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06A6B" w14:textId="3EF2F9D3" w:rsidR="005826EE" w:rsidRPr="00A22979" w:rsidRDefault="00C27455" w:rsidP="00431EDC">
      <w:pPr>
        <w:jc w:val="center"/>
        <w:rPr>
          <w:rFonts w:ascii="Abadi" w:hAnsi="Abadi"/>
          <w:b/>
          <w:bCs/>
          <w:color w:val="000000" w:themeColor="text1"/>
          <w:sz w:val="24"/>
          <w:szCs w:val="24"/>
        </w:rPr>
      </w:pPr>
      <w:r w:rsidRPr="00A22979">
        <w:rPr>
          <w:rFonts w:ascii="Abadi" w:hAnsi="Abadi"/>
          <w:b/>
          <w:bCs/>
          <w:color w:val="000000" w:themeColor="text1"/>
          <w:sz w:val="24"/>
          <w:szCs w:val="24"/>
        </w:rPr>
        <w:t>Arts Council of Northern Ireland</w:t>
      </w:r>
      <w:r w:rsidR="00A22979" w:rsidRPr="00A22979">
        <w:rPr>
          <w:rFonts w:ascii="Abadi" w:hAnsi="Abadi"/>
          <w:b/>
          <w:bCs/>
          <w:color w:val="000000" w:themeColor="text1"/>
          <w:sz w:val="24"/>
          <w:szCs w:val="24"/>
        </w:rPr>
        <w:t xml:space="preserve"> (ACNI)</w:t>
      </w:r>
    </w:p>
    <w:sdt>
      <w:sdtPr>
        <w:rPr>
          <w:rFonts w:ascii="Abadi" w:hAnsi="Abadi" w:cstheme="minorHAnsi"/>
          <w:b/>
          <w:bCs/>
          <w:color w:val="000000" w:themeColor="text1"/>
          <w:sz w:val="24"/>
          <w:szCs w:val="24"/>
        </w:rPr>
        <w:id w:val="-1677492428"/>
        <w:picture/>
      </w:sdtPr>
      <w:sdtEndPr/>
      <w:sdtContent>
        <w:p w14:paraId="0FA86670" w14:textId="043B90BF" w:rsidR="00DD418E" w:rsidRPr="00A22979" w:rsidRDefault="00DD418E" w:rsidP="00DD418E">
          <w:pPr>
            <w:pStyle w:val="Heading1"/>
            <w:jc w:val="center"/>
            <w:rPr>
              <w:rFonts w:ascii="Abadi" w:hAnsi="Abadi" w:cstheme="minorHAnsi"/>
              <w:b/>
              <w:bCs/>
              <w:color w:val="000000" w:themeColor="text1"/>
              <w:sz w:val="24"/>
              <w:szCs w:val="24"/>
            </w:rPr>
          </w:pPr>
          <w:r w:rsidRPr="00A22979">
            <w:rPr>
              <w:rFonts w:ascii="Abadi" w:hAnsi="Abadi" w:cstheme="minorHAnsi"/>
              <w:b/>
              <w:bCs/>
              <w:noProof/>
              <w:color w:val="000000" w:themeColor="text1"/>
              <w:sz w:val="24"/>
              <w:szCs w:val="24"/>
            </w:rPr>
            <w:drawing>
              <wp:inline distT="0" distB="0" distL="0" distR="0" wp14:anchorId="1E898D51" wp14:editId="788A5E03">
                <wp:extent cx="944630" cy="1063341"/>
                <wp:effectExtent l="0" t="0" r="0" b="3810"/>
                <wp:docPr id="229314717" name="Picture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14717" name="Picture 1">
                          <a:extLst>
                            <a:ext uri="{C183D7F6-B498-43B3-948B-1728B52AA6E4}">
                              <adec:decorative xmlns:adec="http://schemas.microsoft.com/office/drawing/2017/decorative" val="0"/>
                            </a:ext>
                          </a:extLst>
                        </pic:cNvPr>
                        <pic:cNvPicPr>
                          <a:picLocks noChangeAspect="1" noChangeArrowheads="1"/>
                        </pic:cNvPicPr>
                      </pic:nvPicPr>
                      <pic:blipFill>
                        <a:blip r:embed="rId11"/>
                        <a:stretch>
                          <a:fillRect/>
                        </a:stretch>
                      </pic:blipFill>
                      <pic:spPr bwMode="auto">
                        <a:xfrm>
                          <a:off x="0" y="0"/>
                          <a:ext cx="944630" cy="1063341"/>
                        </a:xfrm>
                        <a:prstGeom prst="rect">
                          <a:avLst/>
                        </a:prstGeom>
                        <a:noFill/>
                        <a:ln>
                          <a:noFill/>
                        </a:ln>
                      </pic:spPr>
                    </pic:pic>
                  </a:graphicData>
                </a:graphic>
              </wp:inline>
            </w:drawing>
          </w:r>
        </w:p>
      </w:sdtContent>
    </w:sdt>
    <w:p w14:paraId="103F5FB1" w14:textId="3C2FC514" w:rsidR="002D27B6" w:rsidRPr="00A22979" w:rsidRDefault="005826EE" w:rsidP="00AD5827">
      <w:pPr>
        <w:pStyle w:val="Heading1"/>
        <w:jc w:val="center"/>
        <w:rPr>
          <w:rFonts w:ascii="Abadi" w:hAnsi="Abadi" w:cstheme="minorHAnsi"/>
          <w:b/>
          <w:bCs/>
          <w:color w:val="000000" w:themeColor="text1"/>
          <w:sz w:val="24"/>
          <w:szCs w:val="24"/>
        </w:rPr>
      </w:pPr>
      <w:r w:rsidRPr="00A22979">
        <w:rPr>
          <w:rFonts w:ascii="Abadi" w:hAnsi="Abadi" w:cstheme="minorHAnsi"/>
          <w:b/>
          <w:bCs/>
          <w:color w:val="000000" w:themeColor="text1"/>
          <w:sz w:val="24"/>
          <w:szCs w:val="24"/>
        </w:rPr>
        <w:t xml:space="preserve">Public Authority Statutory Equality </w:t>
      </w:r>
      <w:r w:rsidR="00133839" w:rsidRPr="00A22979">
        <w:rPr>
          <w:rFonts w:ascii="Abadi" w:hAnsi="Abadi" w:cstheme="minorHAnsi"/>
          <w:b/>
          <w:bCs/>
          <w:color w:val="000000" w:themeColor="text1"/>
          <w:sz w:val="24"/>
          <w:szCs w:val="24"/>
        </w:rPr>
        <w:t xml:space="preserve">and Good Relations </w:t>
      </w:r>
      <w:r w:rsidRPr="00A22979">
        <w:rPr>
          <w:rFonts w:ascii="Abadi" w:hAnsi="Abadi" w:cstheme="minorHAnsi"/>
          <w:b/>
          <w:bCs/>
          <w:color w:val="000000" w:themeColor="text1"/>
          <w:sz w:val="24"/>
          <w:szCs w:val="24"/>
        </w:rPr>
        <w:t>Duties</w:t>
      </w:r>
    </w:p>
    <w:p w14:paraId="5AA620B3" w14:textId="057335FD" w:rsidR="00AD5827" w:rsidRPr="00A22979" w:rsidRDefault="005826EE" w:rsidP="00DD418E">
      <w:pPr>
        <w:pStyle w:val="Heading1"/>
        <w:jc w:val="center"/>
        <w:rPr>
          <w:rFonts w:ascii="Abadi" w:hAnsi="Abadi" w:cstheme="minorHAnsi"/>
          <w:b/>
          <w:bCs/>
          <w:color w:val="000000" w:themeColor="text1"/>
          <w:sz w:val="24"/>
          <w:szCs w:val="24"/>
        </w:rPr>
      </w:pPr>
      <w:r w:rsidRPr="00A22979">
        <w:rPr>
          <w:rFonts w:ascii="Abadi" w:hAnsi="Abadi" w:cstheme="minorHAnsi"/>
          <w:b/>
          <w:bCs/>
          <w:color w:val="000000" w:themeColor="text1"/>
          <w:sz w:val="24"/>
          <w:szCs w:val="24"/>
        </w:rPr>
        <w:t>Annual Progress Report</w:t>
      </w:r>
    </w:p>
    <w:tbl>
      <w:tblPr>
        <w:tblpPr w:leftFromText="180" w:rightFromText="180" w:vertAnchor="text" w:horzAnchor="margin" w:tblpY="597"/>
        <w:tblW w:w="48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Caption w:val="Contact"/>
        <w:tblDescription w:val="Contact Details"/>
      </w:tblPr>
      <w:tblGrid>
        <w:gridCol w:w="3663"/>
        <w:gridCol w:w="5682"/>
      </w:tblGrid>
      <w:tr w:rsidR="005A6073" w:rsidRPr="00A22979" w14:paraId="4E9DC40B" w14:textId="77777777" w:rsidTr="00397A2E">
        <w:tc>
          <w:tcPr>
            <w:tcW w:w="1960" w:type="pct"/>
          </w:tcPr>
          <w:p w14:paraId="237D15FE" w14:textId="77777777" w:rsidR="005D7100" w:rsidRPr="00A22979" w:rsidRDefault="005D7100" w:rsidP="00F04FDF">
            <w:pPr>
              <w:pStyle w:val="ListParagraph"/>
              <w:numPr>
                <w:ilvl w:val="0"/>
                <w:numId w:val="1"/>
              </w:num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Section 75 of the NI Act 1998 and Equality Scheme</w:t>
            </w:r>
          </w:p>
        </w:tc>
        <w:tc>
          <w:tcPr>
            <w:tcW w:w="3040" w:type="pct"/>
          </w:tcPr>
          <w:p w14:paraId="10C16654" w14:textId="4F160F5A" w:rsidR="005D7100" w:rsidRPr="00A22979" w:rsidRDefault="005D7100" w:rsidP="002F3DC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Name:</w:t>
            </w:r>
            <w:r w:rsidRPr="00A22979">
              <w:rPr>
                <w:rFonts w:ascii="Abadi" w:hAnsi="Abadi" w:cs="Arial"/>
                <w:color w:val="000000" w:themeColor="text1"/>
                <w:sz w:val="24"/>
                <w:szCs w:val="24"/>
              </w:rPr>
              <w:tab/>
            </w:r>
            <w:r w:rsidRPr="00A22979">
              <w:rPr>
                <w:rFonts w:ascii="Abadi" w:hAnsi="Abadi" w:cs="Arial"/>
                <w:color w:val="000000" w:themeColor="text1"/>
                <w:sz w:val="24"/>
                <w:szCs w:val="24"/>
              </w:rPr>
              <w:tab/>
            </w:r>
            <w:sdt>
              <w:sdtPr>
                <w:rPr>
                  <w:rFonts w:ascii="Abadi" w:hAnsi="Abadi" w:cs="Arial"/>
                  <w:color w:val="000000" w:themeColor="text1"/>
                  <w:sz w:val="24"/>
                  <w:szCs w:val="24"/>
                </w:rPr>
                <w:id w:val="1744528852"/>
                <w:placeholder>
                  <w:docPart w:val="DefaultPlaceholder_-1854013440"/>
                </w:placeholder>
              </w:sdtPr>
              <w:sdtEndPr/>
              <w:sdtContent>
                <w:r w:rsidR="006F19C0" w:rsidRPr="00A22979">
                  <w:rPr>
                    <w:rFonts w:ascii="Abadi" w:hAnsi="Abadi" w:cs="Arial"/>
                    <w:color w:val="000000" w:themeColor="text1"/>
                    <w:sz w:val="24"/>
                    <w:szCs w:val="24"/>
                  </w:rPr>
                  <w:t>Javier Stanziola</w:t>
                </w:r>
              </w:sdtContent>
            </w:sdt>
          </w:p>
          <w:p w14:paraId="667F5FB5" w14:textId="46EC5CD3" w:rsidR="005D7100" w:rsidRPr="00A22979" w:rsidRDefault="005D7100" w:rsidP="002F3DC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Telephone:</w:t>
            </w:r>
            <w:r w:rsidRPr="00A22979">
              <w:rPr>
                <w:rFonts w:ascii="Abadi" w:hAnsi="Abadi" w:cs="Arial"/>
                <w:color w:val="000000" w:themeColor="text1"/>
                <w:sz w:val="24"/>
                <w:szCs w:val="24"/>
              </w:rPr>
              <w:tab/>
            </w:r>
            <w:sdt>
              <w:sdtPr>
                <w:rPr>
                  <w:rFonts w:ascii="Abadi" w:hAnsi="Abadi" w:cs="Arial"/>
                  <w:color w:val="000000" w:themeColor="text1"/>
                  <w:sz w:val="24"/>
                  <w:szCs w:val="24"/>
                </w:rPr>
                <w:id w:val="2120869412"/>
                <w:placeholder>
                  <w:docPart w:val="DefaultPlaceholder_-1854013440"/>
                </w:placeholder>
              </w:sdtPr>
              <w:sdtEndPr/>
              <w:sdtContent>
                <w:r w:rsidR="00C27455" w:rsidRPr="00A22979">
                  <w:rPr>
                    <w:rFonts w:ascii="Abadi" w:hAnsi="Abadi" w:cs="Arial"/>
                    <w:color w:val="000000" w:themeColor="text1"/>
                    <w:sz w:val="24"/>
                    <w:szCs w:val="24"/>
                  </w:rPr>
                  <w:t>028 9262 355</w:t>
                </w:r>
              </w:sdtContent>
            </w:sdt>
          </w:p>
          <w:p w14:paraId="3F878FA0" w14:textId="1F088E0C" w:rsidR="005D7100" w:rsidRPr="00A22979" w:rsidRDefault="005D7100" w:rsidP="002F3DC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Email: </w:t>
            </w:r>
            <w:r w:rsidRPr="00A22979">
              <w:rPr>
                <w:rFonts w:ascii="Abadi" w:hAnsi="Abadi" w:cs="Arial"/>
                <w:color w:val="000000" w:themeColor="text1"/>
                <w:sz w:val="24"/>
                <w:szCs w:val="24"/>
              </w:rPr>
              <w:tab/>
            </w:r>
            <w:r w:rsidRPr="00A22979">
              <w:rPr>
                <w:rFonts w:ascii="Abadi" w:hAnsi="Abadi" w:cs="Arial"/>
                <w:color w:val="000000" w:themeColor="text1"/>
                <w:sz w:val="24"/>
                <w:szCs w:val="24"/>
              </w:rPr>
              <w:tab/>
            </w:r>
            <w:sdt>
              <w:sdtPr>
                <w:rPr>
                  <w:rFonts w:ascii="Abadi" w:hAnsi="Abadi" w:cs="Arial"/>
                  <w:color w:val="000000" w:themeColor="text1"/>
                  <w:sz w:val="24"/>
                  <w:szCs w:val="24"/>
                </w:rPr>
                <w:id w:val="-1205484918"/>
                <w:placeholder>
                  <w:docPart w:val="DefaultPlaceholder_-1854013440"/>
                </w:placeholder>
              </w:sdtPr>
              <w:sdtEndPr/>
              <w:sdtContent>
                <w:r w:rsidR="00C27455" w:rsidRPr="00A22979">
                  <w:rPr>
                    <w:rFonts w:ascii="Abadi" w:hAnsi="Abadi" w:cs="Arial"/>
                    <w:color w:val="000000" w:themeColor="text1"/>
                    <w:sz w:val="24"/>
                    <w:szCs w:val="24"/>
                  </w:rPr>
                  <w:t>jstanziola@artscouncil-ni.org</w:t>
                </w:r>
              </w:sdtContent>
            </w:sdt>
          </w:p>
        </w:tc>
      </w:tr>
      <w:tr w:rsidR="005A6073" w:rsidRPr="00A22979" w14:paraId="7D0DE057" w14:textId="77777777" w:rsidTr="00397A2E">
        <w:tc>
          <w:tcPr>
            <w:tcW w:w="1960" w:type="pct"/>
          </w:tcPr>
          <w:p w14:paraId="1576A873" w14:textId="77777777" w:rsidR="005D7100" w:rsidRPr="00A22979" w:rsidRDefault="005D7100" w:rsidP="00F04FDF">
            <w:pPr>
              <w:pStyle w:val="ListParagraph"/>
              <w:numPr>
                <w:ilvl w:val="0"/>
                <w:numId w:val="1"/>
              </w:num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Section 49A of the Disability Discrimination Act 1995 and Disability Action Plan</w:t>
            </w:r>
          </w:p>
        </w:tc>
        <w:tc>
          <w:tcPr>
            <w:tcW w:w="3040" w:type="pct"/>
          </w:tcPr>
          <w:p w14:paraId="0428FE13" w14:textId="3A78FAA4" w:rsidR="005D7100" w:rsidRPr="00A22979" w:rsidRDefault="005D7100" w:rsidP="002F3DC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As above</w:t>
            </w:r>
            <w:r w:rsidRPr="00A22979">
              <w:rPr>
                <w:rFonts w:ascii="Abadi" w:hAnsi="Abadi" w:cs="Arial"/>
                <w:color w:val="000000" w:themeColor="text1"/>
                <w:sz w:val="24"/>
                <w:szCs w:val="24"/>
              </w:rPr>
              <w:tab/>
            </w:r>
            <w:sdt>
              <w:sdtPr>
                <w:rPr>
                  <w:rFonts w:ascii="Abadi" w:hAnsi="Abadi" w:cs="Arial"/>
                  <w:color w:val="000000" w:themeColor="text1"/>
                  <w:sz w:val="24"/>
                  <w:szCs w:val="24"/>
                </w:rPr>
                <w:id w:val="775288270"/>
                <w14:checkbox>
                  <w14:checked w14:val="1"/>
                  <w14:checkedState w14:val="2612" w14:font="MS Gothic"/>
                  <w14:uncheckedState w14:val="2610" w14:font="MS Gothic"/>
                </w14:checkbox>
              </w:sdtPr>
              <w:sdtEndPr/>
              <w:sdtContent>
                <w:r w:rsidR="00C27455" w:rsidRPr="00A22979">
                  <w:rPr>
                    <w:rFonts w:ascii="Segoe UI Symbol" w:eastAsia="MS Gothic" w:hAnsi="Segoe UI Symbol" w:cs="Segoe UI Symbol"/>
                    <w:color w:val="000000" w:themeColor="text1"/>
                    <w:sz w:val="24"/>
                    <w:szCs w:val="24"/>
                  </w:rPr>
                  <w:t>☒</w:t>
                </w:r>
              </w:sdtContent>
            </w:sdt>
          </w:p>
          <w:p w14:paraId="6ED85A52" w14:textId="471E0A46" w:rsidR="005D7100" w:rsidRPr="00A22979" w:rsidRDefault="00C27455" w:rsidP="002F3DC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 </w:t>
            </w:r>
          </w:p>
        </w:tc>
      </w:tr>
      <w:tr w:rsidR="005A6073" w:rsidRPr="00A22979" w14:paraId="6A3BB064" w14:textId="77777777" w:rsidTr="00397A2E">
        <w:tc>
          <w:tcPr>
            <w:tcW w:w="1960" w:type="pct"/>
          </w:tcPr>
          <w:p w14:paraId="186460D2" w14:textId="77777777" w:rsidR="005D7100" w:rsidRPr="00A22979" w:rsidRDefault="005D7100" w:rsidP="002F3DC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Documents published relating to our Equality Scheme can be found at:</w:t>
            </w:r>
          </w:p>
        </w:tc>
        <w:tc>
          <w:tcPr>
            <w:tcW w:w="3040" w:type="pct"/>
          </w:tcPr>
          <w:p w14:paraId="29D58918" w14:textId="77777777" w:rsidR="00C27455" w:rsidRPr="00A22979" w:rsidRDefault="00C27455" w:rsidP="00C27455">
            <w:pPr>
              <w:spacing w:line="360" w:lineRule="auto"/>
              <w:rPr>
                <w:rFonts w:ascii="Abadi" w:hAnsi="Abadi"/>
                <w:sz w:val="24"/>
                <w:szCs w:val="24"/>
              </w:rPr>
            </w:pPr>
            <w:hyperlink r:id="rId12" w:history="1">
              <w:r w:rsidRPr="00A22979">
                <w:rPr>
                  <w:rStyle w:val="Hyperlink"/>
                  <w:rFonts w:ascii="Abadi" w:hAnsi="Abadi"/>
                  <w:sz w:val="24"/>
                  <w:szCs w:val="24"/>
                </w:rPr>
                <w:t>Equality, Diversity &amp; Inclusion Policy and Action… | Arts Council NI</w:t>
              </w:r>
            </w:hyperlink>
          </w:p>
          <w:p w14:paraId="5DE30B77" w14:textId="7FF91E87" w:rsidR="00953424" w:rsidRPr="00A22979" w:rsidRDefault="00C27455" w:rsidP="00C27455">
            <w:pPr>
              <w:spacing w:before="120" w:after="120"/>
              <w:rPr>
                <w:rFonts w:ascii="Abadi" w:hAnsi="Abadi" w:cs="Arial"/>
                <w:color w:val="000000" w:themeColor="text1"/>
                <w:sz w:val="24"/>
                <w:szCs w:val="24"/>
              </w:rPr>
            </w:pPr>
            <w:hyperlink r:id="rId13" w:history="1">
              <w:r w:rsidRPr="00A22979">
                <w:rPr>
                  <w:rStyle w:val="Hyperlink"/>
                  <w:rFonts w:ascii="Abadi" w:hAnsi="Abadi"/>
                  <w:sz w:val="24"/>
                  <w:szCs w:val="24"/>
                </w:rPr>
                <w:t>Equality | Arts Council NI</w:t>
              </w:r>
            </w:hyperlink>
          </w:p>
        </w:tc>
      </w:tr>
      <w:tr w:rsidR="005A6073" w:rsidRPr="00A22979" w14:paraId="4069683D" w14:textId="77777777" w:rsidTr="00397A2E">
        <w:tc>
          <w:tcPr>
            <w:tcW w:w="1960" w:type="pct"/>
          </w:tcPr>
          <w:p w14:paraId="0EEAD635" w14:textId="77777777" w:rsidR="005D7100" w:rsidRPr="00A22979" w:rsidRDefault="005D7100" w:rsidP="002F3DC7">
            <w:pPr>
              <w:spacing w:before="120" w:after="120"/>
              <w:rPr>
                <w:rFonts w:ascii="Abadi" w:hAnsi="Abadi" w:cs="Arial"/>
                <w:color w:val="000000" w:themeColor="text1"/>
                <w:sz w:val="24"/>
                <w:szCs w:val="24"/>
              </w:rPr>
            </w:pPr>
            <w:r w:rsidRPr="00A22979">
              <w:rPr>
                <w:rFonts w:ascii="Abadi" w:hAnsi="Abadi" w:cs="Arial"/>
                <w:b/>
                <w:color w:val="000000" w:themeColor="text1"/>
                <w:sz w:val="24"/>
                <w:szCs w:val="24"/>
              </w:rPr>
              <w:t>Signature:</w:t>
            </w:r>
          </w:p>
        </w:tc>
        <w:sdt>
          <w:sdtPr>
            <w:rPr>
              <w:rFonts w:ascii="Abadi" w:hAnsi="Abadi" w:cs="Arial"/>
              <w:color w:val="000000" w:themeColor="text1"/>
              <w:sz w:val="24"/>
              <w:szCs w:val="24"/>
            </w:rPr>
            <w:id w:val="65455738"/>
            <w:picture/>
          </w:sdtPr>
          <w:sdtEndPr/>
          <w:sdtContent>
            <w:tc>
              <w:tcPr>
                <w:tcW w:w="3040" w:type="pct"/>
              </w:tcPr>
              <w:p w14:paraId="6228559E" w14:textId="350E6178" w:rsidR="005D7100" w:rsidRPr="00A22979" w:rsidRDefault="00AC3183" w:rsidP="002F3DC7">
                <w:pPr>
                  <w:spacing w:before="120" w:after="120"/>
                  <w:rPr>
                    <w:rFonts w:ascii="Abadi" w:hAnsi="Abadi" w:cs="Arial"/>
                    <w:color w:val="000000" w:themeColor="text1"/>
                    <w:sz w:val="24"/>
                    <w:szCs w:val="24"/>
                  </w:rPr>
                </w:pPr>
                <w:r w:rsidRPr="00A22979">
                  <w:rPr>
                    <w:rFonts w:ascii="Abadi" w:hAnsi="Abadi" w:cs="Arial"/>
                    <w:noProof/>
                    <w:color w:val="000000" w:themeColor="text1"/>
                    <w:sz w:val="24"/>
                    <w:szCs w:val="24"/>
                  </w:rPr>
                  <w:drawing>
                    <wp:inline distT="0" distB="0" distL="0" distR="0" wp14:anchorId="500DD9F8" wp14:editId="06CF64C7">
                      <wp:extent cx="898702" cy="352269"/>
                      <wp:effectExtent l="0" t="0" r="3175" b="3810"/>
                      <wp:docPr id="1" name="Picture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0"/>
                                  </a:ext>
                                </a:extLst>
                              </pic:cNvPr>
                              <pic:cNvPicPr>
                                <a:picLocks noChangeAspect="1" noChangeArrowheads="1"/>
                              </pic:cNvPicPr>
                            </pic:nvPicPr>
                            <pic:blipFill>
                              <a:blip r:embed="rId14"/>
                              <a:stretch>
                                <a:fillRect/>
                              </a:stretch>
                            </pic:blipFill>
                            <pic:spPr bwMode="auto">
                              <a:xfrm>
                                <a:off x="0" y="0"/>
                                <a:ext cx="920184" cy="360689"/>
                              </a:xfrm>
                              <a:prstGeom prst="rect">
                                <a:avLst/>
                              </a:prstGeom>
                              <a:noFill/>
                              <a:ln>
                                <a:noFill/>
                              </a:ln>
                            </pic:spPr>
                          </pic:pic>
                        </a:graphicData>
                      </a:graphic>
                    </wp:inline>
                  </w:drawing>
                </w:r>
              </w:p>
            </w:tc>
          </w:sdtContent>
        </w:sdt>
      </w:tr>
    </w:tbl>
    <w:p w14:paraId="221EBD2B" w14:textId="114B4923" w:rsidR="0034219A" w:rsidRPr="00A22979" w:rsidRDefault="0034219A" w:rsidP="0034219A">
      <w:pPr>
        <w:spacing w:before="120" w:after="120" w:line="480" w:lineRule="auto"/>
        <w:rPr>
          <w:rFonts w:ascii="Abadi" w:hAnsi="Abadi" w:cs="Arial"/>
          <w:b/>
          <w:color w:val="000000" w:themeColor="text1"/>
          <w:sz w:val="24"/>
          <w:szCs w:val="24"/>
        </w:rPr>
      </w:pPr>
      <w:r w:rsidRPr="00A22979">
        <w:rPr>
          <w:rFonts w:ascii="Abadi" w:hAnsi="Abadi" w:cs="Arial"/>
          <w:b/>
          <w:color w:val="000000" w:themeColor="text1"/>
          <w:sz w:val="24"/>
          <w:szCs w:val="24"/>
        </w:rPr>
        <w:t>Contact</w:t>
      </w:r>
      <w:r w:rsidR="008F1489" w:rsidRPr="00A22979">
        <w:rPr>
          <w:rFonts w:ascii="Abadi" w:hAnsi="Abadi" w:cs="Arial"/>
          <w:b/>
          <w:color w:val="000000" w:themeColor="text1"/>
          <w:sz w:val="24"/>
          <w:szCs w:val="24"/>
        </w:rPr>
        <w:t xml:space="preserve"> details</w:t>
      </w:r>
      <w:r w:rsidRPr="00A22979">
        <w:rPr>
          <w:rFonts w:ascii="Abadi" w:hAnsi="Abadi" w:cs="Arial"/>
          <w:b/>
          <w:color w:val="000000" w:themeColor="text1"/>
          <w:sz w:val="24"/>
          <w:szCs w:val="24"/>
        </w:rPr>
        <w:t>:</w:t>
      </w:r>
    </w:p>
    <w:p w14:paraId="09FCDF3B" w14:textId="26D0BDD5" w:rsidR="001C5D69" w:rsidRPr="00A22979" w:rsidRDefault="005D7100" w:rsidP="001452A7">
      <w:pPr>
        <w:spacing w:before="120" w:after="120" w:line="240" w:lineRule="auto"/>
        <w:jc w:val="center"/>
        <w:rPr>
          <w:rFonts w:ascii="Abadi" w:hAnsi="Abadi" w:cs="Arial"/>
          <w:b/>
          <w:color w:val="000000" w:themeColor="text1"/>
          <w:sz w:val="24"/>
          <w:szCs w:val="24"/>
        </w:rPr>
      </w:pPr>
      <w:r w:rsidRPr="00A22979">
        <w:rPr>
          <w:rFonts w:ascii="Abadi" w:hAnsi="Abadi" w:cs="Arial"/>
          <w:b/>
          <w:color w:val="000000" w:themeColor="text1"/>
          <w:sz w:val="24"/>
          <w:szCs w:val="24"/>
        </w:rPr>
        <w:br/>
      </w:r>
      <w:r w:rsidR="00CE3E45" w:rsidRPr="00A22979">
        <w:rPr>
          <w:rFonts w:ascii="Abadi" w:hAnsi="Abadi" w:cs="Arial"/>
          <w:b/>
          <w:color w:val="000000" w:themeColor="text1"/>
          <w:sz w:val="24"/>
          <w:szCs w:val="24"/>
        </w:rPr>
        <w:t xml:space="preserve">This report has been prepared using a template circulated by the Equality Commission.  </w:t>
      </w:r>
    </w:p>
    <w:p w14:paraId="450C96AD" w14:textId="77777777" w:rsidR="00CE3E45" w:rsidRPr="00A22979" w:rsidRDefault="00CE3E45" w:rsidP="001452A7">
      <w:pPr>
        <w:spacing w:before="120" w:after="120" w:line="240" w:lineRule="auto"/>
        <w:jc w:val="center"/>
        <w:rPr>
          <w:rFonts w:ascii="Abadi" w:hAnsi="Abadi" w:cs="Arial"/>
          <w:b/>
          <w:color w:val="000000" w:themeColor="text1"/>
          <w:sz w:val="24"/>
          <w:szCs w:val="24"/>
        </w:rPr>
      </w:pPr>
      <w:r w:rsidRPr="00A22979">
        <w:rPr>
          <w:rFonts w:ascii="Abadi" w:hAnsi="Abadi" w:cs="Arial"/>
          <w:b/>
          <w:color w:val="000000" w:themeColor="text1"/>
          <w:sz w:val="24"/>
          <w:szCs w:val="24"/>
        </w:rPr>
        <w:t xml:space="preserve">It presents our progress in fulfilling our statutory equality </w:t>
      </w:r>
      <w:r w:rsidR="00393598" w:rsidRPr="00A22979">
        <w:rPr>
          <w:rFonts w:ascii="Abadi" w:hAnsi="Abadi" w:cs="Arial"/>
          <w:b/>
          <w:color w:val="000000" w:themeColor="text1"/>
          <w:sz w:val="24"/>
          <w:szCs w:val="24"/>
        </w:rPr>
        <w:t xml:space="preserve">and good </w:t>
      </w:r>
      <w:proofErr w:type="gramStart"/>
      <w:r w:rsidR="00393598" w:rsidRPr="00A22979">
        <w:rPr>
          <w:rFonts w:ascii="Abadi" w:hAnsi="Abadi" w:cs="Arial"/>
          <w:b/>
          <w:color w:val="000000" w:themeColor="text1"/>
          <w:sz w:val="24"/>
          <w:szCs w:val="24"/>
        </w:rPr>
        <w:t xml:space="preserve">relations </w:t>
      </w:r>
      <w:r w:rsidRPr="00A22979">
        <w:rPr>
          <w:rFonts w:ascii="Abadi" w:hAnsi="Abadi" w:cs="Arial"/>
          <w:b/>
          <w:color w:val="000000" w:themeColor="text1"/>
          <w:sz w:val="24"/>
          <w:szCs w:val="24"/>
        </w:rPr>
        <w:t xml:space="preserve">duties, </w:t>
      </w:r>
      <w:r w:rsidR="006C6B75" w:rsidRPr="00A22979">
        <w:rPr>
          <w:rFonts w:ascii="Abadi" w:hAnsi="Abadi" w:cs="Arial"/>
          <w:b/>
          <w:color w:val="000000" w:themeColor="text1"/>
          <w:sz w:val="24"/>
          <w:szCs w:val="24"/>
        </w:rPr>
        <w:t>and</w:t>
      </w:r>
      <w:proofErr w:type="gramEnd"/>
      <w:r w:rsidR="006C6B75" w:rsidRPr="00A22979">
        <w:rPr>
          <w:rFonts w:ascii="Abadi" w:hAnsi="Abadi" w:cs="Arial"/>
          <w:b/>
          <w:color w:val="000000" w:themeColor="text1"/>
          <w:sz w:val="24"/>
          <w:szCs w:val="24"/>
        </w:rPr>
        <w:t xml:space="preserve"> implementing </w:t>
      </w:r>
      <w:r w:rsidRPr="00A22979">
        <w:rPr>
          <w:rFonts w:ascii="Abadi" w:hAnsi="Abadi" w:cs="Arial"/>
          <w:b/>
          <w:color w:val="000000" w:themeColor="text1"/>
          <w:sz w:val="24"/>
          <w:szCs w:val="24"/>
        </w:rPr>
        <w:t xml:space="preserve">Equality Scheme </w:t>
      </w:r>
      <w:r w:rsidR="006C6B75" w:rsidRPr="00A22979">
        <w:rPr>
          <w:rFonts w:ascii="Abadi" w:hAnsi="Abadi" w:cs="Arial"/>
          <w:b/>
          <w:color w:val="000000" w:themeColor="text1"/>
          <w:sz w:val="24"/>
          <w:szCs w:val="24"/>
        </w:rPr>
        <w:t xml:space="preserve">commitments </w:t>
      </w:r>
      <w:r w:rsidRPr="00A22979">
        <w:rPr>
          <w:rFonts w:ascii="Abadi" w:hAnsi="Abadi" w:cs="Arial"/>
          <w:b/>
          <w:color w:val="000000" w:themeColor="text1"/>
          <w:sz w:val="24"/>
          <w:szCs w:val="24"/>
        </w:rPr>
        <w:t>and Disability Action Plan</w:t>
      </w:r>
      <w:r w:rsidR="006C6B75" w:rsidRPr="00A22979">
        <w:rPr>
          <w:rFonts w:ascii="Abadi" w:hAnsi="Abadi" w:cs="Arial"/>
          <w:b/>
          <w:color w:val="000000" w:themeColor="text1"/>
          <w:sz w:val="24"/>
          <w:szCs w:val="24"/>
        </w:rPr>
        <w:t>s</w:t>
      </w:r>
      <w:r w:rsidR="00A64A74" w:rsidRPr="00A22979">
        <w:rPr>
          <w:rFonts w:ascii="Abadi" w:hAnsi="Abadi" w:cs="Arial"/>
          <w:b/>
          <w:color w:val="000000" w:themeColor="text1"/>
          <w:sz w:val="24"/>
          <w:szCs w:val="24"/>
        </w:rPr>
        <w:t>.</w:t>
      </w:r>
    </w:p>
    <w:p w14:paraId="02E11D8F" w14:textId="54EAAE97" w:rsidR="006C6B75" w:rsidRPr="00A22979" w:rsidRDefault="00CE3E45" w:rsidP="0069003B">
      <w:pPr>
        <w:spacing w:before="120" w:after="120" w:line="240" w:lineRule="auto"/>
        <w:jc w:val="center"/>
        <w:rPr>
          <w:rFonts w:ascii="Abadi" w:hAnsi="Abadi" w:cs="Arial"/>
          <w:b/>
          <w:color w:val="000000" w:themeColor="text1"/>
          <w:sz w:val="24"/>
          <w:szCs w:val="24"/>
        </w:rPr>
      </w:pPr>
      <w:r w:rsidRPr="00A22979">
        <w:rPr>
          <w:rFonts w:ascii="Abadi" w:hAnsi="Abadi" w:cs="Arial"/>
          <w:b/>
          <w:color w:val="000000" w:themeColor="text1"/>
          <w:sz w:val="24"/>
          <w:szCs w:val="24"/>
        </w:rPr>
        <w:t xml:space="preserve">This report reflects </w:t>
      </w:r>
      <w:r w:rsidR="000D0A70" w:rsidRPr="00A22979">
        <w:rPr>
          <w:rFonts w:ascii="Abadi" w:hAnsi="Abadi" w:cs="Arial"/>
          <w:b/>
          <w:color w:val="000000" w:themeColor="text1"/>
          <w:sz w:val="24"/>
          <w:szCs w:val="24"/>
        </w:rPr>
        <w:t xml:space="preserve">progress made between April </w:t>
      </w:r>
      <w:r w:rsidR="007144DA" w:rsidRPr="00A22979">
        <w:rPr>
          <w:rFonts w:ascii="Abadi" w:hAnsi="Abadi" w:cs="Arial"/>
          <w:b/>
          <w:color w:val="000000" w:themeColor="text1"/>
          <w:sz w:val="24"/>
          <w:szCs w:val="24"/>
        </w:rPr>
        <w:t>202</w:t>
      </w:r>
      <w:r w:rsidR="000659BD" w:rsidRPr="00A22979">
        <w:rPr>
          <w:rFonts w:ascii="Abadi" w:hAnsi="Abadi" w:cs="Arial"/>
          <w:b/>
          <w:color w:val="000000" w:themeColor="text1"/>
          <w:sz w:val="24"/>
          <w:szCs w:val="24"/>
        </w:rPr>
        <w:t>4</w:t>
      </w:r>
      <w:r w:rsidR="007144DA" w:rsidRPr="00A22979">
        <w:rPr>
          <w:rFonts w:ascii="Abadi" w:hAnsi="Abadi" w:cs="Arial"/>
          <w:b/>
          <w:color w:val="000000" w:themeColor="text1"/>
          <w:sz w:val="24"/>
          <w:szCs w:val="24"/>
        </w:rPr>
        <w:t xml:space="preserve"> </w:t>
      </w:r>
      <w:r w:rsidR="003671D9" w:rsidRPr="00A22979">
        <w:rPr>
          <w:rFonts w:ascii="Abadi" w:hAnsi="Abadi" w:cs="Arial"/>
          <w:b/>
          <w:color w:val="000000" w:themeColor="text1"/>
          <w:sz w:val="24"/>
          <w:szCs w:val="24"/>
        </w:rPr>
        <w:t>and March 20</w:t>
      </w:r>
      <w:r w:rsidR="007144DA" w:rsidRPr="00A22979">
        <w:rPr>
          <w:rFonts w:ascii="Abadi" w:hAnsi="Abadi" w:cs="Arial"/>
          <w:b/>
          <w:color w:val="000000" w:themeColor="text1"/>
          <w:sz w:val="24"/>
          <w:szCs w:val="24"/>
        </w:rPr>
        <w:t>2</w:t>
      </w:r>
      <w:r w:rsidR="000659BD" w:rsidRPr="00A22979">
        <w:rPr>
          <w:rFonts w:ascii="Abadi" w:hAnsi="Abadi" w:cs="Arial"/>
          <w:b/>
          <w:color w:val="000000" w:themeColor="text1"/>
          <w:sz w:val="24"/>
          <w:szCs w:val="24"/>
        </w:rPr>
        <w:t>5</w:t>
      </w:r>
    </w:p>
    <w:p w14:paraId="792A7F95" w14:textId="77777777" w:rsidR="00663A0C" w:rsidRPr="00A22979" w:rsidRDefault="00663A0C" w:rsidP="00DD418E">
      <w:pPr>
        <w:spacing w:before="120" w:after="120" w:line="240" w:lineRule="auto"/>
        <w:rPr>
          <w:rFonts w:ascii="Abadi" w:hAnsi="Abadi" w:cs="Arial"/>
          <w:b/>
          <w:color w:val="000000" w:themeColor="text1"/>
          <w:sz w:val="24"/>
          <w:szCs w:val="24"/>
        </w:rPr>
      </w:pPr>
    </w:p>
    <w:p w14:paraId="0EFD4630" w14:textId="77777777" w:rsidR="00663A0C" w:rsidRPr="00A22979" w:rsidRDefault="00663A0C" w:rsidP="00663A0C">
      <w:pPr>
        <w:spacing w:before="120" w:after="120" w:line="240" w:lineRule="auto"/>
        <w:rPr>
          <w:rFonts w:ascii="Abadi" w:hAnsi="Abadi" w:cs="Arial"/>
          <w:b/>
          <w:color w:val="000000" w:themeColor="text1"/>
          <w:sz w:val="24"/>
          <w:szCs w:val="24"/>
        </w:rPr>
        <w:sectPr w:rsidR="00663A0C" w:rsidRPr="00A22979" w:rsidSect="00AC40E8">
          <w:headerReference w:type="default" r:id="rId15"/>
          <w:footerReference w:type="default" r:id="rId16"/>
          <w:pgSz w:w="11907" w:h="16840" w:code="9"/>
          <w:pgMar w:top="1440" w:right="851" w:bottom="1440" w:left="1440" w:header="709" w:footer="709" w:gutter="0"/>
          <w:cols w:space="708"/>
          <w:titlePg/>
          <w:docGrid w:linePitch="360"/>
        </w:sectPr>
      </w:pPr>
    </w:p>
    <w:p w14:paraId="1E32F5CB" w14:textId="298FE795" w:rsidR="000B7756" w:rsidRDefault="0005708F" w:rsidP="004429A5">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lastRenderedPageBreak/>
        <w:t>PART A – Section 75 of the Northern Ireland Act 1998 and Equality Scheme</w:t>
      </w:r>
      <w:r w:rsidR="00F86B79">
        <w:rPr>
          <w:rFonts w:ascii="Abadi" w:hAnsi="Abadi" w:cs="Arial"/>
          <w:b/>
          <w:color w:val="000000" w:themeColor="text1"/>
          <w:sz w:val="24"/>
          <w:szCs w:val="24"/>
        </w:rPr>
        <w:t xml:space="preserve">. </w:t>
      </w:r>
    </w:p>
    <w:p w14:paraId="21926DB4" w14:textId="1CB7BD51" w:rsidR="00F86B79" w:rsidRPr="00A22979" w:rsidRDefault="00F86B79" w:rsidP="004429A5">
      <w:pPr>
        <w:spacing w:before="120" w:after="120"/>
        <w:rPr>
          <w:rFonts w:ascii="Abadi" w:hAnsi="Abadi" w:cs="Arial"/>
          <w:b/>
          <w:color w:val="000000" w:themeColor="text1"/>
          <w:sz w:val="24"/>
          <w:szCs w:val="24"/>
        </w:rPr>
      </w:pPr>
      <w:r>
        <w:rPr>
          <w:rFonts w:ascii="Abadi" w:hAnsi="Abadi" w:cs="Arial"/>
          <w:b/>
          <w:color w:val="000000" w:themeColor="text1"/>
          <w:sz w:val="24"/>
          <w:szCs w:val="24"/>
        </w:rPr>
        <w:t xml:space="preserve">Section 1: </w:t>
      </w:r>
      <w:r w:rsidR="00F04FDF">
        <w:rPr>
          <w:rFonts w:ascii="Abadi" w:hAnsi="Abadi" w:cs="Arial"/>
          <w:b/>
          <w:color w:val="000000" w:themeColor="text1"/>
          <w:sz w:val="24"/>
          <w:szCs w:val="24"/>
        </w:rPr>
        <w:t>Equality</w:t>
      </w:r>
      <w:r>
        <w:rPr>
          <w:rFonts w:ascii="Abadi" w:hAnsi="Abadi" w:cs="Arial"/>
          <w:b/>
          <w:color w:val="000000" w:themeColor="text1"/>
          <w:sz w:val="24"/>
          <w:szCs w:val="24"/>
        </w:rPr>
        <w:t xml:space="preserve"> and good relations outcomes, impacts and good practice</w:t>
      </w:r>
    </w:p>
    <w:tbl>
      <w:tblPr>
        <w:tblpPr w:leftFromText="180" w:rightFromText="180" w:vertAnchor="page" w:horzAnchor="margin" w:tblpY="2596"/>
        <w:tblW w:w="0" w:type="auto"/>
        <w:tblLook w:val="0400" w:firstRow="0" w:lastRow="0" w:firstColumn="0" w:lastColumn="0" w:noHBand="0" w:noVBand="1"/>
      </w:tblPr>
      <w:tblGrid>
        <w:gridCol w:w="633"/>
        <w:gridCol w:w="8690"/>
      </w:tblGrid>
      <w:tr w:rsidR="005A6073" w:rsidRPr="00A22979" w14:paraId="11DCAB11" w14:textId="77777777" w:rsidTr="004C6781">
        <w:tc>
          <w:tcPr>
            <w:tcW w:w="633" w:type="dxa"/>
          </w:tcPr>
          <w:p w14:paraId="03200F99" w14:textId="77777777" w:rsidR="00B0345E" w:rsidRPr="00A22979" w:rsidRDefault="00B0345E" w:rsidP="004C6781">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1</w:t>
            </w:r>
          </w:p>
        </w:tc>
        <w:tc>
          <w:tcPr>
            <w:tcW w:w="8690" w:type="dxa"/>
          </w:tcPr>
          <w:p w14:paraId="000304B4" w14:textId="178A3741" w:rsidR="00B0345E" w:rsidRPr="00A22979" w:rsidRDefault="00B0345E" w:rsidP="004C6781">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In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please provide </w:t>
            </w:r>
            <w:r w:rsidRPr="00A22979">
              <w:rPr>
                <w:rFonts w:ascii="Abadi" w:hAnsi="Abadi" w:cs="Arial"/>
                <w:b/>
                <w:color w:val="000000" w:themeColor="text1"/>
                <w:sz w:val="24"/>
                <w:szCs w:val="24"/>
              </w:rPr>
              <w:t>examples</w:t>
            </w:r>
            <w:r w:rsidRPr="00A22979">
              <w:rPr>
                <w:rFonts w:ascii="Abadi" w:hAnsi="Abadi" w:cs="Arial"/>
                <w:color w:val="000000" w:themeColor="text1"/>
                <w:sz w:val="24"/>
                <w:szCs w:val="24"/>
              </w:rPr>
              <w:t xml:space="preserve"> of key policy/service delivery developments made by the public authority in this reporting period to better promote equality of opportunity and good relations; and the outcomes and improvements achieved.</w:t>
            </w:r>
          </w:p>
          <w:p w14:paraId="0ED80FA3" w14:textId="77777777" w:rsidR="00B0345E" w:rsidRPr="00A22979" w:rsidRDefault="00B0345E" w:rsidP="004C6781">
            <w:pPr>
              <w:spacing w:before="120" w:after="120"/>
              <w:rPr>
                <w:rFonts w:ascii="Abadi" w:hAnsi="Abadi" w:cs="Arial"/>
                <w:color w:val="000000" w:themeColor="text1"/>
                <w:sz w:val="24"/>
                <w:szCs w:val="24"/>
              </w:rPr>
            </w:pPr>
            <w:r w:rsidRPr="00A22979">
              <w:rPr>
                <w:rFonts w:ascii="Abadi" w:hAnsi="Abadi" w:cs="Arial"/>
                <w:i/>
                <w:color w:val="000000" w:themeColor="text1"/>
                <w:sz w:val="24"/>
                <w:szCs w:val="24"/>
              </w:rPr>
              <w:t>Please relate these to the implementation of your statutory equality and good relations duties and Equality Scheme where appropriate.</w:t>
            </w:r>
          </w:p>
        </w:tc>
      </w:tr>
      <w:tr w:rsidR="005A6073" w:rsidRPr="00A22979" w14:paraId="0452B5CC" w14:textId="77777777" w:rsidTr="004C6781">
        <w:tc>
          <w:tcPr>
            <w:tcW w:w="633" w:type="dxa"/>
          </w:tcPr>
          <w:p w14:paraId="599B5F79" w14:textId="77777777" w:rsidR="00B0345E" w:rsidRPr="00A22979" w:rsidRDefault="00B0345E" w:rsidP="004C6781">
            <w:pPr>
              <w:spacing w:before="120" w:after="120"/>
              <w:rPr>
                <w:rFonts w:ascii="Abadi" w:hAnsi="Abadi" w:cs="Arial"/>
                <w:b/>
                <w:color w:val="000000" w:themeColor="text1"/>
                <w:sz w:val="24"/>
                <w:szCs w:val="24"/>
              </w:rPr>
            </w:pPr>
          </w:p>
        </w:tc>
        <w:tc>
          <w:tcPr>
            <w:tcW w:w="8690" w:type="dxa"/>
          </w:tcPr>
          <w:p w14:paraId="54662BAA" w14:textId="77777777" w:rsidR="00A22979" w:rsidRPr="005216CC" w:rsidRDefault="00A22979" w:rsidP="00644358">
            <w:pPr>
              <w:rPr>
                <w:rFonts w:ascii="Abadi" w:hAnsi="Abadi"/>
              </w:rPr>
            </w:pPr>
          </w:p>
          <w:p w14:paraId="1EA3E160" w14:textId="6B8A2859" w:rsidR="000C3EE6" w:rsidRPr="005216CC" w:rsidRDefault="000C3EE6" w:rsidP="00644358">
            <w:pPr>
              <w:rPr>
                <w:rFonts w:ascii="Abadi" w:hAnsi="Abadi"/>
                <w:b/>
                <w:bCs/>
              </w:rPr>
            </w:pPr>
            <w:r w:rsidRPr="005216CC">
              <w:rPr>
                <w:rFonts w:ascii="Abadi" w:hAnsi="Abadi"/>
                <w:b/>
                <w:bCs/>
              </w:rPr>
              <w:t>The Equality Monitoring Working Group</w:t>
            </w:r>
          </w:p>
          <w:p w14:paraId="1009EFC0" w14:textId="0E170DCE" w:rsidR="000C3EE6" w:rsidRPr="005216CC" w:rsidRDefault="000C3EE6" w:rsidP="00644358">
            <w:pPr>
              <w:rPr>
                <w:rFonts w:ascii="Abadi" w:hAnsi="Abadi"/>
              </w:rPr>
            </w:pPr>
            <w:r w:rsidRPr="005216CC">
              <w:rPr>
                <w:rFonts w:ascii="Abadi" w:hAnsi="Abadi"/>
              </w:rPr>
              <w:t xml:space="preserve">The Equality Monitoring Working Group (EMWG) at </w:t>
            </w:r>
            <w:r w:rsidR="00A22979" w:rsidRPr="005216CC">
              <w:rPr>
                <w:rFonts w:ascii="Abadi" w:hAnsi="Abadi"/>
              </w:rPr>
              <w:t>the Arts Council of NI (</w:t>
            </w:r>
            <w:r w:rsidRPr="005216CC">
              <w:rPr>
                <w:rFonts w:ascii="Abadi" w:hAnsi="Abadi"/>
              </w:rPr>
              <w:t>ACNI</w:t>
            </w:r>
            <w:r w:rsidR="00A22979" w:rsidRPr="005216CC">
              <w:rPr>
                <w:rFonts w:ascii="Abadi" w:hAnsi="Abadi"/>
              </w:rPr>
              <w:t>)</w:t>
            </w:r>
            <w:r w:rsidRPr="005216CC">
              <w:rPr>
                <w:rFonts w:ascii="Abadi" w:hAnsi="Abadi"/>
              </w:rPr>
              <w:t xml:space="preserve"> has responsibility for ensuring the development and delivery of the ACNI’s Equality and Disability Action Plans under the organisation’s Equality Action Plan 2024 and Equality Scheme. </w:t>
            </w:r>
          </w:p>
          <w:p w14:paraId="683F645A" w14:textId="77777777" w:rsidR="000C3EE6" w:rsidRPr="005216CC" w:rsidRDefault="000C3EE6" w:rsidP="00644358">
            <w:pPr>
              <w:rPr>
                <w:rFonts w:ascii="Abadi" w:hAnsi="Abadi"/>
              </w:rPr>
            </w:pPr>
          </w:p>
          <w:p w14:paraId="62F9B519" w14:textId="77777777" w:rsidR="000C3EE6" w:rsidRPr="005216CC" w:rsidRDefault="000C3EE6" w:rsidP="00644358">
            <w:pPr>
              <w:rPr>
                <w:rFonts w:ascii="Abadi" w:hAnsi="Abadi"/>
              </w:rPr>
            </w:pPr>
            <w:r w:rsidRPr="005216CC">
              <w:rPr>
                <w:rFonts w:ascii="Abadi" w:hAnsi="Abadi"/>
              </w:rPr>
              <w:t>The Equality Monitoring Working Group (EMWG) provides leadership for the outworkings of the ACNI’s Equality Scheme and associated Action Plan.  The group also oversees the implementation of the Action Plan across the organisation. The group encourage and promotes equality, diversity and inclusion in the workplace; within its funded artists and organisations; and evaluate and monitors key areas of EDI.</w:t>
            </w:r>
          </w:p>
          <w:p w14:paraId="04C1EA07" w14:textId="7CFE0A3C" w:rsidR="000C3EE6" w:rsidRPr="005216CC" w:rsidRDefault="000C3EE6" w:rsidP="00644358">
            <w:pPr>
              <w:rPr>
                <w:rFonts w:ascii="Abadi" w:hAnsi="Abadi"/>
              </w:rPr>
            </w:pPr>
            <w:r w:rsidRPr="005216CC">
              <w:rPr>
                <w:rFonts w:ascii="Abadi" w:hAnsi="Abadi"/>
              </w:rPr>
              <w:t xml:space="preserve">The group also consider any future means of promoting progress relating to equality and advises on initiatives and activities that are suitable in in achieving the Arts Council’s key aims and objectives in Equality. </w:t>
            </w:r>
          </w:p>
          <w:p w14:paraId="1E3BC4DE" w14:textId="77777777" w:rsidR="000C3EE6" w:rsidRPr="005216CC" w:rsidRDefault="000C3EE6" w:rsidP="00644358">
            <w:pPr>
              <w:rPr>
                <w:rFonts w:ascii="Abadi" w:hAnsi="Abadi"/>
              </w:rPr>
            </w:pPr>
            <w:r w:rsidRPr="005216CC">
              <w:rPr>
                <w:rFonts w:ascii="Abadi" w:hAnsi="Abadi"/>
              </w:rPr>
              <w:t xml:space="preserve">The group functions as a means of reflective practice within the organisation, to further engage and develop means of equality, diversity and inclusion and to overcome barriers of accessibility. </w:t>
            </w:r>
          </w:p>
          <w:p w14:paraId="75FC4692" w14:textId="77777777" w:rsidR="000C3EE6" w:rsidRPr="005216CC" w:rsidRDefault="000C3EE6" w:rsidP="00644358">
            <w:pPr>
              <w:rPr>
                <w:rFonts w:ascii="Abadi" w:hAnsi="Abadi"/>
              </w:rPr>
            </w:pPr>
          </w:p>
          <w:p w14:paraId="6A2C4BA4" w14:textId="77777777" w:rsidR="000C3EE6" w:rsidRPr="005216CC" w:rsidRDefault="000C3EE6" w:rsidP="00644358">
            <w:pPr>
              <w:rPr>
                <w:rFonts w:ascii="Abadi" w:hAnsi="Abadi"/>
              </w:rPr>
            </w:pPr>
            <w:r w:rsidRPr="005216CC">
              <w:rPr>
                <w:rFonts w:ascii="Abadi" w:hAnsi="Abadi"/>
              </w:rPr>
              <w:t>The aim of the EQWG is:</w:t>
            </w:r>
          </w:p>
          <w:p w14:paraId="405ED57A" w14:textId="77777777" w:rsidR="000C3EE6" w:rsidRPr="005216CC" w:rsidRDefault="000C3EE6" w:rsidP="00644358">
            <w:pPr>
              <w:rPr>
                <w:rFonts w:ascii="Abadi" w:hAnsi="Abadi"/>
              </w:rPr>
            </w:pPr>
            <w:r w:rsidRPr="005216CC">
              <w:rPr>
                <w:rFonts w:ascii="Abadi" w:hAnsi="Abadi"/>
              </w:rPr>
              <w:t>To contribute to the promotion of equality of opportunity and good relations internally and externally.</w:t>
            </w:r>
          </w:p>
          <w:p w14:paraId="11308FAD" w14:textId="77777777" w:rsidR="000C3EE6" w:rsidRPr="005216CC" w:rsidRDefault="000C3EE6" w:rsidP="00644358">
            <w:pPr>
              <w:rPr>
                <w:rFonts w:ascii="Abadi" w:hAnsi="Abadi"/>
              </w:rPr>
            </w:pPr>
            <w:r w:rsidRPr="005216CC">
              <w:rPr>
                <w:rFonts w:ascii="Abadi" w:hAnsi="Abadi"/>
              </w:rPr>
              <w:t xml:space="preserve">To assist in the identification of current, topical and relevant issues that cause accessibility disadvantages internally and externally. </w:t>
            </w:r>
          </w:p>
          <w:p w14:paraId="0F0497F9" w14:textId="77777777" w:rsidR="000C3EE6" w:rsidRPr="005216CC" w:rsidRDefault="000C3EE6" w:rsidP="00644358">
            <w:pPr>
              <w:rPr>
                <w:rFonts w:ascii="Abadi" w:hAnsi="Abadi"/>
              </w:rPr>
            </w:pPr>
            <w:r w:rsidRPr="005216CC">
              <w:rPr>
                <w:rFonts w:ascii="Abadi" w:hAnsi="Abadi"/>
              </w:rPr>
              <w:t>Identify and develop initiatives aimed at finding solutions to issues identified as causing disadvantage and discrimination,</w:t>
            </w:r>
          </w:p>
          <w:p w14:paraId="3E46E0CE" w14:textId="77777777" w:rsidR="000C3EE6" w:rsidRPr="005216CC" w:rsidRDefault="000C3EE6" w:rsidP="00644358">
            <w:pPr>
              <w:rPr>
                <w:rFonts w:ascii="Abadi" w:hAnsi="Abadi"/>
              </w:rPr>
            </w:pPr>
            <w:r w:rsidRPr="005216CC">
              <w:rPr>
                <w:rFonts w:ascii="Abadi" w:hAnsi="Abadi"/>
              </w:rPr>
              <w:t>Assist with the communication and mainstreaming of equality related actions into Arts Council policy and practice,</w:t>
            </w:r>
          </w:p>
          <w:p w14:paraId="402B2543" w14:textId="77777777" w:rsidR="000C3EE6" w:rsidRPr="005216CC" w:rsidRDefault="000C3EE6" w:rsidP="00644358">
            <w:pPr>
              <w:rPr>
                <w:rFonts w:ascii="Abadi" w:hAnsi="Abadi"/>
              </w:rPr>
            </w:pPr>
            <w:r w:rsidRPr="005216CC">
              <w:rPr>
                <w:rFonts w:ascii="Abadi" w:hAnsi="Abadi"/>
              </w:rPr>
              <w:t>Review the Council’s performance and progress in complying with equality legislative requirement and good practice,</w:t>
            </w:r>
          </w:p>
          <w:p w14:paraId="312B2357" w14:textId="38DB9583" w:rsidR="000C3EE6" w:rsidRPr="005216CC" w:rsidRDefault="000C3EE6" w:rsidP="00644358">
            <w:pPr>
              <w:rPr>
                <w:rFonts w:ascii="Abadi" w:hAnsi="Abadi"/>
              </w:rPr>
            </w:pPr>
            <w:r w:rsidRPr="005216CC">
              <w:rPr>
                <w:rFonts w:ascii="Abadi" w:hAnsi="Abadi"/>
              </w:rPr>
              <w:lastRenderedPageBreak/>
              <w:t xml:space="preserve">Inform the design of relevant research undertaken to provide a sound evidence base for action or assessment of programme effectiveness. </w:t>
            </w:r>
          </w:p>
          <w:p w14:paraId="5EF7810B" w14:textId="77777777" w:rsidR="000C3EE6" w:rsidRPr="005216CC" w:rsidRDefault="000C3EE6" w:rsidP="00644358">
            <w:pPr>
              <w:rPr>
                <w:rFonts w:ascii="Abadi" w:hAnsi="Abadi"/>
              </w:rPr>
            </w:pPr>
            <w:r w:rsidRPr="005216CC">
              <w:rPr>
                <w:rFonts w:ascii="Abadi" w:hAnsi="Abadi"/>
              </w:rPr>
              <w:t>The EQWG provides leadership within the organisation and by reflective practice have evaluated and implemented changes in its scope of data gathering abilities. These changes have allowed for more specific data gathering, relating to the categories detailed within Section 75, these include:</w:t>
            </w:r>
          </w:p>
          <w:p w14:paraId="581E64ED" w14:textId="77777777" w:rsidR="000C3EE6" w:rsidRPr="005216CC" w:rsidRDefault="000C3EE6" w:rsidP="00644358">
            <w:pPr>
              <w:rPr>
                <w:rFonts w:ascii="Abadi" w:hAnsi="Abadi"/>
              </w:rPr>
            </w:pPr>
          </w:p>
          <w:p w14:paraId="2112C173" w14:textId="77777777" w:rsidR="000C3EE6" w:rsidRPr="005216CC" w:rsidRDefault="000C3EE6" w:rsidP="00644358">
            <w:pPr>
              <w:rPr>
                <w:rFonts w:ascii="Abadi" w:hAnsi="Abadi"/>
                <w:b/>
                <w:bCs/>
              </w:rPr>
            </w:pPr>
            <w:r w:rsidRPr="005216CC">
              <w:rPr>
                <w:rFonts w:ascii="Abadi" w:hAnsi="Abadi"/>
                <w:b/>
                <w:bCs/>
              </w:rPr>
              <w:t>Annual Funding Survey (AFS)</w:t>
            </w:r>
          </w:p>
          <w:p w14:paraId="67941B16" w14:textId="77777777" w:rsidR="000C3EE6" w:rsidRPr="005216CC" w:rsidRDefault="000C3EE6" w:rsidP="00644358">
            <w:pPr>
              <w:rPr>
                <w:rFonts w:ascii="Abadi" w:hAnsi="Abadi"/>
              </w:rPr>
            </w:pPr>
            <w:r w:rsidRPr="005216CC">
              <w:rPr>
                <w:rFonts w:ascii="Abadi" w:hAnsi="Abadi"/>
              </w:rPr>
              <w:t>Support for Individual Artists’ Programme (SIAP) grant applications</w:t>
            </w:r>
          </w:p>
          <w:p w14:paraId="37E011AE" w14:textId="77777777" w:rsidR="000C3EE6" w:rsidRPr="005216CC" w:rsidRDefault="000C3EE6" w:rsidP="00644358">
            <w:pPr>
              <w:rPr>
                <w:rFonts w:ascii="Abadi" w:hAnsi="Abadi"/>
              </w:rPr>
            </w:pPr>
            <w:r w:rsidRPr="005216CC">
              <w:rPr>
                <w:rFonts w:ascii="Abadi" w:hAnsi="Abadi"/>
              </w:rPr>
              <w:t>Sky Grant Making System (Sky)</w:t>
            </w:r>
          </w:p>
          <w:p w14:paraId="383D4905" w14:textId="30E6240E" w:rsidR="000C3EE6" w:rsidRPr="005216CC" w:rsidRDefault="000C3EE6" w:rsidP="00644358">
            <w:pPr>
              <w:rPr>
                <w:rFonts w:ascii="Abadi" w:hAnsi="Abadi"/>
              </w:rPr>
            </w:pPr>
            <w:r w:rsidRPr="005216CC">
              <w:rPr>
                <w:rFonts w:ascii="Abadi" w:hAnsi="Abadi"/>
              </w:rPr>
              <w:t xml:space="preserve">The data sources, complimented by the 2021 Census data, give ACNI detailed data and an illustration of the structure and make up of NI’S cultural workforce, Northern Ireland’s participation and function in the arts and arts sector and gives pivotal insight into the areas that need improved for access and facilitation to funding. The data sources allow for a more specific means of data gathering illustrating the arts sector and supports ACNI’s understanding of the sector.  This has allowed in a more detailed scope in datasets, which demonstrates a more nuanced representation of arts, audiences and participants across Northern Ireland. </w:t>
            </w:r>
          </w:p>
          <w:p w14:paraId="4EB0C8A8" w14:textId="5B0383DA" w:rsidR="000C3EE6" w:rsidRPr="006D6EA4" w:rsidRDefault="000C3EE6" w:rsidP="00644358">
            <w:pPr>
              <w:rPr>
                <w:rFonts w:ascii="Abadi" w:hAnsi="Abadi"/>
              </w:rPr>
            </w:pPr>
            <w:r w:rsidRPr="005216CC">
              <w:rPr>
                <w:rFonts w:ascii="Abadi" w:hAnsi="Abadi"/>
              </w:rPr>
              <w:t xml:space="preserve">Membership of the group was reviewed in March 2025 and encouraged all staffing levels to be involved and to share more knowledge and understanding of all organisational roles. The group recently met in March and June 2025 to encourage and list any proposed new actions and updates to the department responsible for delivery in ACNI’s new Equality, Diversity &amp; Inclusion (EDI) Policy. </w:t>
            </w:r>
          </w:p>
          <w:p w14:paraId="2777892F" w14:textId="0801E91B" w:rsidR="00A013FE" w:rsidRPr="005216CC" w:rsidRDefault="000C3EE6" w:rsidP="00644358">
            <w:pPr>
              <w:rPr>
                <w:rFonts w:ascii="Abadi" w:hAnsi="Abadi"/>
              </w:rPr>
            </w:pPr>
            <w:r w:rsidRPr="005216CC">
              <w:rPr>
                <w:rFonts w:ascii="Abadi" w:hAnsi="Abadi"/>
              </w:rPr>
              <w:t xml:space="preserve">The group are due to meet again in September 2025 with an agenda to be determined. However, it will most likely focus on any further updates to EDI policy and action plan to determine what progress is being made against the actions set out in the June 2025 meeting. </w:t>
            </w:r>
          </w:p>
          <w:p w14:paraId="207CFC84" w14:textId="77777777" w:rsidR="000C3EE6" w:rsidRPr="005216CC" w:rsidRDefault="000C3EE6" w:rsidP="00644358">
            <w:pPr>
              <w:rPr>
                <w:rFonts w:ascii="Abadi" w:hAnsi="Abadi"/>
              </w:rPr>
            </w:pPr>
          </w:p>
          <w:p w14:paraId="75F00D45" w14:textId="264F4DF5" w:rsidR="000C3EE6" w:rsidRPr="005216CC" w:rsidRDefault="000C3EE6" w:rsidP="00644358">
            <w:pPr>
              <w:rPr>
                <w:rFonts w:ascii="Abadi" w:hAnsi="Abadi"/>
                <w:b/>
                <w:bCs/>
              </w:rPr>
            </w:pPr>
            <w:r w:rsidRPr="005216CC">
              <w:rPr>
                <w:rFonts w:ascii="Abadi" w:hAnsi="Abadi"/>
                <w:b/>
                <w:bCs/>
              </w:rPr>
              <w:t>Deliberative Forums</w:t>
            </w:r>
          </w:p>
          <w:p w14:paraId="153A0E8C" w14:textId="77777777" w:rsidR="000C3EE6" w:rsidRPr="005216CC" w:rsidRDefault="000C3EE6" w:rsidP="00644358">
            <w:pPr>
              <w:rPr>
                <w:rFonts w:ascii="Abadi" w:hAnsi="Abadi"/>
              </w:rPr>
            </w:pPr>
            <w:r w:rsidRPr="005216CC">
              <w:rPr>
                <w:rFonts w:ascii="Abadi" w:hAnsi="Abadi"/>
              </w:rPr>
              <w:t xml:space="preserve">The Rural Deliberative and Minority Ethnic forums were set up to encourage and promote awareness of rural specific issues to inform programmes and strategies/policies and to promote each type of arts activity. </w:t>
            </w:r>
          </w:p>
          <w:p w14:paraId="6F4CDBB6" w14:textId="77777777" w:rsidR="000C3EE6" w:rsidRPr="005216CC" w:rsidRDefault="000C3EE6" w:rsidP="00644358">
            <w:pPr>
              <w:rPr>
                <w:rFonts w:ascii="Abadi" w:hAnsi="Abadi"/>
              </w:rPr>
            </w:pPr>
            <w:r w:rsidRPr="005216CC">
              <w:rPr>
                <w:rFonts w:ascii="Abadi" w:hAnsi="Abadi"/>
              </w:rPr>
              <w:t xml:space="preserve">ACNI decided to continue the forums in 2025 as it has been previously helpful in testing and developing key policy areas, providing the opportunity to engage with artists, groups and arts organisations. The forum facilitated increased awareness and understanding of challenges and issues facing arts engagement within rural and minority ethnic communities and areas, the importance of capacity building and ensuring genuine representation across the arts. This type of forum helps to provide information and insights to better understand </w:t>
            </w:r>
            <w:proofErr w:type="gramStart"/>
            <w:r w:rsidRPr="005216CC">
              <w:rPr>
                <w:rFonts w:ascii="Abadi" w:hAnsi="Abadi"/>
              </w:rPr>
              <w:t>particular challenges</w:t>
            </w:r>
            <w:proofErr w:type="gramEnd"/>
            <w:r w:rsidRPr="005216CC">
              <w:rPr>
                <w:rFonts w:ascii="Abadi" w:hAnsi="Abadi"/>
              </w:rPr>
              <w:t xml:space="preserve"> and promote rural activities. </w:t>
            </w:r>
          </w:p>
          <w:p w14:paraId="7295C090" w14:textId="77777777" w:rsidR="000C3EE6" w:rsidRPr="005216CC" w:rsidRDefault="000C3EE6" w:rsidP="00644358">
            <w:pPr>
              <w:rPr>
                <w:rFonts w:ascii="Abadi" w:hAnsi="Abadi"/>
              </w:rPr>
            </w:pPr>
            <w:r w:rsidRPr="005216CC">
              <w:rPr>
                <w:rFonts w:ascii="Abadi" w:hAnsi="Abadi"/>
              </w:rPr>
              <w:t xml:space="preserve">The Rural Deliberative Forum took place in </w:t>
            </w:r>
            <w:proofErr w:type="gramStart"/>
            <w:r w:rsidRPr="005216CC">
              <w:rPr>
                <w:rFonts w:ascii="Abadi" w:hAnsi="Abadi"/>
              </w:rPr>
              <w:t>March 2025, and</w:t>
            </w:r>
            <w:proofErr w:type="gramEnd"/>
            <w:r w:rsidRPr="005216CC">
              <w:rPr>
                <w:rFonts w:ascii="Abadi" w:hAnsi="Abadi"/>
              </w:rPr>
              <w:t xml:space="preserve"> was independently facilitated. The feedback received and provided in the meeting has proved beneficial in </w:t>
            </w:r>
            <w:r w:rsidRPr="005216CC">
              <w:rPr>
                <w:rFonts w:ascii="Abadi" w:hAnsi="Abadi"/>
              </w:rPr>
              <w:lastRenderedPageBreak/>
              <w:t xml:space="preserve">shaping priorities, policies and programmes that develop the needs of the artists and art organisations in rural areas. The input and feedback provided helps ACNI to deeper assess and understand the needs around the Rural Engagement Arts Programme (REAP), a successful ACNI programme that encourage social inclusion through Arts engagement and development.  In the first quarter of 2025, the stakeholders in the group agreed to continue participation going forward in 2025-2026. The next three meetings will act as part of a process on developing ACNI’s strategy in 2025-2026. This is a key stage of providing a range of perspectives from rural perspectives. </w:t>
            </w:r>
          </w:p>
          <w:p w14:paraId="5BF4009E" w14:textId="78E35578" w:rsidR="000C3EE6" w:rsidRPr="005216CC" w:rsidRDefault="000C3EE6" w:rsidP="00644358">
            <w:pPr>
              <w:rPr>
                <w:rFonts w:ascii="Abadi" w:hAnsi="Abadi"/>
              </w:rPr>
            </w:pPr>
            <w:r w:rsidRPr="005216CC">
              <w:rPr>
                <w:rFonts w:ascii="Abadi" w:hAnsi="Abadi"/>
              </w:rPr>
              <w:t xml:space="preserve">The Minority Ethnic (ME) Deliberative Forum provide a voice and a platform for insights to better understand challenges and help to promote and encourage inclusive access to arts engagement and participation. The forum also helps to further development and understanding of the dedicated Minority Ethnic Artists’ programme. </w:t>
            </w:r>
            <w:bookmarkStart w:id="0" w:name="_Hlk169090784"/>
            <w:r w:rsidRPr="005216CC">
              <w:rPr>
                <w:rFonts w:ascii="Abadi" w:hAnsi="Abadi"/>
              </w:rPr>
              <w:t xml:space="preserve">The Minority Ethnic Artists Mentoring Residency Programme </w:t>
            </w:r>
            <w:bookmarkEnd w:id="0"/>
            <w:r w:rsidRPr="005216CC">
              <w:rPr>
                <w:rFonts w:ascii="Abadi" w:hAnsi="Abadi"/>
              </w:rPr>
              <w:t xml:space="preserve">was launched in 2020/21 and now has been mainstreamed into one of ACNI’s key annual funding programmes for individual artists (SIAP). The Minority Ethnic Forum is in the early process of forum engagement in 2025, and it is planned for 2025-2026. ACNI are seeking to create a more purposeful Minority Ethnic Action Plan and planned engagement in 2025 with renewed membership and partners.  This year we undertook a quick internal review of this forum, researching the work other Arts Councils do, interviewing partners and reviewing the reports submitted by the forum´s facilitator. As a result of this work, we are exploring repurposing the ethnic minority forum to host instead a small showcase-style event. This would be more celebratory and visible, taking the form of an open call for paid artist contributions. We would include in the session the opportunity for artists to provide us with written/online feedback about their needs and opportunities.  Another approach we’d like to explore is ensuring that, as part of our upcoming knowledge exchange and networking events, we actively invite and encourage participation from Global Majority and migrant artists to those events in a more systematic way. This would include making sure that when they attend, there is someone present with a clear role to welcome and support them. This is about systematizing something we already do, focused on these artists. This isn’t about creating separate spaces, but about embedding inclusion more </w:t>
            </w:r>
            <w:proofErr w:type="gramStart"/>
            <w:r w:rsidRPr="005216CC">
              <w:rPr>
                <w:rFonts w:ascii="Abadi" w:hAnsi="Abadi"/>
              </w:rPr>
              <w:t>intentionally,  so</w:t>
            </w:r>
            <w:proofErr w:type="gramEnd"/>
            <w:r w:rsidRPr="005216CC">
              <w:rPr>
                <w:rFonts w:ascii="Abadi" w:hAnsi="Abadi"/>
              </w:rPr>
              <w:t xml:space="preserve"> that these artists feel encouraged to attend and are met with meaningful engagement when they do.</w:t>
            </w:r>
          </w:p>
          <w:p w14:paraId="3AC88DFB" w14:textId="77777777" w:rsidR="000C3EE6" w:rsidRPr="005216CC" w:rsidRDefault="000C3EE6" w:rsidP="00644358">
            <w:pPr>
              <w:rPr>
                <w:rFonts w:ascii="Abadi" w:hAnsi="Abadi"/>
              </w:rPr>
            </w:pPr>
          </w:p>
          <w:p w14:paraId="3AFBB531" w14:textId="4C4DBA5C" w:rsidR="000C3EE6" w:rsidRPr="005216CC" w:rsidRDefault="00A22979" w:rsidP="00644358">
            <w:pPr>
              <w:rPr>
                <w:rFonts w:ascii="Abadi" w:hAnsi="Abadi"/>
                <w:b/>
                <w:bCs/>
              </w:rPr>
            </w:pPr>
            <w:r w:rsidRPr="005216CC">
              <w:rPr>
                <w:rFonts w:ascii="Abadi" w:hAnsi="Abadi"/>
                <w:b/>
                <w:bCs/>
              </w:rPr>
              <w:t>C.</w:t>
            </w:r>
            <w:r w:rsidR="000C3EE6" w:rsidRPr="005216CC">
              <w:rPr>
                <w:rFonts w:ascii="Abadi" w:hAnsi="Abadi"/>
                <w:b/>
                <w:bCs/>
              </w:rPr>
              <w:t xml:space="preserve"> Accessibility Initiatives</w:t>
            </w:r>
          </w:p>
          <w:p w14:paraId="6562FEED" w14:textId="6E2041A2" w:rsidR="000C3EE6" w:rsidRPr="005216CC" w:rsidRDefault="000C3EE6" w:rsidP="00644358">
            <w:pPr>
              <w:rPr>
                <w:rFonts w:ascii="Abadi" w:hAnsi="Abadi"/>
              </w:rPr>
            </w:pPr>
            <w:r w:rsidRPr="005216CC">
              <w:rPr>
                <w:rFonts w:ascii="Abadi" w:hAnsi="Abadi"/>
              </w:rPr>
              <w:t xml:space="preserve">Arts and Disability Access Awards scheme </w:t>
            </w:r>
          </w:p>
          <w:p w14:paraId="21DABA0B" w14:textId="77777777" w:rsidR="000C3EE6" w:rsidRPr="005216CC" w:rsidRDefault="000C3EE6" w:rsidP="00644358">
            <w:pPr>
              <w:rPr>
                <w:rFonts w:ascii="Abadi" w:hAnsi="Abadi"/>
              </w:rPr>
            </w:pPr>
            <w:r w:rsidRPr="005216CC">
              <w:rPr>
                <w:rFonts w:ascii="Abadi" w:hAnsi="Abadi"/>
              </w:rPr>
              <w:t>University of Atypical (</w:t>
            </w:r>
            <w:proofErr w:type="spellStart"/>
            <w:r w:rsidRPr="005216CC">
              <w:rPr>
                <w:rFonts w:ascii="Abadi" w:hAnsi="Abadi"/>
              </w:rPr>
              <w:t>UoA</w:t>
            </w:r>
            <w:proofErr w:type="spellEnd"/>
            <w:r w:rsidRPr="005216CC">
              <w:rPr>
                <w:rFonts w:ascii="Abadi" w:hAnsi="Abadi"/>
              </w:rPr>
              <w:t xml:space="preserve">), an organisation funded by the Arts Council, has been responsible for the delivery of the Arts and Disability Charter on behalf of ACNI for many years </w:t>
            </w:r>
          </w:p>
          <w:p w14:paraId="5F1FF9B5" w14:textId="77777777" w:rsidR="000C3EE6" w:rsidRPr="005216CC" w:rsidRDefault="000C3EE6" w:rsidP="00644358">
            <w:pPr>
              <w:rPr>
                <w:rFonts w:ascii="Abadi" w:hAnsi="Abadi"/>
              </w:rPr>
            </w:pPr>
            <w:proofErr w:type="spellStart"/>
            <w:r w:rsidRPr="005216CC">
              <w:rPr>
                <w:rFonts w:ascii="Abadi" w:hAnsi="Abadi"/>
              </w:rPr>
              <w:t>UoA</w:t>
            </w:r>
            <w:proofErr w:type="spellEnd"/>
            <w:r w:rsidRPr="005216CC">
              <w:rPr>
                <w:rFonts w:ascii="Abadi" w:hAnsi="Abadi"/>
              </w:rPr>
              <w:t xml:space="preserve"> plays a major role in supporting arts sector organisations in addressing the access requirements of their audiences, participants, employees, freelance staff and volunteers. This activity is carried out under the banner of the relaunched Arts and Disability Access Awards scheme (formerly EASI). This programme offers training and development for arts sector workers, and access audits and improvement plan for venues and organisations, as part of an accreditation framework which recognises ongoing access improvements by organisations in a range of ways. </w:t>
            </w:r>
            <w:proofErr w:type="spellStart"/>
            <w:r w:rsidRPr="005216CC">
              <w:rPr>
                <w:rFonts w:ascii="Abadi" w:hAnsi="Abadi"/>
              </w:rPr>
              <w:t>UoA</w:t>
            </w:r>
            <w:proofErr w:type="spellEnd"/>
            <w:r w:rsidRPr="005216CC">
              <w:rPr>
                <w:rFonts w:ascii="Abadi" w:hAnsi="Abadi"/>
              </w:rPr>
              <w:t xml:space="preserve"> also offers bespoke consultancy and individualised support to organisations and sectoral bodies including support with arranging access </w:t>
            </w:r>
            <w:r w:rsidRPr="005216CC">
              <w:rPr>
                <w:rFonts w:ascii="Abadi" w:hAnsi="Abadi"/>
              </w:rPr>
              <w:lastRenderedPageBreak/>
              <w:t>facilitators and creating accessible material, designing support for funding applicants, and hiring access equipment.</w:t>
            </w:r>
          </w:p>
          <w:p w14:paraId="68BB7A0E" w14:textId="77777777" w:rsidR="000C3EE6" w:rsidRPr="005216CC" w:rsidRDefault="000C3EE6" w:rsidP="00644358">
            <w:pPr>
              <w:rPr>
                <w:rFonts w:ascii="Abadi" w:hAnsi="Abadi"/>
              </w:rPr>
            </w:pPr>
            <w:r w:rsidRPr="005216CC">
              <w:rPr>
                <w:rFonts w:ascii="Abadi" w:hAnsi="Abadi"/>
              </w:rPr>
              <w:t xml:space="preserve">University of Atypical continues to deliver the d/Deaf and Disabled Artists Support Fund (DDASF) with funds from the Arts Council of Northern Ireland. </w:t>
            </w:r>
          </w:p>
          <w:p w14:paraId="7B465B1A" w14:textId="318E38E3" w:rsidR="000C3EE6" w:rsidRPr="005216CC" w:rsidRDefault="000C3EE6" w:rsidP="00644358">
            <w:pPr>
              <w:rPr>
                <w:rFonts w:ascii="Abadi" w:hAnsi="Abadi"/>
              </w:rPr>
            </w:pPr>
            <w:r w:rsidRPr="005216CC">
              <w:rPr>
                <w:rFonts w:ascii="Abadi" w:hAnsi="Abadi"/>
              </w:rPr>
              <w:t>All-In Scheme</w:t>
            </w:r>
          </w:p>
          <w:p w14:paraId="5521E37D" w14:textId="77777777" w:rsidR="000C3EE6" w:rsidRPr="005216CC" w:rsidRDefault="000C3EE6" w:rsidP="00644358">
            <w:pPr>
              <w:rPr>
                <w:rFonts w:ascii="Abadi" w:hAnsi="Abadi"/>
              </w:rPr>
            </w:pPr>
            <w:hyperlink r:id="rId17" w:history="1">
              <w:r w:rsidRPr="005216CC">
                <w:rPr>
                  <w:rStyle w:val="Hyperlink"/>
                  <w:rFonts w:ascii="Abadi" w:hAnsi="Abadi"/>
                </w:rPr>
                <w:t>All In</w:t>
              </w:r>
            </w:hyperlink>
            <w:r w:rsidRPr="005216CC">
              <w:rPr>
                <w:rFonts w:ascii="Abadi" w:hAnsi="Abadi"/>
              </w:rPr>
              <w:t> seeks to eliminate barriers faced by D/deaf, disabled and neurodivergent people when booking and attending creative and cultural events.  It is a UK and Ireland scheme, overseen by a Partner Advisory Group involving Arts Council England (lead), Creative Scotland, Arts Council Wales and Arts Council of Northern Ireland.  All partners contribute financially to the scheme.  It is currently being piloted in Leeds, England. We will have the review of this pilot in Autumn 2025. This will inform and guide the work we undertake at ACNI in the NI context.</w:t>
            </w:r>
          </w:p>
          <w:p w14:paraId="10211398" w14:textId="77777777" w:rsidR="000C3EE6" w:rsidRPr="005216CC" w:rsidRDefault="000C3EE6" w:rsidP="00644358">
            <w:pPr>
              <w:rPr>
                <w:rFonts w:ascii="Abadi" w:hAnsi="Abadi"/>
              </w:rPr>
            </w:pPr>
            <w:r w:rsidRPr="005216CC">
              <w:rPr>
                <w:rFonts w:ascii="Abadi" w:hAnsi="Abadi"/>
              </w:rPr>
              <w:t xml:space="preserve">For the </w:t>
            </w:r>
            <w:proofErr w:type="gramStart"/>
            <w:r w:rsidRPr="005216CC">
              <w:rPr>
                <w:rFonts w:ascii="Abadi" w:hAnsi="Abadi"/>
              </w:rPr>
              <w:t>general public</w:t>
            </w:r>
            <w:proofErr w:type="gramEnd"/>
            <w:r w:rsidRPr="005216CC">
              <w:rPr>
                <w:rFonts w:ascii="Abadi" w:hAnsi="Abadi"/>
              </w:rPr>
              <w:t xml:space="preserve">, Membership of All In will be free and the primary method for most Members to sign up to All In will be self-service on the All-In website. The Member Service Hub will offer an alternative staffed service for those who cannot or do not want to set up their own account. </w:t>
            </w:r>
          </w:p>
          <w:p w14:paraId="5FF9783F" w14:textId="77777777" w:rsidR="000C3EE6" w:rsidRPr="005216CC" w:rsidRDefault="000C3EE6" w:rsidP="00644358">
            <w:pPr>
              <w:rPr>
                <w:rFonts w:ascii="Abadi" w:hAnsi="Abadi"/>
              </w:rPr>
            </w:pPr>
            <w:r w:rsidRPr="005216CC">
              <w:rPr>
                <w:rFonts w:ascii="Abadi" w:hAnsi="Abadi"/>
              </w:rPr>
              <w:t>The scheme is comprised of the following elements:</w:t>
            </w:r>
          </w:p>
          <w:p w14:paraId="0086F46A" w14:textId="77777777" w:rsidR="000C3EE6" w:rsidRPr="005216CC" w:rsidRDefault="000C3EE6" w:rsidP="00644358">
            <w:pPr>
              <w:rPr>
                <w:rFonts w:ascii="Abadi" w:hAnsi="Abadi"/>
              </w:rPr>
            </w:pPr>
            <w:r w:rsidRPr="005216CC">
              <w:rPr>
                <w:rFonts w:ascii="Abadi" w:hAnsi="Abadi"/>
              </w:rPr>
              <w:t xml:space="preserve">Standards &amp; Accreditation Plan: ACNI continue work on Standards with </w:t>
            </w:r>
            <w:hyperlink r:id="rId18" w:history="1">
              <w:r w:rsidRPr="005216CC">
                <w:rPr>
                  <w:rStyle w:val="Hyperlink"/>
                  <w:rFonts w:ascii="Abadi" w:hAnsi="Abadi"/>
                </w:rPr>
                <w:t>Attitude is Everything</w:t>
              </w:r>
            </w:hyperlink>
            <w:r w:rsidRPr="005216CC">
              <w:rPr>
                <w:rFonts w:ascii="Abadi" w:hAnsi="Abadi"/>
              </w:rPr>
              <w:t xml:space="preserve">. They created an outline for the Standards and have begun drafting the following outputs: 1. the Built Environment (final draft), 2. Digital Communications (early draft), 3. Customer Service (early mapping), and 4. Commissions Events and Programming (early mapping).  </w:t>
            </w:r>
          </w:p>
          <w:p w14:paraId="545B2CB8" w14:textId="77777777" w:rsidR="000C3EE6" w:rsidRPr="005216CC" w:rsidRDefault="000C3EE6" w:rsidP="00644358">
            <w:pPr>
              <w:rPr>
                <w:rFonts w:ascii="Abadi" w:hAnsi="Abadi"/>
              </w:rPr>
            </w:pPr>
            <w:r w:rsidRPr="005216CC">
              <w:rPr>
                <w:rFonts w:ascii="Abadi" w:hAnsi="Abadi"/>
              </w:rPr>
              <w:t xml:space="preserve">Access Segmentation: ACNI have completed the work with Ben Fredericks to develop a Social Model way for venues and event organisers to present access solutions. This is a core element for the scheme which will have an impact on all other elements. This was the first element to be tested with the Pilot Cohort. </w:t>
            </w:r>
          </w:p>
          <w:p w14:paraId="48CF811C" w14:textId="77777777" w:rsidR="000C3EE6" w:rsidRPr="005216CC" w:rsidRDefault="000C3EE6" w:rsidP="00644358">
            <w:pPr>
              <w:rPr>
                <w:rFonts w:ascii="Abadi" w:hAnsi="Abadi"/>
              </w:rPr>
            </w:pPr>
            <w:r w:rsidRPr="005216CC">
              <w:rPr>
                <w:rFonts w:ascii="Abadi" w:hAnsi="Abadi"/>
              </w:rPr>
              <w:t>The Digital Membership System (DMS): This is the system that will allow Members to create a single Access Profile and securely share that with the creative and cultural organisations. Organisations will also create a profile to show their Access Provisions in a consistent manner, following the new UK Standards.</w:t>
            </w:r>
          </w:p>
          <w:p w14:paraId="5B98F48C" w14:textId="77777777" w:rsidR="000C3EE6" w:rsidRPr="005216CC" w:rsidRDefault="000C3EE6" w:rsidP="00644358">
            <w:pPr>
              <w:rPr>
                <w:rFonts w:ascii="Abadi" w:hAnsi="Abadi"/>
              </w:rPr>
            </w:pPr>
            <w:r w:rsidRPr="005216CC">
              <w:rPr>
                <w:rFonts w:ascii="Abadi" w:hAnsi="Abadi"/>
              </w:rPr>
              <w:t xml:space="preserve">In the final quarter of 2024 </w:t>
            </w:r>
            <w:proofErr w:type="spellStart"/>
            <w:r w:rsidRPr="005216CC">
              <w:rPr>
                <w:rFonts w:ascii="Abadi" w:hAnsi="Abadi"/>
              </w:rPr>
              <w:t>Calvium</w:t>
            </w:r>
            <w:proofErr w:type="spellEnd"/>
            <w:r w:rsidRPr="005216CC">
              <w:rPr>
                <w:rFonts w:ascii="Abadi" w:hAnsi="Abadi"/>
              </w:rPr>
              <w:t xml:space="preserve"> began work with web designers, </w:t>
            </w:r>
            <w:proofErr w:type="spellStart"/>
            <w:r w:rsidRPr="005216CC">
              <w:rPr>
                <w:rFonts w:ascii="Abadi" w:hAnsi="Abadi"/>
              </w:rPr>
              <w:t>HdK</w:t>
            </w:r>
            <w:proofErr w:type="spellEnd"/>
            <w:r w:rsidRPr="005216CC">
              <w:rPr>
                <w:rFonts w:ascii="Abadi" w:hAnsi="Abadi"/>
              </w:rPr>
              <w:t>, and development work is now well underway. The work will broadly be divided into three deliverables:</w:t>
            </w:r>
          </w:p>
          <w:p w14:paraId="15EA95D9" w14:textId="77777777" w:rsidR="000C3EE6" w:rsidRPr="005216CC" w:rsidRDefault="000C3EE6" w:rsidP="00644358">
            <w:pPr>
              <w:rPr>
                <w:rFonts w:ascii="Abadi" w:hAnsi="Abadi"/>
              </w:rPr>
            </w:pPr>
            <w:r w:rsidRPr="005216CC">
              <w:rPr>
                <w:rFonts w:ascii="Abadi" w:hAnsi="Abadi"/>
              </w:rPr>
              <w:t>Deliverable One: Organisational Profiles and Listings</w:t>
            </w:r>
          </w:p>
          <w:p w14:paraId="63836A64" w14:textId="77777777" w:rsidR="000C3EE6" w:rsidRPr="005216CC" w:rsidRDefault="000C3EE6" w:rsidP="00644358">
            <w:pPr>
              <w:rPr>
                <w:rFonts w:ascii="Abadi" w:hAnsi="Abadi"/>
              </w:rPr>
            </w:pPr>
            <w:r w:rsidRPr="005216CC">
              <w:rPr>
                <w:rFonts w:ascii="Abadi" w:hAnsi="Abadi"/>
              </w:rPr>
              <w:t>Deliverable Two: Event Listings</w:t>
            </w:r>
          </w:p>
          <w:p w14:paraId="43955FE3" w14:textId="77777777" w:rsidR="000C3EE6" w:rsidRPr="005216CC" w:rsidRDefault="000C3EE6" w:rsidP="00644358">
            <w:pPr>
              <w:rPr>
                <w:rFonts w:ascii="Abadi" w:hAnsi="Abadi"/>
              </w:rPr>
            </w:pPr>
            <w:r w:rsidRPr="005216CC">
              <w:rPr>
                <w:rFonts w:ascii="Abadi" w:hAnsi="Abadi"/>
              </w:rPr>
              <w:t>Deliverable Three: Member Profiles and Ticket Booking</w:t>
            </w:r>
          </w:p>
          <w:p w14:paraId="25982060" w14:textId="4452D587" w:rsidR="000C3EE6" w:rsidRPr="005216CC" w:rsidRDefault="000C3EE6" w:rsidP="00644358">
            <w:pPr>
              <w:rPr>
                <w:rFonts w:ascii="Abadi" w:hAnsi="Abadi"/>
              </w:rPr>
            </w:pPr>
            <w:r w:rsidRPr="005216CC">
              <w:rPr>
                <w:rFonts w:ascii="Abadi" w:hAnsi="Abadi"/>
              </w:rPr>
              <w:t xml:space="preserve">During the pilot cohort meeting in early March, the first organisation subscriber accounts were created on the platform.  Work has been done to create an admin interface that allows us to manage new subscriber accounts.  </w:t>
            </w:r>
          </w:p>
          <w:p w14:paraId="581ED153" w14:textId="77777777" w:rsidR="000C3EE6" w:rsidRPr="005216CC" w:rsidRDefault="000C3EE6" w:rsidP="00644358">
            <w:pPr>
              <w:rPr>
                <w:rFonts w:ascii="Abadi" w:hAnsi="Abadi"/>
              </w:rPr>
            </w:pPr>
            <w:r w:rsidRPr="005216CC">
              <w:rPr>
                <w:rFonts w:ascii="Abadi" w:hAnsi="Abadi"/>
              </w:rPr>
              <w:t xml:space="preserve">Subscriber Services Gateway: Organisations signing up to All In will become paid subscribers. Each nation will have its own Gateway to manage this process and the </w:t>
            </w:r>
            <w:r w:rsidRPr="005216CC">
              <w:rPr>
                <w:rFonts w:ascii="Abadi" w:hAnsi="Abadi"/>
              </w:rPr>
              <w:lastRenderedPageBreak/>
              <w:t>relationships with our Subscribers. In Northern Ireland this is likely to be outsourced to relevant third-party organisations within the sector.  Service Specification for the NI Gateway is currently being scoped.</w:t>
            </w:r>
          </w:p>
          <w:p w14:paraId="31513DD0" w14:textId="77777777" w:rsidR="000C3EE6" w:rsidRPr="005216CC" w:rsidRDefault="000C3EE6" w:rsidP="00644358">
            <w:pPr>
              <w:rPr>
                <w:rFonts w:ascii="Abadi" w:hAnsi="Abadi"/>
              </w:rPr>
            </w:pPr>
            <w:r w:rsidRPr="005216CC">
              <w:rPr>
                <w:rFonts w:ascii="Abadi" w:hAnsi="Abadi"/>
              </w:rPr>
              <w:t xml:space="preserve">Support and Skills: Through the Gateways, Subscribers will be able to access the All </w:t>
            </w:r>
            <w:proofErr w:type="gramStart"/>
            <w:r w:rsidRPr="005216CC">
              <w:rPr>
                <w:rFonts w:ascii="Abadi" w:hAnsi="Abadi"/>
              </w:rPr>
              <w:t>In</w:t>
            </w:r>
            <w:proofErr w:type="gramEnd"/>
            <w:r w:rsidRPr="005216CC">
              <w:rPr>
                <w:rFonts w:ascii="Abadi" w:hAnsi="Abadi"/>
              </w:rPr>
              <w:t xml:space="preserve"> Support &amp; Skills Development service, which will be staffed by a small group of Access Specialists, each focused on different elements of the Standards. Access Specialists will direct Subscribers to third-party consultancy and skills development opportunities. </w:t>
            </w:r>
          </w:p>
          <w:p w14:paraId="14BD142E" w14:textId="77777777" w:rsidR="000C3EE6" w:rsidRPr="005216CC" w:rsidRDefault="000C3EE6" w:rsidP="00644358">
            <w:pPr>
              <w:rPr>
                <w:rFonts w:ascii="Abadi" w:hAnsi="Abadi"/>
              </w:rPr>
            </w:pPr>
            <w:r w:rsidRPr="005216CC">
              <w:rPr>
                <w:rFonts w:ascii="Abadi" w:hAnsi="Abadi"/>
              </w:rPr>
              <w:t xml:space="preserve"> </w:t>
            </w:r>
          </w:p>
          <w:p w14:paraId="27344104" w14:textId="3CFF7A4D" w:rsidR="000C3EE6" w:rsidRPr="005216CC" w:rsidRDefault="00A22979" w:rsidP="00644358">
            <w:pPr>
              <w:rPr>
                <w:rFonts w:ascii="Abadi" w:hAnsi="Abadi"/>
                <w:b/>
                <w:bCs/>
              </w:rPr>
            </w:pPr>
            <w:r w:rsidRPr="005216CC">
              <w:rPr>
                <w:rFonts w:ascii="Abadi" w:hAnsi="Abadi"/>
                <w:b/>
                <w:bCs/>
              </w:rPr>
              <w:t xml:space="preserve">D. Data Collection </w:t>
            </w:r>
          </w:p>
          <w:p w14:paraId="01D859C6" w14:textId="3FF201A4" w:rsidR="000C3EE6" w:rsidRPr="005216CC" w:rsidRDefault="000C3EE6" w:rsidP="00644358">
            <w:pPr>
              <w:rPr>
                <w:rFonts w:ascii="Abadi" w:hAnsi="Abadi"/>
              </w:rPr>
            </w:pPr>
            <w:r w:rsidRPr="005216CC">
              <w:rPr>
                <w:rFonts w:ascii="Abadi" w:hAnsi="Abadi"/>
              </w:rPr>
              <w:br w:type="page"/>
            </w:r>
            <w:hyperlink r:id="rId19" w:history="1">
              <w:r w:rsidRPr="005216CC">
                <w:rPr>
                  <w:rStyle w:val="Hyperlink"/>
                  <w:rFonts w:ascii="Abadi" w:hAnsi="Abadi"/>
                </w:rPr>
                <w:t>Continuous Household Survey</w:t>
              </w:r>
            </w:hyperlink>
            <w:r w:rsidRPr="005216CC">
              <w:rPr>
                <w:rFonts w:ascii="Abadi" w:hAnsi="Abadi"/>
              </w:rPr>
              <w:t xml:space="preserve"> </w:t>
            </w:r>
          </w:p>
          <w:p w14:paraId="63F8ADF6" w14:textId="77777777" w:rsidR="000C3EE6" w:rsidRPr="005216CC" w:rsidRDefault="000C3EE6" w:rsidP="00644358">
            <w:pPr>
              <w:rPr>
                <w:rFonts w:ascii="Abadi" w:hAnsi="Abadi"/>
              </w:rPr>
            </w:pPr>
            <w:r w:rsidRPr="005216CC">
              <w:rPr>
                <w:rFonts w:ascii="Abadi" w:hAnsi="Abadi"/>
              </w:rPr>
              <w:t>The CHS is a Northern Ireland wide household survey administered by the Northern Ireland Statistics and Research Agency (NISRA).  Data from this survey is used for various purposes and to inform government department and agencies. Data is collected by conducting interviews face to face and the interviews are spread equally over the 12 months from April to March.</w:t>
            </w:r>
          </w:p>
          <w:p w14:paraId="56369694" w14:textId="77777777" w:rsidR="000C3EE6" w:rsidRPr="005216CC" w:rsidRDefault="000C3EE6" w:rsidP="00644358">
            <w:pPr>
              <w:rPr>
                <w:rFonts w:ascii="Abadi" w:hAnsi="Abadi"/>
              </w:rPr>
            </w:pPr>
            <w:r w:rsidRPr="005216CC">
              <w:rPr>
                <w:rFonts w:ascii="Abadi" w:hAnsi="Abadi"/>
              </w:rPr>
              <w:t xml:space="preserve">The following section details engagement in the arts, participation in arts activities, types of art activities and attendance at arts events. </w:t>
            </w:r>
          </w:p>
          <w:p w14:paraId="073B7EF1" w14:textId="77777777" w:rsidR="000C3EE6" w:rsidRPr="005216CC" w:rsidRDefault="000C3EE6" w:rsidP="00644358">
            <w:pPr>
              <w:rPr>
                <w:rFonts w:ascii="Abadi" w:hAnsi="Abadi"/>
              </w:rPr>
            </w:pPr>
            <w:r w:rsidRPr="005216CC">
              <w:rPr>
                <w:rFonts w:ascii="Abadi" w:hAnsi="Abadi"/>
              </w:rPr>
              <w:t>The 2023/24 data on arts engagement in Northern Ireland shows that four out of five adults, or 80 percent, engaged with the arts over that year. This includes both attending events and actively participating in arts activities. Attendance was particularly strong, with 76 percent of adults reporting they had attended an arts event, while 30 percent had taken part in artistic activities themselves. These numbers indicate a slight but steady increase compared to previous years, reflecting a resilient and growing connection between the public and the arts.</w:t>
            </w:r>
          </w:p>
          <w:p w14:paraId="1081887E" w14:textId="77777777" w:rsidR="000C3EE6" w:rsidRPr="005216CC" w:rsidRDefault="000C3EE6" w:rsidP="00644358">
            <w:pPr>
              <w:rPr>
                <w:rFonts w:ascii="Abadi" w:hAnsi="Abadi"/>
              </w:rPr>
            </w:pPr>
            <w:r w:rsidRPr="005216CC">
              <w:rPr>
                <w:rFonts w:ascii="Abadi" w:hAnsi="Abadi"/>
              </w:rPr>
              <w:t>Looking at trends over time, arts engagement has consistently remained high. From 2007/08 to 2023/24, participation fluctuated between the low seventies and mid-eighties percentage range, with only a notable dip to 57 percent in 2021/22 during the height of the COVID-19 pandemic. Since then, engagement has rebounded strongly, returning to and even slightly surpassing pre-pandemic levels. This suggests that the public’s appetite for the arts has not only endured but has potentially deepened following the disruptions of recent years.</w:t>
            </w:r>
          </w:p>
          <w:p w14:paraId="545E124E" w14:textId="77777777" w:rsidR="000C3EE6" w:rsidRPr="005216CC" w:rsidRDefault="000C3EE6" w:rsidP="00644358">
            <w:pPr>
              <w:rPr>
                <w:rFonts w:ascii="Abadi" w:hAnsi="Abadi"/>
              </w:rPr>
            </w:pPr>
            <w:r w:rsidRPr="005216CC">
              <w:rPr>
                <w:rFonts w:ascii="Abadi" w:hAnsi="Abadi"/>
              </w:rPr>
              <w:t>By gender, engagement was slightly higher among women, with 83 percent reporting participation compared to 78 percent of men. This suggests that women are somewhat more likely to attend or take part in arts activities, reflecting a pattern seen in previous years.</w:t>
            </w:r>
          </w:p>
          <w:p w14:paraId="37F10D95" w14:textId="77777777" w:rsidR="000C3EE6" w:rsidRPr="005216CC" w:rsidRDefault="000C3EE6" w:rsidP="00644358">
            <w:pPr>
              <w:rPr>
                <w:rFonts w:ascii="Abadi" w:hAnsi="Abadi"/>
              </w:rPr>
            </w:pPr>
            <w:r w:rsidRPr="005216CC">
              <w:rPr>
                <w:rFonts w:ascii="Abadi" w:hAnsi="Abadi"/>
              </w:rPr>
              <w:t>Age differences were particularly striking. The highest engagement rates were among younger adults, with 86 percent of those aged 16–24 and 90 percent of those aged 25–34 participating in the arts. This high level of participation remained strong among those aged 35–44 at 89 percent and only slightly decreased among 45–54-year-olds at 85 percent. However, engagement dropped more sharply among older age groups, with 77 percent among those aged 55–64 and just 63 percent among those aged 65 and over. This points to a generational gap, where younger people are considerably more active in engaging with arts events or activities.</w:t>
            </w:r>
          </w:p>
          <w:p w14:paraId="35A2DF67" w14:textId="77777777" w:rsidR="000C3EE6" w:rsidRPr="005216CC" w:rsidRDefault="000C3EE6" w:rsidP="00644358">
            <w:pPr>
              <w:rPr>
                <w:rFonts w:ascii="Abadi" w:hAnsi="Abadi"/>
              </w:rPr>
            </w:pPr>
            <w:r w:rsidRPr="005216CC">
              <w:rPr>
                <w:rFonts w:ascii="Abadi" w:hAnsi="Abadi"/>
              </w:rPr>
              <w:lastRenderedPageBreak/>
              <w:t>The 2023/24 Continuous Household Survey also examines how engagement with culture, arts, heritage, and sport correlates with various aspects of adult wellbeing in Northern Ireland. It concludes that adults who engage in cultural and sporting activities generally report better life satisfaction, stronger sense of control over their lives, and lower levels of loneliness. This evidence supports policy aimed at increasing access to cultural and heritage services, as well as encouraging arts participation and volunteering. The positive associations outlined in the report reinforce the idea that cultural engagement is not just an enrichment activity but a vital contributor to overall public wellbeing and social cohesion.</w:t>
            </w:r>
          </w:p>
          <w:p w14:paraId="446136D4" w14:textId="4B4C4F89" w:rsidR="000C3EE6" w:rsidRPr="005216CC" w:rsidRDefault="000C3EE6" w:rsidP="00644358">
            <w:pPr>
              <w:rPr>
                <w:rFonts w:ascii="Abadi" w:hAnsi="Abadi"/>
              </w:rPr>
            </w:pPr>
            <w:hyperlink r:id="rId20" w:history="1">
              <w:r w:rsidRPr="005216CC">
                <w:rPr>
                  <w:rStyle w:val="Hyperlink"/>
                  <w:rFonts w:ascii="Abadi" w:hAnsi="Abadi"/>
                </w:rPr>
                <w:t>Annual Funding Survey</w:t>
              </w:r>
            </w:hyperlink>
            <w:r w:rsidRPr="005216CC">
              <w:rPr>
                <w:rFonts w:ascii="Abadi" w:hAnsi="Abadi"/>
              </w:rPr>
              <w:t xml:space="preserve"> (see Appendix A for full data breakdown)</w:t>
            </w:r>
          </w:p>
          <w:p w14:paraId="608136A2" w14:textId="77777777" w:rsidR="000C3EE6" w:rsidRPr="005216CC" w:rsidRDefault="000C3EE6" w:rsidP="00644358">
            <w:pPr>
              <w:rPr>
                <w:rFonts w:ascii="Abadi" w:hAnsi="Abadi"/>
              </w:rPr>
            </w:pPr>
            <w:r w:rsidRPr="005216CC">
              <w:rPr>
                <w:rFonts w:ascii="Abadi" w:hAnsi="Abadi"/>
              </w:rPr>
              <w:t>ACNI is an official statistics provider, and its Research and Policy team captures its own equality monitoring data through the ‘Annual Funding Survey’ (AFS). The most recent AFS results are for the 2023/24 period as the 2024/25 survey were closed in May 2025 and is currently being analysed. Results will be published in September 2025.</w:t>
            </w:r>
          </w:p>
          <w:p w14:paraId="72CBAEE5" w14:textId="77777777" w:rsidR="000C3EE6" w:rsidRPr="005216CC" w:rsidRDefault="000C3EE6" w:rsidP="00644358">
            <w:pPr>
              <w:rPr>
                <w:rFonts w:ascii="Abadi" w:hAnsi="Abadi"/>
              </w:rPr>
            </w:pPr>
            <w:r w:rsidRPr="005216CC">
              <w:rPr>
                <w:rFonts w:ascii="Abadi" w:hAnsi="Abadi"/>
              </w:rPr>
              <w:t>In 2024/25, the survey was distributed to 88 AFP clients and 72 National Lottery, Project Funded Clients.  A total of 160 organisations. The extension of the survey to include NL funded clients will enable ACNI to monitor, more accurately, EDI representation across a wider range of arts and culture-based organisations operating in NI.</w:t>
            </w:r>
          </w:p>
          <w:p w14:paraId="540D46F0" w14:textId="77777777" w:rsidR="000C3EE6" w:rsidRPr="005216CC" w:rsidRDefault="000C3EE6" w:rsidP="00644358">
            <w:pPr>
              <w:rPr>
                <w:rFonts w:ascii="Abadi" w:hAnsi="Abadi"/>
              </w:rPr>
            </w:pPr>
            <w:r w:rsidRPr="005216CC">
              <w:rPr>
                <w:rFonts w:ascii="Abadi" w:hAnsi="Abadi"/>
              </w:rPr>
              <w:t xml:space="preserve">Clients in receipt of funding under the Annual Funding Programme are required to complete an online survey at the end of each financial year, including the composition of their workforce across </w:t>
            </w:r>
            <w:proofErr w:type="gramStart"/>
            <w:r w:rsidRPr="005216CC">
              <w:rPr>
                <w:rFonts w:ascii="Abadi" w:hAnsi="Abadi"/>
              </w:rPr>
              <w:t>a number of</w:t>
            </w:r>
            <w:proofErr w:type="gramEnd"/>
            <w:r w:rsidRPr="005216CC">
              <w:rPr>
                <w:rFonts w:ascii="Abadi" w:hAnsi="Abadi"/>
              </w:rPr>
              <w:t xml:space="preserve"> Section 75 criteria. These organisations include employees, board members and volunteers, providing a robust picture of the arts sector in Northern Ireland. </w:t>
            </w:r>
          </w:p>
          <w:p w14:paraId="423706B4" w14:textId="77777777" w:rsidR="000C3EE6" w:rsidRPr="005216CC" w:rsidRDefault="000C3EE6" w:rsidP="00644358">
            <w:pPr>
              <w:rPr>
                <w:rFonts w:ascii="Abadi" w:hAnsi="Abadi"/>
              </w:rPr>
            </w:pPr>
            <w:r w:rsidRPr="005216CC">
              <w:rPr>
                <w:rFonts w:ascii="Abadi" w:hAnsi="Abadi"/>
              </w:rPr>
              <w:t>•</w:t>
            </w:r>
            <w:r w:rsidRPr="005216CC">
              <w:rPr>
                <w:rFonts w:ascii="Abadi" w:hAnsi="Abadi"/>
              </w:rPr>
              <w:tab/>
              <w:t>Ethnic Background of board members, artistic staff, managers, and other staff based on 12 categories.</w:t>
            </w:r>
          </w:p>
          <w:p w14:paraId="5408FFF4" w14:textId="77777777" w:rsidR="000C3EE6" w:rsidRPr="005216CC" w:rsidRDefault="000C3EE6" w:rsidP="00644358">
            <w:pPr>
              <w:rPr>
                <w:rFonts w:ascii="Abadi" w:hAnsi="Abadi"/>
              </w:rPr>
            </w:pPr>
            <w:r w:rsidRPr="005216CC">
              <w:rPr>
                <w:rFonts w:ascii="Abadi" w:hAnsi="Abadi"/>
              </w:rPr>
              <w:t>•</w:t>
            </w:r>
            <w:r w:rsidRPr="005216CC">
              <w:rPr>
                <w:rFonts w:ascii="Abadi" w:hAnsi="Abadi"/>
              </w:rPr>
              <w:tab/>
              <w:t>Staff members by age and gender; and</w:t>
            </w:r>
          </w:p>
          <w:p w14:paraId="7850284D" w14:textId="77777777" w:rsidR="000C3EE6" w:rsidRPr="005216CC" w:rsidRDefault="000C3EE6" w:rsidP="00644358">
            <w:pPr>
              <w:rPr>
                <w:rFonts w:ascii="Abadi" w:hAnsi="Abadi"/>
              </w:rPr>
            </w:pPr>
            <w:r w:rsidRPr="005216CC">
              <w:rPr>
                <w:rFonts w:ascii="Abadi" w:hAnsi="Abadi"/>
              </w:rPr>
              <w:t>•</w:t>
            </w:r>
            <w:r w:rsidRPr="005216CC">
              <w:rPr>
                <w:rFonts w:ascii="Abadi" w:hAnsi="Abadi"/>
              </w:rPr>
              <w:tab/>
              <w:t>The religious group of staff members.</w:t>
            </w:r>
          </w:p>
          <w:p w14:paraId="36270B0F" w14:textId="77777777" w:rsidR="000C3EE6" w:rsidRPr="005216CC" w:rsidRDefault="000C3EE6" w:rsidP="00644358">
            <w:pPr>
              <w:rPr>
                <w:rFonts w:ascii="Abadi" w:hAnsi="Abadi"/>
              </w:rPr>
            </w:pPr>
            <w:r w:rsidRPr="005216CC">
              <w:rPr>
                <w:rFonts w:ascii="Abadi" w:hAnsi="Abadi"/>
              </w:rPr>
              <w:t>•</w:t>
            </w:r>
            <w:r w:rsidRPr="005216CC">
              <w:rPr>
                <w:rFonts w:ascii="Abadi" w:hAnsi="Abadi"/>
              </w:rPr>
              <w:tab/>
              <w:t>Sectors targeted in society, including people with disabilities, ethnic minorities and LGBTQIA+ groups</w:t>
            </w:r>
          </w:p>
          <w:p w14:paraId="12E0064F" w14:textId="77777777" w:rsidR="000C3EE6" w:rsidRPr="005216CC" w:rsidRDefault="000C3EE6" w:rsidP="00644358">
            <w:pPr>
              <w:rPr>
                <w:rFonts w:ascii="Abadi" w:hAnsi="Abadi"/>
              </w:rPr>
            </w:pPr>
            <w:r w:rsidRPr="005216CC">
              <w:rPr>
                <w:rFonts w:ascii="Abadi" w:hAnsi="Abadi"/>
              </w:rPr>
              <w:t>•</w:t>
            </w:r>
            <w:r w:rsidRPr="005216CC">
              <w:rPr>
                <w:rFonts w:ascii="Abadi" w:hAnsi="Abadi"/>
              </w:rPr>
              <w:tab/>
              <w:t>Venue accessibility</w:t>
            </w:r>
          </w:p>
          <w:p w14:paraId="375EBF98" w14:textId="77777777" w:rsidR="000C3EE6" w:rsidRPr="005216CC" w:rsidRDefault="000C3EE6" w:rsidP="00644358">
            <w:pPr>
              <w:rPr>
                <w:rFonts w:ascii="Abadi" w:hAnsi="Abadi"/>
              </w:rPr>
            </w:pPr>
            <w:r w:rsidRPr="005216CC">
              <w:rPr>
                <w:rFonts w:ascii="Abadi" w:hAnsi="Abadi"/>
              </w:rPr>
              <w:t xml:space="preserve">The report shows that the women (including cis and trans women) make up 60% of the workforce, an increase of 30% from the previous year. Men (including cis and trans men) account for 38%. Only 1% of workers identify as non-binary, though this figure has grown by 2% from the previous year and by 76% since 2020–21.  </w:t>
            </w:r>
          </w:p>
          <w:p w14:paraId="48E8FB37" w14:textId="77777777" w:rsidR="000C3EE6" w:rsidRPr="005216CC" w:rsidRDefault="000C3EE6" w:rsidP="00644358">
            <w:pPr>
              <w:rPr>
                <w:rFonts w:ascii="Abadi" w:hAnsi="Abadi"/>
              </w:rPr>
            </w:pPr>
            <w:r w:rsidRPr="005216CC">
              <w:rPr>
                <w:rFonts w:ascii="Abadi" w:hAnsi="Abadi"/>
              </w:rPr>
              <w:t>Disability representation remains below the Northern Ireland average: 9% of the arts workforce report having a disability, compared to 24% in the general population. Rates vary by role — 7% among managers, 15% among specialist staff, and 9% among artists. This percentage has remained largely unchanged since 2020–21, though improved monitoring is encouraged to strengthen data quality. Volunteering also plays a key role: 57% of volunteers are women, 42% men, and 1% non-binary, with young people (aged 16–24) making up 20% of the volunteer base.</w:t>
            </w:r>
          </w:p>
          <w:p w14:paraId="2CFA5462" w14:textId="77777777" w:rsidR="000C3EE6" w:rsidRPr="005216CC" w:rsidRDefault="000C3EE6" w:rsidP="00644358">
            <w:pPr>
              <w:rPr>
                <w:rFonts w:ascii="Abadi" w:hAnsi="Abadi"/>
              </w:rPr>
            </w:pPr>
            <w:r w:rsidRPr="005216CC">
              <w:rPr>
                <w:rFonts w:ascii="Abadi" w:hAnsi="Abadi"/>
              </w:rPr>
              <w:lastRenderedPageBreak/>
              <w:t>In terms of targeted activities, 45% of organisations focus part of their work on deprived neighbourhoods, 40% on young people, and 35% on health and wellbeing. Targeting of disabled people stands at 23%, ethnic minorities at 15%, and LGBTQ+ groups at 18%. Small organisations are particularly active in targeting these groups, often allocating the highest proportion of their programmes to equality and inclusion work.</w:t>
            </w:r>
          </w:p>
          <w:p w14:paraId="1A84008E" w14:textId="77777777" w:rsidR="000C3EE6" w:rsidRPr="005216CC" w:rsidRDefault="000C3EE6" w:rsidP="00644358">
            <w:pPr>
              <w:rPr>
                <w:rFonts w:ascii="Abadi" w:hAnsi="Abadi"/>
              </w:rPr>
            </w:pPr>
            <w:r w:rsidRPr="005216CC">
              <w:rPr>
                <w:rFonts w:ascii="Abadi" w:hAnsi="Abadi"/>
              </w:rPr>
              <w:t>While 93% of organisations offer wheelchair access and 89% have accessible toilets, only about a third provide induction loops or captioning, and fewer still offer Irish Sign Language or audio description. There has been some improvement, such as a 2% year-on-year increase in relaxed performances, now offered by 45% of organisations.</w:t>
            </w:r>
          </w:p>
          <w:p w14:paraId="55160FF7" w14:textId="77777777" w:rsidR="000C3EE6" w:rsidRPr="005216CC" w:rsidRDefault="000C3EE6" w:rsidP="00644358">
            <w:pPr>
              <w:rPr>
                <w:rFonts w:ascii="Abadi" w:hAnsi="Abadi"/>
              </w:rPr>
            </w:pPr>
            <w:r w:rsidRPr="005216CC">
              <w:rPr>
                <w:rFonts w:ascii="Abadi" w:hAnsi="Abadi"/>
              </w:rPr>
              <w:t xml:space="preserve">Appendix A provides a fuller breakdown of these figures. The analysis presented in this section are based on the proportions calculated from respondents who provided valid or stated answers for each category. Individuals who selected ‘Not Answered,’ or similar non-response options were excluded from percentage calculations to provide a clearer picture of the distribution among known responses. As a result, the percentages reported in this section may differ from those shown in the original data tables, where such non-responses may have been included in the total counts. This approach helps highlight the demographic and equality characteristics of those who disclosed information but should be interpreted with caution, hence the importance of reviewing the datasets in Appendix A. </w:t>
            </w:r>
          </w:p>
          <w:p w14:paraId="4A6F6267" w14:textId="718FB4E0" w:rsidR="000C3EE6" w:rsidRPr="005216CC" w:rsidRDefault="006312E6" w:rsidP="00644358">
            <w:pPr>
              <w:rPr>
                <w:rFonts w:ascii="Abadi" w:hAnsi="Abadi"/>
              </w:rPr>
            </w:pPr>
            <w:r w:rsidRPr="005216CC">
              <w:rPr>
                <w:rFonts w:ascii="Abadi" w:hAnsi="Abadi"/>
              </w:rPr>
              <w:t xml:space="preserve">Section 75 data collection for </w:t>
            </w:r>
            <w:r w:rsidR="000C3EE6" w:rsidRPr="005216CC">
              <w:rPr>
                <w:rFonts w:ascii="Abadi" w:hAnsi="Abadi"/>
              </w:rPr>
              <w:t>SIAP (see Appendix B for full breakdown of data)</w:t>
            </w:r>
          </w:p>
          <w:p w14:paraId="2E1EE3EF" w14:textId="77777777" w:rsidR="000C3EE6" w:rsidRPr="005216CC" w:rsidRDefault="000C3EE6" w:rsidP="00644358">
            <w:pPr>
              <w:rPr>
                <w:rFonts w:ascii="Abadi" w:hAnsi="Abadi"/>
              </w:rPr>
            </w:pPr>
            <w:r w:rsidRPr="005216CC">
              <w:rPr>
                <w:rFonts w:ascii="Abadi" w:hAnsi="Abadi"/>
              </w:rPr>
              <w:t xml:space="preserve">ACNI also collects monitoring information for all applicants to its ‘Support for Individual Artists Programme’ (SIAP). Equality monitoring information is collected as an element of the application process. This provides an illustration of individual artist demographics in Northern Ireland and develops and facilitates ACNI’s understanding of the sector. Equality monitoring information is collected across all nine Section 75 fields. </w:t>
            </w:r>
          </w:p>
          <w:p w14:paraId="721B0B7B" w14:textId="77777777" w:rsidR="000C3EE6" w:rsidRPr="005216CC" w:rsidRDefault="000C3EE6" w:rsidP="00644358">
            <w:pPr>
              <w:rPr>
                <w:rFonts w:ascii="Abadi" w:hAnsi="Abadi"/>
              </w:rPr>
            </w:pPr>
            <w:r w:rsidRPr="005216CC">
              <w:rPr>
                <w:rFonts w:ascii="Abadi" w:hAnsi="Abadi"/>
              </w:rPr>
              <w:t>The data from the SIAP &amp; IADE equality report show that among all applicants:</w:t>
            </w:r>
          </w:p>
          <w:p w14:paraId="12946EB7" w14:textId="77777777" w:rsidR="000C3EE6" w:rsidRPr="005216CC" w:rsidRDefault="000C3EE6" w:rsidP="00644358">
            <w:pPr>
              <w:rPr>
                <w:rFonts w:ascii="Abadi" w:hAnsi="Abadi"/>
              </w:rPr>
            </w:pPr>
            <w:proofErr w:type="gramStart"/>
            <w:r w:rsidRPr="005216CC">
              <w:rPr>
                <w:rFonts w:ascii="Abadi" w:hAnsi="Abadi"/>
              </w:rPr>
              <w:t>The majority of</w:t>
            </w:r>
            <w:proofErr w:type="gramEnd"/>
            <w:r w:rsidRPr="005216CC">
              <w:rPr>
                <w:rFonts w:ascii="Abadi" w:hAnsi="Abadi"/>
              </w:rPr>
              <w:t xml:space="preserve"> artists identify as White (69%), with around 3% Mixed Ethnic, and very small percentages Black African (1%), Black Caribbean, Chinese, or Indian (all under 1%). About 23% did not answer the ethnicity question.</w:t>
            </w:r>
          </w:p>
          <w:p w14:paraId="63680DB6" w14:textId="77777777" w:rsidR="000C3EE6" w:rsidRPr="005216CC" w:rsidRDefault="000C3EE6" w:rsidP="00644358">
            <w:pPr>
              <w:rPr>
                <w:rFonts w:ascii="Abadi" w:hAnsi="Abadi"/>
              </w:rPr>
            </w:pPr>
            <w:r w:rsidRPr="005216CC">
              <w:rPr>
                <w:rFonts w:ascii="Abadi" w:hAnsi="Abadi"/>
              </w:rPr>
              <w:t>Sex recorded 39% male and 35% female, while gender identity showed a broader spread: 34% male (cis and trans), 32% female (cis and trans), 3% non-binary, and small numbers identifying as gender fluid, agender, or not listed.</w:t>
            </w:r>
          </w:p>
          <w:p w14:paraId="29E2F7E7" w14:textId="77777777" w:rsidR="000C3EE6" w:rsidRPr="005216CC" w:rsidRDefault="000C3EE6" w:rsidP="00644358">
            <w:pPr>
              <w:rPr>
                <w:rFonts w:ascii="Abadi" w:hAnsi="Abadi"/>
              </w:rPr>
            </w:pPr>
            <w:r w:rsidRPr="005216CC">
              <w:rPr>
                <w:rFonts w:ascii="Abadi" w:hAnsi="Abadi"/>
              </w:rPr>
              <w:t>Age groups were strongest among 25–34 years (26%) and 35–44 years (22%), with fewer applicants aged 16–24 (6%) or 65+ (2%). Around 20% did not report their age.</w:t>
            </w:r>
          </w:p>
          <w:p w14:paraId="034D2B45" w14:textId="77777777" w:rsidR="000C3EE6" w:rsidRPr="005216CC" w:rsidRDefault="000C3EE6" w:rsidP="00644358">
            <w:pPr>
              <w:rPr>
                <w:rFonts w:ascii="Abadi" w:hAnsi="Abadi"/>
              </w:rPr>
            </w:pPr>
            <w:r w:rsidRPr="005216CC">
              <w:rPr>
                <w:rFonts w:ascii="Abadi" w:hAnsi="Abadi"/>
              </w:rPr>
              <w:t>Around 13% reported having a disability, while 57% reported no disability. Roughly 25% reported having dependents, and about 49% reported none.</w:t>
            </w:r>
          </w:p>
          <w:p w14:paraId="42819B15" w14:textId="77777777" w:rsidR="000C3EE6" w:rsidRPr="005216CC" w:rsidRDefault="000C3EE6" w:rsidP="00644358">
            <w:pPr>
              <w:rPr>
                <w:rFonts w:ascii="Abadi" w:hAnsi="Abadi"/>
              </w:rPr>
            </w:pPr>
            <w:r w:rsidRPr="005216CC">
              <w:rPr>
                <w:rFonts w:ascii="Abadi" w:hAnsi="Abadi"/>
              </w:rPr>
              <w:t>In terms of religion, 29% reported no religious belief, 20% were Catholic, and 10% Protestant, with smaller groups of Buddhist, Jewish, Muslim, and Hindu backgrounds. Notably, 22% did not answer, and 12% preferred not to say.</w:t>
            </w:r>
          </w:p>
          <w:p w14:paraId="01274422" w14:textId="77777777" w:rsidR="000C3EE6" w:rsidRPr="005216CC" w:rsidRDefault="000C3EE6" w:rsidP="00644358">
            <w:pPr>
              <w:rPr>
                <w:rFonts w:ascii="Abadi" w:hAnsi="Abadi"/>
              </w:rPr>
            </w:pPr>
            <w:r w:rsidRPr="005216CC">
              <w:rPr>
                <w:rFonts w:ascii="Abadi" w:hAnsi="Abadi"/>
              </w:rPr>
              <w:t>Sexual orientation was predominantly heterosexual/straight (51%), but LGBTQ+ representation was visible, with 6% bisexual, 4% queer, 3% gay men, 2% gay women/lesbian, and 2% pansexual.</w:t>
            </w:r>
          </w:p>
          <w:p w14:paraId="5A6D8C1D" w14:textId="77777777" w:rsidR="000C3EE6" w:rsidRPr="005216CC" w:rsidRDefault="000C3EE6" w:rsidP="00644358">
            <w:pPr>
              <w:rPr>
                <w:rFonts w:ascii="Abadi" w:hAnsi="Abadi"/>
              </w:rPr>
            </w:pPr>
            <w:r w:rsidRPr="005216CC">
              <w:rPr>
                <w:rFonts w:ascii="Abadi" w:hAnsi="Abadi"/>
              </w:rPr>
              <w:lastRenderedPageBreak/>
              <w:t>Political identity was mixed: about 23% identified as nationalist, 5% unionist, and 18% apolitical, but nearly half either preferred not to say or did not answer.</w:t>
            </w:r>
          </w:p>
          <w:p w14:paraId="37A5247B" w14:textId="77777777" w:rsidR="000C3EE6" w:rsidRPr="005216CC" w:rsidRDefault="000C3EE6" w:rsidP="00644358">
            <w:pPr>
              <w:rPr>
                <w:rFonts w:ascii="Abadi" w:hAnsi="Abadi"/>
              </w:rPr>
            </w:pPr>
            <w:r w:rsidRPr="005216CC">
              <w:rPr>
                <w:rFonts w:ascii="Abadi" w:hAnsi="Abadi"/>
              </w:rPr>
              <w:t>Marital status showed 31% single, 28% married, 11% cohabiting, and small proportions divorced, separated, or in civil partnerships. Around 21% did not provide marital status information.</w:t>
            </w:r>
          </w:p>
          <w:p w14:paraId="10858836" w14:textId="38D67C7A" w:rsidR="000C3EE6" w:rsidRPr="005216CC" w:rsidRDefault="000C3EE6" w:rsidP="00644358">
            <w:pPr>
              <w:rPr>
                <w:rFonts w:ascii="Abadi" w:hAnsi="Abadi"/>
              </w:rPr>
            </w:pPr>
            <w:r w:rsidRPr="005216CC">
              <w:rPr>
                <w:rFonts w:ascii="Abadi" w:hAnsi="Abadi"/>
              </w:rPr>
              <w:t>Across almost all categories, “Not Answered” rates ranged from 20% to 25%, suggesting data gaps that should be considered in interpreting these figures.</w:t>
            </w:r>
          </w:p>
          <w:p w14:paraId="491C8F79" w14:textId="77777777" w:rsidR="00644358" w:rsidRPr="005216CC" w:rsidRDefault="00644358" w:rsidP="00644358">
            <w:pPr>
              <w:rPr>
                <w:rFonts w:ascii="Abadi" w:hAnsi="Abadi"/>
              </w:rPr>
            </w:pPr>
          </w:p>
          <w:p w14:paraId="6DC7388F" w14:textId="2F4D7209" w:rsidR="000C3EE6" w:rsidRPr="005216CC" w:rsidRDefault="000C3EE6" w:rsidP="00644358">
            <w:pPr>
              <w:rPr>
                <w:rFonts w:ascii="Abadi" w:hAnsi="Abadi"/>
              </w:rPr>
            </w:pPr>
            <w:r w:rsidRPr="005216CC">
              <w:rPr>
                <w:rFonts w:ascii="Abadi" w:hAnsi="Abadi"/>
              </w:rPr>
              <w:t>Social Class Survey</w:t>
            </w:r>
          </w:p>
          <w:p w14:paraId="0ED1C7F4" w14:textId="77777777" w:rsidR="000C3EE6" w:rsidRPr="005216CC" w:rsidRDefault="000C3EE6" w:rsidP="00644358">
            <w:pPr>
              <w:rPr>
                <w:rFonts w:ascii="Abadi" w:hAnsi="Abadi"/>
              </w:rPr>
            </w:pPr>
            <w:r w:rsidRPr="005216CC">
              <w:rPr>
                <w:rFonts w:ascii="Abadi" w:hAnsi="Abadi"/>
              </w:rPr>
              <w:t>From October 2024 to February 2025, ACNI collected data from artists and groups who applied to the Support for Individuals Artists Programme (SIAP) and the Musical Instruments Programme. This included both successful and unsuccessful applicants. The questionnaire had 9 questions to capture information about their social class, gender and application success rate.</w:t>
            </w:r>
          </w:p>
          <w:p w14:paraId="20F094D0" w14:textId="77777777" w:rsidR="000C3EE6" w:rsidRPr="005216CC" w:rsidRDefault="000C3EE6" w:rsidP="00644358">
            <w:pPr>
              <w:rPr>
                <w:rFonts w:ascii="Abadi" w:hAnsi="Abadi"/>
              </w:rPr>
            </w:pPr>
            <w:r w:rsidRPr="005216CC">
              <w:rPr>
                <w:rFonts w:ascii="Abadi" w:hAnsi="Abadi"/>
              </w:rPr>
              <w:t>The questionnaire was designed by the Strategy team and delivered by the Operations team. 197 people answered the survey, however there were issues with the postcode data. These were not entered accurately; therefore 58 respondents were excluded in relevant parts of the analysis bringing the total to 139. Similar challenges arose when reviewing the data on respondent’s parents’ professions.</w:t>
            </w:r>
          </w:p>
          <w:p w14:paraId="4889B9BE" w14:textId="77777777" w:rsidR="000C3EE6" w:rsidRPr="005216CC" w:rsidRDefault="000C3EE6" w:rsidP="00644358">
            <w:pPr>
              <w:rPr>
                <w:rFonts w:ascii="Abadi" w:hAnsi="Abadi"/>
              </w:rPr>
            </w:pPr>
            <w:proofErr w:type="gramStart"/>
            <w:r w:rsidRPr="005216CC">
              <w:rPr>
                <w:rFonts w:ascii="Abadi" w:hAnsi="Abadi"/>
              </w:rPr>
              <w:t>Similar to</w:t>
            </w:r>
            <w:proofErr w:type="gramEnd"/>
            <w:r w:rsidRPr="005216CC">
              <w:rPr>
                <w:rFonts w:ascii="Abadi" w:hAnsi="Abadi"/>
              </w:rPr>
              <w:t xml:space="preserve"> the previous survey on this topic, the results show that in this sample of artists, grammar school graduates, residents of the least deprived neighbourhoods, and those with parents from higher and intermediate managerial, administrative, and professional occupations groups are overrepresented, when compared to the NI population. Official social class categorisations do not fully match how respondents perceive their own social status. For instance, 32.25% of those who consider themselves working class would be categorised as AB according to NISRA and the ONS. However, when asked to self-identify as either Upper Class, Middle Class or Working class, 53.9% identified as working class, and 40.9% as middle class. 5.22% (n=6) of respondents said they preferred not to disclose their social class. No one identified as upper class.</w:t>
            </w:r>
          </w:p>
          <w:p w14:paraId="7B6AF845" w14:textId="67B8E461" w:rsidR="00F04FDF" w:rsidRPr="005216CC" w:rsidRDefault="000C3EE6" w:rsidP="00644358">
            <w:pPr>
              <w:rPr>
                <w:rFonts w:ascii="Abadi" w:hAnsi="Abadi"/>
              </w:rPr>
            </w:pPr>
            <w:r w:rsidRPr="005216CC">
              <w:rPr>
                <w:rFonts w:ascii="Abadi" w:hAnsi="Abadi"/>
              </w:rPr>
              <w:br w:type="page"/>
            </w:r>
          </w:p>
          <w:p w14:paraId="43114699" w14:textId="7714F56A" w:rsidR="000C3EE6" w:rsidRPr="005216CC" w:rsidRDefault="006312E6" w:rsidP="00644358">
            <w:pPr>
              <w:rPr>
                <w:rFonts w:ascii="Abadi" w:hAnsi="Abadi"/>
                <w:b/>
                <w:bCs/>
              </w:rPr>
            </w:pPr>
            <w:r w:rsidRPr="005216CC">
              <w:rPr>
                <w:rFonts w:ascii="Abadi" w:hAnsi="Abadi"/>
                <w:b/>
                <w:bCs/>
              </w:rPr>
              <w:t xml:space="preserve">E. </w:t>
            </w:r>
            <w:r w:rsidR="000C3EE6" w:rsidRPr="005216CC">
              <w:rPr>
                <w:rFonts w:ascii="Abadi" w:hAnsi="Abadi"/>
                <w:b/>
                <w:bCs/>
              </w:rPr>
              <w:t xml:space="preserve">Overall Monitoring </w:t>
            </w:r>
          </w:p>
          <w:p w14:paraId="08CE283D" w14:textId="71B69FCE" w:rsidR="000C3EE6" w:rsidRPr="005216CC" w:rsidRDefault="000C3EE6" w:rsidP="00644358">
            <w:pPr>
              <w:rPr>
                <w:rFonts w:ascii="Abadi" w:hAnsi="Abadi"/>
              </w:rPr>
            </w:pPr>
            <w:r w:rsidRPr="005216CC">
              <w:rPr>
                <w:rFonts w:ascii="Abadi" w:hAnsi="Abadi"/>
              </w:rPr>
              <w:t>Audit of Inequalities</w:t>
            </w:r>
          </w:p>
          <w:p w14:paraId="67EA58AA" w14:textId="77777777" w:rsidR="000C3EE6" w:rsidRPr="005216CC" w:rsidRDefault="000C3EE6" w:rsidP="00644358">
            <w:pPr>
              <w:rPr>
                <w:rFonts w:ascii="Abadi" w:hAnsi="Abadi"/>
              </w:rPr>
            </w:pPr>
            <w:r w:rsidRPr="005216CC">
              <w:rPr>
                <w:rFonts w:ascii="Abadi" w:hAnsi="Abadi"/>
              </w:rPr>
              <w:t xml:space="preserve">The data presented throughout the Audit of Inequalities report is based on approved and declined applications to each of ACNI’s funding programmes for each of the nine Section 75 categories. </w:t>
            </w:r>
            <w:bookmarkStart w:id="1" w:name="_Hlk201149355"/>
            <w:r w:rsidRPr="005216CC">
              <w:rPr>
                <w:rFonts w:ascii="Abadi" w:hAnsi="Abadi"/>
              </w:rPr>
              <w:t>It looks at data sets over a five-year period, the next reporting period is due in 2027. A link to the report can be found on ACNI’s website using the following link:</w:t>
            </w:r>
          </w:p>
          <w:bookmarkStart w:id="2" w:name="_Hlk201147837"/>
          <w:p w14:paraId="24586DEA" w14:textId="77777777" w:rsidR="000C3EE6" w:rsidRPr="005216CC" w:rsidRDefault="000C3EE6" w:rsidP="00644358">
            <w:pPr>
              <w:rPr>
                <w:rFonts w:ascii="Abadi" w:hAnsi="Abadi"/>
              </w:rPr>
            </w:pPr>
            <w:r w:rsidRPr="005216CC">
              <w:rPr>
                <w:rFonts w:ascii="Abadi" w:hAnsi="Abadi"/>
              </w:rPr>
              <w:fldChar w:fldCharType="begin"/>
            </w:r>
            <w:r w:rsidRPr="005216CC">
              <w:rPr>
                <w:rFonts w:ascii="Abadi" w:hAnsi="Abadi"/>
              </w:rPr>
              <w:instrText>HYPERLINK "https://artscouncil-ni.s3-assets.com/Audit-of-Inequalities-2017-2022.pdf"</w:instrText>
            </w:r>
            <w:r w:rsidRPr="005216CC">
              <w:rPr>
                <w:rFonts w:ascii="Abadi" w:hAnsi="Abadi"/>
              </w:rPr>
            </w:r>
            <w:r w:rsidRPr="005216CC">
              <w:rPr>
                <w:rFonts w:ascii="Abadi" w:hAnsi="Abadi"/>
              </w:rPr>
              <w:fldChar w:fldCharType="separate"/>
            </w:r>
            <w:r w:rsidRPr="005216CC">
              <w:rPr>
                <w:rStyle w:val="Hyperlink"/>
                <w:rFonts w:ascii="Abadi" w:hAnsi="Abadi"/>
              </w:rPr>
              <w:t>Audit of Inequalities 2017-2022 (s3-assets.com)</w:t>
            </w:r>
            <w:r w:rsidRPr="005216CC">
              <w:rPr>
                <w:rFonts w:ascii="Abadi" w:hAnsi="Abadi"/>
              </w:rPr>
              <w:fldChar w:fldCharType="end"/>
            </w:r>
            <w:bookmarkEnd w:id="1"/>
            <w:bookmarkEnd w:id="2"/>
          </w:p>
          <w:p w14:paraId="3D184EED" w14:textId="180D213D" w:rsidR="000C3EE6" w:rsidRPr="005216CC" w:rsidRDefault="000C3EE6" w:rsidP="00644358">
            <w:pPr>
              <w:rPr>
                <w:rFonts w:ascii="Abadi" w:hAnsi="Abadi"/>
              </w:rPr>
            </w:pPr>
            <w:r w:rsidRPr="005216CC">
              <w:rPr>
                <w:rFonts w:ascii="Abadi" w:hAnsi="Abadi"/>
              </w:rPr>
              <w:t>Continued communications content that promotes positive attitudes towards Section 75 Groups</w:t>
            </w:r>
          </w:p>
          <w:p w14:paraId="436315C2" w14:textId="1A8A7833" w:rsidR="00F04FDF" w:rsidRPr="005216CC" w:rsidRDefault="000C3EE6" w:rsidP="00644358">
            <w:pPr>
              <w:rPr>
                <w:rFonts w:ascii="Abadi" w:hAnsi="Abadi"/>
              </w:rPr>
            </w:pPr>
            <w:bookmarkStart w:id="3" w:name="_Hlk133332209"/>
            <w:r w:rsidRPr="005216CC">
              <w:rPr>
                <w:rFonts w:ascii="Abadi" w:hAnsi="Abadi"/>
              </w:rPr>
              <w:t xml:space="preserve">ACNI´s website reach 43,930 visits, an increase of 2.34% from last year. </w:t>
            </w:r>
            <w:proofErr w:type="gramStart"/>
            <w:r w:rsidRPr="005216CC">
              <w:rPr>
                <w:rFonts w:ascii="Abadi" w:hAnsi="Abadi"/>
              </w:rPr>
              <w:t>The majority of</w:t>
            </w:r>
            <w:proofErr w:type="gramEnd"/>
            <w:r w:rsidRPr="005216CC">
              <w:rPr>
                <w:rFonts w:ascii="Abadi" w:hAnsi="Abadi"/>
              </w:rPr>
              <w:t xml:space="preserve"> users (69%) access the site via a mobile phone. Within ACNI’s communications schedule </w:t>
            </w:r>
            <w:r w:rsidRPr="005216CC">
              <w:rPr>
                <w:rFonts w:ascii="Abadi" w:hAnsi="Abadi"/>
              </w:rPr>
              <w:lastRenderedPageBreak/>
              <w:t xml:space="preserve">in 2024/25, 20 releases highlighted specific sector 75 groups to promote positive attitudes. </w:t>
            </w:r>
            <w:bookmarkEnd w:id="3"/>
            <w:r w:rsidRPr="005216CC">
              <w:rPr>
                <w:rFonts w:ascii="Abadi" w:hAnsi="Abadi"/>
              </w:rPr>
              <w:t xml:space="preserve">See Appendix C for a list of articles with links to the source. ACNI highlighted the transformative work of Section 75 groups across numerous funded projects and initiatives. These include arts programmes that support older people’s wellbeing, such as creative ageing projects, gardening and arts therapy, and intergenerational dance; platforms celebrating LGBTQ+ voices like the Outburst Queer Arts Festival; and initiatives amplifying minority ethnic and migrant artists, including Tamil artist Anushiya Sundaralingam’s installation on displacement and Tinderbox Theatre’s exploration of racial identity. ACNI also backed mental health initiatives through arts, improved accessibility standards for disabled people, and supported minority ethnic artists through dedicated funding and information sessions.  </w:t>
            </w:r>
          </w:p>
          <w:p w14:paraId="6F12324A" w14:textId="77777777" w:rsidR="00F04FDF" w:rsidRPr="005216CC" w:rsidRDefault="00F04FDF" w:rsidP="00644358">
            <w:pPr>
              <w:rPr>
                <w:rFonts w:ascii="Abadi" w:hAnsi="Abadi"/>
              </w:rPr>
            </w:pPr>
          </w:p>
          <w:p w14:paraId="32AECE1C" w14:textId="66ECA06F" w:rsidR="000C3EE6" w:rsidRPr="005216CC" w:rsidRDefault="000C3EE6" w:rsidP="00644358">
            <w:pPr>
              <w:rPr>
                <w:rFonts w:ascii="Abadi" w:hAnsi="Abadi"/>
                <w:b/>
                <w:bCs/>
              </w:rPr>
            </w:pPr>
            <w:r w:rsidRPr="005216CC">
              <w:rPr>
                <w:rFonts w:ascii="Abadi" w:hAnsi="Abadi"/>
                <w:b/>
                <w:bCs/>
              </w:rPr>
              <w:br w:type="page"/>
            </w:r>
            <w:r w:rsidR="006312E6" w:rsidRPr="005216CC">
              <w:rPr>
                <w:rFonts w:ascii="Abadi" w:hAnsi="Abadi"/>
                <w:b/>
                <w:bCs/>
              </w:rPr>
              <w:t xml:space="preserve">F. </w:t>
            </w:r>
            <w:r w:rsidRPr="005216CC">
              <w:rPr>
                <w:rFonts w:ascii="Abadi" w:hAnsi="Abadi"/>
                <w:b/>
                <w:bCs/>
              </w:rPr>
              <w:t>Strategic Programmes</w:t>
            </w:r>
          </w:p>
          <w:p w14:paraId="7725C9F5" w14:textId="33849462" w:rsidR="000C3EE6" w:rsidRPr="005216CC" w:rsidRDefault="000C3EE6" w:rsidP="00644358">
            <w:pPr>
              <w:rPr>
                <w:rFonts w:ascii="Abadi" w:hAnsi="Abadi"/>
                <w:i/>
                <w:iCs/>
              </w:rPr>
            </w:pPr>
            <w:r w:rsidRPr="005216CC">
              <w:rPr>
                <w:rFonts w:ascii="Abadi" w:hAnsi="Abadi"/>
                <w:i/>
                <w:iCs/>
              </w:rPr>
              <w:t>DDASF</w:t>
            </w:r>
          </w:p>
          <w:p w14:paraId="7FC1A846" w14:textId="77777777" w:rsidR="000C3EE6" w:rsidRPr="005216CC" w:rsidRDefault="000C3EE6" w:rsidP="00644358">
            <w:pPr>
              <w:rPr>
                <w:rFonts w:ascii="Abadi" w:hAnsi="Abadi"/>
              </w:rPr>
            </w:pPr>
            <w:r w:rsidRPr="005216CC">
              <w:rPr>
                <w:rFonts w:ascii="Abadi" w:hAnsi="Abadi"/>
              </w:rPr>
              <w:t>The d/Deaf and Disabled Artists Support Funds are managed by the University of Atypical for Arts and Disability (</w:t>
            </w:r>
            <w:proofErr w:type="spellStart"/>
            <w:r w:rsidRPr="005216CC">
              <w:rPr>
                <w:rFonts w:ascii="Abadi" w:hAnsi="Abadi"/>
              </w:rPr>
              <w:t>UofA</w:t>
            </w:r>
            <w:proofErr w:type="spellEnd"/>
            <w:r w:rsidRPr="005216CC">
              <w:rPr>
                <w:rFonts w:ascii="Abadi" w:hAnsi="Abadi"/>
              </w:rPr>
              <w:t xml:space="preserve">) on behalf of the Arts Council of Northern Ireland (ACNI) and the Department for Communities (DfC).  </w:t>
            </w:r>
          </w:p>
          <w:p w14:paraId="43617167" w14:textId="77777777" w:rsidR="000C3EE6" w:rsidRPr="005216CC" w:rsidRDefault="000C3EE6" w:rsidP="00644358">
            <w:pPr>
              <w:rPr>
                <w:rFonts w:ascii="Abadi" w:hAnsi="Abadi"/>
              </w:rPr>
            </w:pPr>
            <w:r w:rsidRPr="005216CC">
              <w:rPr>
                <w:rFonts w:ascii="Abadi" w:hAnsi="Abadi"/>
              </w:rPr>
              <w:t>The DDASF is a dedicated annual arts development programme, delivered through University of Atypical, that enables individual D/deaf and disabled artists working across a range of art forms to apply for funding to develop their professional artistic careers. The bursaries provide valuable opportunities for each artist to produce a new high-quality creative work, receive training, or engage with professional mentoring.</w:t>
            </w:r>
          </w:p>
          <w:p w14:paraId="0C484C85" w14:textId="77777777" w:rsidR="000C3EE6" w:rsidRPr="005216CC" w:rsidRDefault="000C3EE6" w:rsidP="00644358">
            <w:pPr>
              <w:rPr>
                <w:rFonts w:ascii="Abadi" w:hAnsi="Abadi"/>
              </w:rPr>
            </w:pPr>
            <w:r w:rsidRPr="005216CC">
              <w:rPr>
                <w:rFonts w:ascii="Abadi" w:hAnsi="Abadi"/>
              </w:rPr>
              <w:t>20 x £1,000 awards for artists to buy creative time funded by ACNI, administered by the University of Atypical. The scheme is only open to d/Deaf, disabled and neurodiverse artists.</w:t>
            </w:r>
          </w:p>
          <w:p w14:paraId="07CB3AE9" w14:textId="144D283F" w:rsidR="000C3EE6" w:rsidRPr="005216CC" w:rsidRDefault="000C3EE6" w:rsidP="00644358">
            <w:pPr>
              <w:rPr>
                <w:rFonts w:ascii="Abadi" w:hAnsi="Abadi"/>
              </w:rPr>
            </w:pPr>
            <w:r w:rsidRPr="005216CC">
              <w:rPr>
                <w:rFonts w:ascii="Abadi" w:hAnsi="Abadi"/>
              </w:rPr>
              <w:t xml:space="preserve">Organisations funded by ACNI in the Health and Disability Arts portfolio are Arts Care, Open Arts, Drake Music and University of Atypical. Each of these organisations provide specialist services to improve access to participants with a disability and for artists with a disability.   </w:t>
            </w:r>
          </w:p>
          <w:p w14:paraId="10528238" w14:textId="77777777" w:rsidR="00054B22" w:rsidRPr="005216CC" w:rsidRDefault="00054B22" w:rsidP="00644358">
            <w:pPr>
              <w:rPr>
                <w:rFonts w:ascii="Abadi" w:hAnsi="Abadi"/>
                <w:i/>
                <w:iCs/>
              </w:rPr>
            </w:pPr>
          </w:p>
          <w:p w14:paraId="1A9FC088" w14:textId="4D31F360" w:rsidR="000C3EE6" w:rsidRPr="005216CC" w:rsidRDefault="000C3EE6" w:rsidP="00644358">
            <w:pPr>
              <w:rPr>
                <w:rFonts w:ascii="Abadi" w:hAnsi="Abadi"/>
                <w:i/>
                <w:iCs/>
              </w:rPr>
            </w:pPr>
            <w:r w:rsidRPr="005216CC">
              <w:rPr>
                <w:rFonts w:ascii="Abadi" w:hAnsi="Abadi"/>
                <w:i/>
                <w:iCs/>
              </w:rPr>
              <w:t xml:space="preserve">Memorandum of Understanding between Arts Council of Northern Ireland and University of Atypical </w:t>
            </w:r>
          </w:p>
          <w:p w14:paraId="7DA9EA9C" w14:textId="77777777" w:rsidR="000C3EE6" w:rsidRPr="005216CC" w:rsidRDefault="000C3EE6" w:rsidP="00644358">
            <w:pPr>
              <w:rPr>
                <w:rFonts w:ascii="Abadi" w:hAnsi="Abadi"/>
              </w:rPr>
            </w:pPr>
            <w:r w:rsidRPr="005216CC">
              <w:rPr>
                <w:rFonts w:ascii="Abadi" w:hAnsi="Abadi"/>
              </w:rPr>
              <w:t>ACNI has an MoU on a range of support that University of Atypical for Arts and Disability (</w:t>
            </w:r>
            <w:proofErr w:type="spellStart"/>
            <w:r w:rsidRPr="005216CC">
              <w:rPr>
                <w:rFonts w:ascii="Abadi" w:hAnsi="Abadi"/>
              </w:rPr>
              <w:t>UofA</w:t>
            </w:r>
            <w:proofErr w:type="spellEnd"/>
            <w:r w:rsidRPr="005216CC">
              <w:rPr>
                <w:rFonts w:ascii="Abadi" w:hAnsi="Abadi"/>
              </w:rPr>
              <w:t xml:space="preserve">) </w:t>
            </w:r>
            <w:proofErr w:type="gramStart"/>
            <w:r w:rsidRPr="005216CC">
              <w:rPr>
                <w:rFonts w:ascii="Abadi" w:hAnsi="Abadi"/>
              </w:rPr>
              <w:t>is able to</w:t>
            </w:r>
            <w:proofErr w:type="gramEnd"/>
            <w:r w:rsidRPr="005216CC">
              <w:rPr>
                <w:rFonts w:ascii="Abadi" w:hAnsi="Abadi"/>
              </w:rPr>
              <w:t xml:space="preserve"> provide to the Arts Council of Northern Ireland to assist with access requirements, for potential D/deaf, disabled and Neurodiverse applicants. This agreement and range of services allows ACNI to deliver better access to D/deaf, disabled and Neurodiverse artists, who may require tailored advice and support to enable them to make funding applications to ACNI Programmes such as the Support for the Individual Artist Programme (SIAP). </w:t>
            </w:r>
          </w:p>
          <w:p w14:paraId="7A9A4E44" w14:textId="77777777" w:rsidR="000C3EE6" w:rsidRPr="005216CC" w:rsidRDefault="000C3EE6" w:rsidP="00644358">
            <w:pPr>
              <w:rPr>
                <w:rFonts w:ascii="Abadi" w:hAnsi="Abadi"/>
              </w:rPr>
            </w:pPr>
            <w:r w:rsidRPr="005216CC">
              <w:rPr>
                <w:rFonts w:ascii="Abadi" w:hAnsi="Abadi"/>
              </w:rPr>
              <w:t xml:space="preserve">There are other services, which will also address the need for communicating the opening of funding programmes, according to the needs of D/deaf, disabled and Neurodiverse artists. In addition, services such as interpretation methods may be required for Website </w:t>
            </w:r>
            <w:r w:rsidRPr="005216CC">
              <w:rPr>
                <w:rFonts w:ascii="Abadi" w:hAnsi="Abadi"/>
              </w:rPr>
              <w:lastRenderedPageBreak/>
              <w:t xml:space="preserve">Accessibility, the use of British and Irish Sign Language Signers and Interpreters for meetings and events. </w:t>
            </w:r>
          </w:p>
          <w:p w14:paraId="0CB9809D" w14:textId="77777777" w:rsidR="000C3EE6" w:rsidRPr="005216CC" w:rsidRDefault="000C3EE6" w:rsidP="00644358">
            <w:pPr>
              <w:rPr>
                <w:rFonts w:ascii="Abadi" w:hAnsi="Abadi"/>
              </w:rPr>
            </w:pPr>
            <w:proofErr w:type="spellStart"/>
            <w:r w:rsidRPr="005216CC">
              <w:rPr>
                <w:rFonts w:ascii="Abadi" w:hAnsi="Abadi"/>
              </w:rPr>
              <w:t>UofA</w:t>
            </w:r>
            <w:proofErr w:type="spellEnd"/>
            <w:r w:rsidRPr="005216CC">
              <w:rPr>
                <w:rFonts w:ascii="Abadi" w:hAnsi="Abadi"/>
              </w:rPr>
              <w:t xml:space="preserve"> </w:t>
            </w:r>
            <w:proofErr w:type="gramStart"/>
            <w:r w:rsidRPr="005216CC">
              <w:rPr>
                <w:rFonts w:ascii="Abadi" w:hAnsi="Abadi"/>
              </w:rPr>
              <w:t>is able to</w:t>
            </w:r>
            <w:proofErr w:type="gramEnd"/>
            <w:r w:rsidRPr="005216CC">
              <w:rPr>
                <w:rFonts w:ascii="Abadi" w:hAnsi="Abadi"/>
              </w:rPr>
              <w:t xml:space="preserve"> provide signers and interpreters to translate spoken word / text to make it accessible to BLS and ISL users. </w:t>
            </w:r>
            <w:proofErr w:type="spellStart"/>
            <w:r w:rsidRPr="005216CC">
              <w:rPr>
                <w:rFonts w:ascii="Abadi" w:hAnsi="Abadi"/>
              </w:rPr>
              <w:t>UofA</w:t>
            </w:r>
            <w:proofErr w:type="spellEnd"/>
            <w:r w:rsidRPr="005216CC">
              <w:rPr>
                <w:rFonts w:ascii="Abadi" w:hAnsi="Abadi"/>
              </w:rPr>
              <w:t xml:space="preserve"> also offers a film and video production service to support organisations with accessible information on the organisation, their services/ programmes, documents, or past and forthcoming events.  This service provides social narrative format film / videos using moving image, voice over, captions and with BSL and ISL versions. This creates access for those who are D/deaf or HOH or Blind or visually impaired or with learning disabilities e.g. dyslexia. </w:t>
            </w:r>
            <w:proofErr w:type="spellStart"/>
            <w:r w:rsidRPr="005216CC">
              <w:rPr>
                <w:rFonts w:ascii="Abadi" w:hAnsi="Abadi"/>
              </w:rPr>
              <w:t>UofA</w:t>
            </w:r>
            <w:proofErr w:type="spellEnd"/>
            <w:r w:rsidRPr="005216CC">
              <w:rPr>
                <w:rFonts w:ascii="Abadi" w:hAnsi="Abadi"/>
              </w:rPr>
              <w:t xml:space="preserve"> is also able to provide this in other languages given sufficient advance notice. </w:t>
            </w:r>
          </w:p>
          <w:p w14:paraId="4387CEE4" w14:textId="77777777" w:rsidR="000C3EE6" w:rsidRPr="005216CC" w:rsidRDefault="000C3EE6" w:rsidP="00644358">
            <w:pPr>
              <w:rPr>
                <w:rFonts w:ascii="Abadi" w:hAnsi="Abadi"/>
              </w:rPr>
            </w:pPr>
            <w:proofErr w:type="spellStart"/>
            <w:r w:rsidRPr="005216CC">
              <w:rPr>
                <w:rFonts w:ascii="Abadi" w:hAnsi="Abadi"/>
              </w:rPr>
              <w:t>UofA</w:t>
            </w:r>
            <w:proofErr w:type="spellEnd"/>
            <w:r w:rsidRPr="005216CC">
              <w:rPr>
                <w:rFonts w:ascii="Abadi" w:hAnsi="Abadi"/>
              </w:rPr>
              <w:t xml:space="preserve"> </w:t>
            </w:r>
            <w:proofErr w:type="gramStart"/>
            <w:r w:rsidRPr="005216CC">
              <w:rPr>
                <w:rFonts w:ascii="Abadi" w:hAnsi="Abadi"/>
              </w:rPr>
              <w:t>is able to</w:t>
            </w:r>
            <w:proofErr w:type="gramEnd"/>
            <w:r w:rsidRPr="005216CC">
              <w:rPr>
                <w:rFonts w:ascii="Abadi" w:hAnsi="Abadi"/>
              </w:rPr>
              <w:t xml:space="preserve"> offer a braille translation service providing translation of single page or multiple page documents from text into braille.  </w:t>
            </w:r>
          </w:p>
          <w:p w14:paraId="4C18E216" w14:textId="77777777" w:rsidR="000C3EE6" w:rsidRPr="005216CC" w:rsidRDefault="000C3EE6" w:rsidP="00644358">
            <w:pPr>
              <w:rPr>
                <w:rFonts w:ascii="Abadi" w:hAnsi="Abadi"/>
              </w:rPr>
            </w:pPr>
            <w:r w:rsidRPr="005216CC">
              <w:rPr>
                <w:rFonts w:ascii="Abadi" w:hAnsi="Abadi"/>
              </w:rPr>
              <w:t>An audio description service supports the access requirements for participants who are Blind or visually impaired. Audio description should be used for events where there is a visual content such as film, dance or theatre.  This would include presentations where static or moving images are embedded in the visuals and are an inherent part of the presentation. This process requires time to be allocated to the audio describer to see the event / information in advance or attend rehearsals or run throughs.</w:t>
            </w:r>
          </w:p>
          <w:p w14:paraId="71A636FD" w14:textId="77777777" w:rsidR="000C3EE6" w:rsidRPr="005216CC" w:rsidRDefault="000C3EE6" w:rsidP="00644358">
            <w:pPr>
              <w:rPr>
                <w:rFonts w:ascii="Abadi" w:hAnsi="Abadi"/>
              </w:rPr>
            </w:pPr>
            <w:r w:rsidRPr="005216CC">
              <w:rPr>
                <w:rFonts w:ascii="Abadi" w:hAnsi="Abadi"/>
              </w:rPr>
              <w:t xml:space="preserve">Funding programme Access Service support D/deaf, disabled and Neurodiverse Artists with applications to ACNI funding Programmes.  D/deaf, disabled and Neurodiverse Artists are currently experiencing a disadvantage in applying to ACNI funding given the nature of their disability e.g. communication disabilities including dyslexia, literary abilities.  Other issues include, BSL /ISL as first language or blind or visually impaired applicant not being able to read the application form and guidance notes. This service would provide 1-2-1 support with reading and understanding the application. It also provides a review process if this is required prior to submitting the application.  </w:t>
            </w:r>
            <w:proofErr w:type="spellStart"/>
            <w:r w:rsidRPr="005216CC">
              <w:rPr>
                <w:rFonts w:ascii="Abadi" w:hAnsi="Abadi"/>
              </w:rPr>
              <w:t>UofA</w:t>
            </w:r>
            <w:proofErr w:type="spellEnd"/>
            <w:r w:rsidRPr="005216CC">
              <w:rPr>
                <w:rFonts w:ascii="Abadi" w:hAnsi="Abadi"/>
              </w:rPr>
              <w:t xml:space="preserve"> is also able to provide a scribe /amanuensis service to complete the application form on behalf of the applicant. The scribe /amanuensis is only able to enter the verbal information provided by the applicant.</w:t>
            </w:r>
          </w:p>
          <w:p w14:paraId="10986F50" w14:textId="77777777" w:rsidR="000C3EE6" w:rsidRPr="005216CC" w:rsidRDefault="000C3EE6" w:rsidP="00644358">
            <w:pPr>
              <w:rPr>
                <w:rFonts w:ascii="Abadi" w:hAnsi="Abadi"/>
              </w:rPr>
            </w:pPr>
            <w:r w:rsidRPr="005216CC">
              <w:rPr>
                <w:rFonts w:ascii="Abadi" w:hAnsi="Abadi"/>
              </w:rPr>
              <w:t xml:space="preserve">Access &amp; Social Narrative Video Service for arts organisations wishing to provide information to the D/deaf, disabled and Neurodiverse community. This ranges from an introductory message from the Chairperson or CEO to a walk-through guide of their venue or a video on how to book an event or access requirements for an event. </w:t>
            </w:r>
            <w:proofErr w:type="spellStart"/>
            <w:r w:rsidRPr="005216CC">
              <w:rPr>
                <w:rFonts w:ascii="Abadi" w:hAnsi="Abadi"/>
              </w:rPr>
              <w:t>UofA</w:t>
            </w:r>
            <w:proofErr w:type="spellEnd"/>
            <w:r w:rsidRPr="005216CC">
              <w:rPr>
                <w:rFonts w:ascii="Abadi" w:hAnsi="Abadi"/>
              </w:rPr>
              <w:t xml:space="preserve"> uses this approach with joint ACNI-</w:t>
            </w:r>
            <w:proofErr w:type="spellStart"/>
            <w:r w:rsidRPr="005216CC">
              <w:rPr>
                <w:rFonts w:ascii="Abadi" w:hAnsi="Abadi"/>
              </w:rPr>
              <w:t>UofA</w:t>
            </w:r>
            <w:proofErr w:type="spellEnd"/>
            <w:r w:rsidRPr="005216CC">
              <w:rPr>
                <w:rFonts w:ascii="Abadi" w:hAnsi="Abadi"/>
              </w:rPr>
              <w:t xml:space="preserve"> funding programmes, and it produce videos on ‘How to complete the application form’ and ‘How to book an application advice session’. </w:t>
            </w:r>
            <w:proofErr w:type="spellStart"/>
            <w:r w:rsidRPr="005216CC">
              <w:rPr>
                <w:rFonts w:ascii="Abadi" w:hAnsi="Abadi"/>
              </w:rPr>
              <w:t>UofA</w:t>
            </w:r>
            <w:proofErr w:type="spellEnd"/>
            <w:r w:rsidRPr="005216CC">
              <w:rPr>
                <w:rFonts w:ascii="Abadi" w:hAnsi="Abadi"/>
              </w:rPr>
              <w:t xml:space="preserve"> would be keen to produce similar videos for ACNI to assist with making information or programmes more accessible to the D/deaf, disabled and Neurodiverse community. The videos it produces have a voiceover, captions and are available with BSL and ISL versions. This provides information to support a range of disabilities. </w:t>
            </w:r>
          </w:p>
          <w:p w14:paraId="4CE4CCBE" w14:textId="77777777" w:rsidR="00054B22" w:rsidRPr="005216CC" w:rsidRDefault="00054B22" w:rsidP="00644358">
            <w:pPr>
              <w:rPr>
                <w:rFonts w:ascii="Abadi" w:hAnsi="Abadi"/>
                <w:i/>
                <w:iCs/>
              </w:rPr>
            </w:pPr>
          </w:p>
          <w:p w14:paraId="03ACEAD6" w14:textId="485A57BD" w:rsidR="000C3EE6" w:rsidRPr="005216CC" w:rsidRDefault="000C3EE6" w:rsidP="00644358">
            <w:pPr>
              <w:rPr>
                <w:rFonts w:ascii="Abadi" w:hAnsi="Abadi"/>
                <w:i/>
                <w:iCs/>
              </w:rPr>
            </w:pPr>
            <w:r w:rsidRPr="005216CC">
              <w:rPr>
                <w:rFonts w:ascii="Abadi" w:hAnsi="Abadi"/>
                <w:i/>
                <w:iCs/>
              </w:rPr>
              <w:t>Arts and Older People</w:t>
            </w:r>
          </w:p>
          <w:p w14:paraId="1BB9D90E" w14:textId="77777777" w:rsidR="000C3EE6" w:rsidRPr="005216CC" w:rsidRDefault="000C3EE6" w:rsidP="00644358">
            <w:pPr>
              <w:rPr>
                <w:rFonts w:ascii="Abadi" w:hAnsi="Abadi"/>
              </w:rPr>
            </w:pPr>
            <w:r w:rsidRPr="005216CC">
              <w:rPr>
                <w:rFonts w:ascii="Abadi" w:hAnsi="Abadi"/>
              </w:rPr>
              <w:t xml:space="preserve">The Arts Council’s Arts &amp; Older People Programme (AOPP) was developed to increase opportunities for older people to engage with the arts by providing funding to arts-based </w:t>
            </w:r>
            <w:r w:rsidRPr="005216CC">
              <w:rPr>
                <w:rFonts w:ascii="Abadi" w:hAnsi="Abadi"/>
              </w:rPr>
              <w:lastRenderedPageBreak/>
              <w:t xml:space="preserve">projects addressing the related social justice issues of poverty, isolation and loneliness, as well as promoting positive mental health.  </w:t>
            </w:r>
          </w:p>
          <w:p w14:paraId="43C8A23C" w14:textId="77777777" w:rsidR="000C3EE6" w:rsidRPr="005216CC" w:rsidRDefault="000C3EE6" w:rsidP="00644358">
            <w:pPr>
              <w:rPr>
                <w:rFonts w:ascii="Abadi" w:hAnsi="Abadi"/>
              </w:rPr>
            </w:pPr>
            <w:r w:rsidRPr="005216CC">
              <w:rPr>
                <w:rFonts w:ascii="Abadi" w:hAnsi="Abadi"/>
              </w:rPr>
              <w:t>The Arts and Older People Programme has made over 250 grant awards and reached 35,000 older people since its launch in 2010. Evaluations carried out during the past twelve years has informed the strategic direction of the programme.  Funding secured from the Public Health Agency and Arts Council National Lottery meant that the work was extended to provide opportunities for older people to access and participate in the arts, particularly in dealing with social justice issues.</w:t>
            </w:r>
          </w:p>
          <w:p w14:paraId="0304C1D3" w14:textId="77777777" w:rsidR="000C3EE6" w:rsidRPr="005216CC" w:rsidRDefault="000C3EE6" w:rsidP="00644358">
            <w:pPr>
              <w:rPr>
                <w:rFonts w:ascii="Abadi" w:hAnsi="Abadi"/>
              </w:rPr>
            </w:pPr>
            <w:r w:rsidRPr="005216CC">
              <w:rPr>
                <w:rFonts w:ascii="Abadi" w:hAnsi="Abadi"/>
              </w:rPr>
              <w:t xml:space="preserve">ACNI and the Baring Foundation completed a report in November 2024 on Creative Aging in Northern Ireland. </w:t>
            </w:r>
          </w:p>
          <w:p w14:paraId="688C6FF3" w14:textId="77777777" w:rsidR="000C3EE6" w:rsidRPr="005216CC" w:rsidRDefault="000C3EE6" w:rsidP="00644358">
            <w:pPr>
              <w:rPr>
                <w:rFonts w:ascii="Abadi" w:hAnsi="Abadi"/>
              </w:rPr>
            </w:pPr>
            <w:r w:rsidRPr="005216CC">
              <w:rPr>
                <w:rFonts w:ascii="Abadi" w:hAnsi="Abadi"/>
              </w:rPr>
              <w:t xml:space="preserve">A link to the report can be found here: </w:t>
            </w:r>
            <w:hyperlink r:id="rId21" w:history="1">
              <w:r w:rsidRPr="005216CC">
                <w:rPr>
                  <w:rStyle w:val="Hyperlink"/>
                  <w:rFonts w:ascii="Abadi" w:hAnsi="Abadi"/>
                </w:rPr>
                <w:t>Creative Ageing in Northern Ireland - The Baring Foundation</w:t>
              </w:r>
            </w:hyperlink>
            <w:r w:rsidRPr="005216CC">
              <w:rPr>
                <w:rFonts w:ascii="Abadi" w:hAnsi="Abadi"/>
              </w:rPr>
              <w:t xml:space="preserve">. </w:t>
            </w:r>
          </w:p>
          <w:p w14:paraId="756282AD" w14:textId="77777777" w:rsidR="006D6EA4" w:rsidRDefault="006D6EA4" w:rsidP="00644358">
            <w:pPr>
              <w:rPr>
                <w:rFonts w:ascii="Abadi" w:hAnsi="Abadi"/>
              </w:rPr>
            </w:pPr>
          </w:p>
          <w:p w14:paraId="65C8CE95" w14:textId="61F7AADB" w:rsidR="000C3EE6" w:rsidRPr="005216CC" w:rsidRDefault="000C3EE6" w:rsidP="00644358">
            <w:pPr>
              <w:rPr>
                <w:rFonts w:ascii="Abadi" w:hAnsi="Abadi"/>
                <w:i/>
                <w:iCs/>
              </w:rPr>
            </w:pPr>
            <w:r w:rsidRPr="005216CC">
              <w:rPr>
                <w:rFonts w:ascii="Abadi" w:hAnsi="Abadi"/>
                <w:i/>
                <w:iCs/>
              </w:rPr>
              <w:t xml:space="preserve">Creative Schools </w:t>
            </w:r>
          </w:p>
          <w:p w14:paraId="63AA19D8" w14:textId="77777777" w:rsidR="000C3EE6" w:rsidRPr="005216CC" w:rsidRDefault="000C3EE6" w:rsidP="00644358">
            <w:pPr>
              <w:rPr>
                <w:rFonts w:ascii="Abadi" w:hAnsi="Abadi"/>
              </w:rPr>
            </w:pPr>
            <w:r w:rsidRPr="005216CC">
              <w:rPr>
                <w:rFonts w:ascii="Abadi" w:hAnsi="Abadi"/>
              </w:rPr>
              <w:t>The Creative Schools Programme has continued to grow and foster connections across the 11 participating schools (over 300 students currently and approximately over 3100 since 2018) and their wider communities. Unfortunately, St. Colm’s withdrew from the programme in September 2024 due to the secondment of their lead teacher to the Education Authority. Despite this, the programme has maintained strong engagement and momentum throughout the academic year with 10 schools.</w:t>
            </w:r>
          </w:p>
          <w:p w14:paraId="0FAE6D01" w14:textId="77777777" w:rsidR="000C3EE6" w:rsidRPr="005216CC" w:rsidRDefault="000C3EE6" w:rsidP="00644358">
            <w:pPr>
              <w:rPr>
                <w:rFonts w:ascii="Abadi" w:hAnsi="Abadi"/>
              </w:rPr>
            </w:pPr>
            <w:r w:rsidRPr="005216CC">
              <w:rPr>
                <w:rFonts w:ascii="Abadi" w:hAnsi="Abadi"/>
              </w:rPr>
              <w:t>Partnership Development and Collaboration</w:t>
            </w:r>
          </w:p>
          <w:p w14:paraId="31988AAB" w14:textId="77777777" w:rsidR="000C3EE6" w:rsidRPr="005216CC" w:rsidRDefault="000C3EE6" w:rsidP="00644358">
            <w:pPr>
              <w:rPr>
                <w:rFonts w:ascii="Abadi" w:hAnsi="Abadi"/>
              </w:rPr>
            </w:pPr>
            <w:r w:rsidRPr="005216CC">
              <w:rPr>
                <w:rFonts w:ascii="Abadi" w:hAnsi="Abadi"/>
              </w:rPr>
              <w:t>During the spring term of 2024, lead teachers and artists met at a sharing day to reflect on their ongoing partnerships. They participated in creative workshops and discussions centred on the significance of the arts in education, offering valuable opportunities for professional learning and exchange.</w:t>
            </w:r>
          </w:p>
          <w:p w14:paraId="440C8AA7" w14:textId="77777777" w:rsidR="000C3EE6" w:rsidRPr="005216CC" w:rsidRDefault="000C3EE6" w:rsidP="00644358">
            <w:pPr>
              <w:rPr>
                <w:rFonts w:ascii="Abadi" w:hAnsi="Abadi"/>
              </w:rPr>
            </w:pPr>
            <w:r w:rsidRPr="005216CC">
              <w:rPr>
                <w:rFonts w:ascii="Abadi" w:hAnsi="Abadi"/>
              </w:rPr>
              <w:t>Programme Challenges and Resilience</w:t>
            </w:r>
          </w:p>
          <w:p w14:paraId="302FFBEA" w14:textId="77777777" w:rsidR="000C3EE6" w:rsidRPr="005216CC" w:rsidRDefault="000C3EE6" w:rsidP="00644358">
            <w:pPr>
              <w:rPr>
                <w:rFonts w:ascii="Abadi" w:hAnsi="Abadi"/>
              </w:rPr>
            </w:pPr>
            <w:r w:rsidRPr="005216CC">
              <w:rPr>
                <w:rFonts w:ascii="Abadi" w:hAnsi="Abadi"/>
              </w:rPr>
              <w:t xml:space="preserve">The Urban Villages Initiative has paused its involvement in the Creative Schools Programme since June 2024, as the Executive undergoes a realignment of priorities. Nevertheless, the network of schools, students, teachers, and artists continues to thrive, with collaborative efforts and community-building extending beyond the classroom setting. There were no evaluations undertaken in 2024/25 due to the pausing of the Urban Villages Initiative. ACNI did prepare a paper at the request of the Department of Education, highlighting its alignment to their policy priorities. </w:t>
            </w:r>
          </w:p>
          <w:p w14:paraId="3BE01248" w14:textId="77777777" w:rsidR="000C3EE6" w:rsidRPr="005216CC" w:rsidRDefault="000C3EE6" w:rsidP="00644358">
            <w:pPr>
              <w:rPr>
                <w:rFonts w:ascii="Abadi" w:hAnsi="Abadi"/>
              </w:rPr>
            </w:pPr>
            <w:r w:rsidRPr="005216CC">
              <w:rPr>
                <w:rFonts w:ascii="Abadi" w:hAnsi="Abadi"/>
              </w:rPr>
              <w:t>Student Voice and Advocacy</w:t>
            </w:r>
          </w:p>
          <w:p w14:paraId="1E2A1891" w14:textId="77777777" w:rsidR="000C3EE6" w:rsidRPr="005216CC" w:rsidRDefault="000C3EE6" w:rsidP="00644358">
            <w:pPr>
              <w:rPr>
                <w:rFonts w:ascii="Abadi" w:hAnsi="Abadi"/>
              </w:rPr>
            </w:pPr>
            <w:r w:rsidRPr="005216CC">
              <w:rPr>
                <w:rFonts w:ascii="Abadi" w:hAnsi="Abadi"/>
              </w:rPr>
              <w:t>A notable highlight this year was the participation of Creative School ambassadors from three North Belfast schools in a visit to Stormont. They met with Jane Brady, Head of the Northern Ireland Civil Service, to present their experiences and share the personal impact the programme has had on their education and future aspirations. The discussion was chaired by journalist and mentor Mark Devenport, who supports the programme at the Boys’ Model School.</w:t>
            </w:r>
          </w:p>
          <w:p w14:paraId="4FFD464C" w14:textId="77777777" w:rsidR="000C3EE6" w:rsidRPr="005216CC" w:rsidRDefault="000C3EE6" w:rsidP="00644358">
            <w:pPr>
              <w:rPr>
                <w:rFonts w:ascii="Abadi" w:hAnsi="Abadi"/>
              </w:rPr>
            </w:pPr>
            <w:r w:rsidRPr="005216CC">
              <w:rPr>
                <w:rFonts w:ascii="Abadi" w:hAnsi="Abadi"/>
              </w:rPr>
              <w:t>Programme Highlights and Achievements</w:t>
            </w:r>
          </w:p>
          <w:p w14:paraId="427EA05C" w14:textId="77777777" w:rsidR="000C3EE6" w:rsidRPr="005216CC" w:rsidRDefault="000C3EE6" w:rsidP="00644358">
            <w:pPr>
              <w:rPr>
                <w:rFonts w:ascii="Abadi" w:hAnsi="Abadi"/>
              </w:rPr>
            </w:pPr>
            <w:r w:rsidRPr="005216CC">
              <w:rPr>
                <w:rFonts w:ascii="Abadi" w:hAnsi="Abadi"/>
              </w:rPr>
              <w:lastRenderedPageBreak/>
              <w:t>Students from three Creative Schools performed original poetry at the Belfast International Arts Festival in October 2024, as part of an event honouring the legacy of Frederick Douglass.</w:t>
            </w:r>
          </w:p>
          <w:p w14:paraId="0EDABF98" w14:textId="77777777" w:rsidR="000C3EE6" w:rsidRPr="005216CC" w:rsidRDefault="000C3EE6" w:rsidP="00644358">
            <w:pPr>
              <w:rPr>
                <w:rFonts w:ascii="Abadi" w:hAnsi="Abadi"/>
              </w:rPr>
            </w:pPr>
            <w:r w:rsidRPr="005216CC">
              <w:rPr>
                <w:rFonts w:ascii="Abadi" w:hAnsi="Abadi"/>
              </w:rPr>
              <w:t>Two participating schools partnered with Northern Visions to produce community-based programmes, which are going to be scheduled in the autumn for province-wide broadcast.</w:t>
            </w:r>
          </w:p>
          <w:p w14:paraId="78F4D958" w14:textId="77777777" w:rsidR="000C3EE6" w:rsidRPr="005216CC" w:rsidRDefault="000C3EE6" w:rsidP="00644358">
            <w:pPr>
              <w:rPr>
                <w:rFonts w:ascii="Abadi" w:hAnsi="Abadi"/>
              </w:rPr>
            </w:pPr>
            <w:r w:rsidRPr="005216CC">
              <w:rPr>
                <w:rFonts w:ascii="Abadi" w:hAnsi="Abadi"/>
              </w:rPr>
              <w:t xml:space="preserve">There has been a measurable increase in student uptake of arts-related subjects, with many now considering creative careers and showing interest in teaching pathways </w:t>
            </w:r>
            <w:proofErr w:type="gramStart"/>
            <w:r w:rsidRPr="005216CC">
              <w:rPr>
                <w:rFonts w:ascii="Abadi" w:hAnsi="Abadi"/>
              </w:rPr>
              <w:t>as a result of</w:t>
            </w:r>
            <w:proofErr w:type="gramEnd"/>
            <w:r w:rsidRPr="005216CC">
              <w:rPr>
                <w:rFonts w:ascii="Abadi" w:hAnsi="Abadi"/>
              </w:rPr>
              <w:t xml:space="preserve"> their engagement with the programme.</w:t>
            </w:r>
          </w:p>
          <w:p w14:paraId="64430ED6" w14:textId="77777777" w:rsidR="000C3EE6" w:rsidRPr="005216CC" w:rsidRDefault="000C3EE6" w:rsidP="00644358">
            <w:pPr>
              <w:rPr>
                <w:rFonts w:ascii="Abadi" w:hAnsi="Abadi"/>
              </w:rPr>
            </w:pPr>
            <w:r w:rsidRPr="005216CC">
              <w:rPr>
                <w:rFonts w:ascii="Abadi" w:hAnsi="Abadi"/>
              </w:rPr>
              <w:t>Additionally, the programme’s innovative practices and developmental impact were presented at key education events this year, including:</w:t>
            </w:r>
          </w:p>
          <w:p w14:paraId="7B9D09F8" w14:textId="77777777" w:rsidR="000C3EE6" w:rsidRPr="005216CC" w:rsidRDefault="000C3EE6" w:rsidP="00644358">
            <w:pPr>
              <w:rPr>
                <w:rFonts w:ascii="Abadi" w:hAnsi="Abadi"/>
              </w:rPr>
            </w:pPr>
            <w:r w:rsidRPr="005216CC">
              <w:rPr>
                <w:rFonts w:ascii="Abadi" w:hAnsi="Abadi"/>
              </w:rPr>
              <w:t>Rethinking Education and the Arts at the New Visions Symposium, held at the MAC in February 2025</w:t>
            </w:r>
          </w:p>
          <w:p w14:paraId="52947451" w14:textId="77777777" w:rsidR="000C3EE6" w:rsidRPr="005216CC" w:rsidRDefault="000C3EE6" w:rsidP="00644358">
            <w:pPr>
              <w:rPr>
                <w:rFonts w:ascii="Abadi" w:hAnsi="Abadi"/>
              </w:rPr>
            </w:pPr>
            <w:r w:rsidRPr="005216CC">
              <w:rPr>
                <w:rFonts w:ascii="Abadi" w:hAnsi="Abadi"/>
              </w:rPr>
              <w:t>Critical Dance: Dance Pedagogy Symposium 4 – Leadership and Futures, hosted by Queen’s University in January 2025</w:t>
            </w:r>
          </w:p>
          <w:p w14:paraId="243F1F9E" w14:textId="77777777" w:rsidR="000C3EE6" w:rsidRPr="005216CC" w:rsidRDefault="000C3EE6" w:rsidP="00644358">
            <w:pPr>
              <w:rPr>
                <w:rFonts w:ascii="Abadi" w:hAnsi="Abadi"/>
              </w:rPr>
            </w:pPr>
          </w:p>
          <w:p w14:paraId="24ACC239" w14:textId="3687BD9D" w:rsidR="000C3EE6" w:rsidRPr="005216CC" w:rsidRDefault="000C3EE6" w:rsidP="00644358">
            <w:pPr>
              <w:rPr>
                <w:rFonts w:ascii="Abadi" w:hAnsi="Abadi"/>
                <w:i/>
                <w:iCs/>
              </w:rPr>
            </w:pPr>
            <w:r w:rsidRPr="005216CC">
              <w:rPr>
                <w:rFonts w:ascii="Abadi" w:hAnsi="Abadi"/>
                <w:i/>
                <w:iCs/>
              </w:rPr>
              <w:t xml:space="preserve">Young People and Wellbeing Programme </w:t>
            </w:r>
          </w:p>
          <w:p w14:paraId="12A3C5AC" w14:textId="77777777" w:rsidR="000C3EE6" w:rsidRPr="005216CC" w:rsidRDefault="000C3EE6" w:rsidP="00644358">
            <w:pPr>
              <w:rPr>
                <w:rFonts w:ascii="Abadi" w:hAnsi="Abadi"/>
              </w:rPr>
            </w:pPr>
            <w:hyperlink r:id="rId22" w:history="1">
              <w:r w:rsidRPr="005216CC">
                <w:rPr>
                  <w:rStyle w:val="Hyperlink"/>
                  <w:rFonts w:ascii="Abadi" w:hAnsi="Abadi"/>
                </w:rPr>
                <w:t>Ruth Food Associates completed evaluations of Years 1 and 2 of the Young People and Wellbeing programme</w:t>
              </w:r>
              <w:bookmarkStart w:id="4" w:name="_Hlk138083834"/>
            </w:hyperlink>
            <w:r w:rsidRPr="005216CC">
              <w:rPr>
                <w:rFonts w:ascii="Abadi" w:hAnsi="Abadi"/>
              </w:rPr>
              <w:t xml:space="preserve">. </w:t>
            </w:r>
          </w:p>
          <w:p w14:paraId="2FE31D78" w14:textId="77777777" w:rsidR="000C3EE6" w:rsidRPr="005216CC" w:rsidRDefault="000C3EE6" w:rsidP="00644358">
            <w:pPr>
              <w:rPr>
                <w:rFonts w:ascii="Abadi" w:hAnsi="Abadi"/>
              </w:rPr>
            </w:pPr>
            <w:r w:rsidRPr="005216CC">
              <w:rPr>
                <w:rFonts w:ascii="Abadi" w:hAnsi="Abadi"/>
              </w:rPr>
              <w:t>The Year 2 evaluation of the Young People &amp; Wellbeing Arts Programme (2023–2024) shows that the programme supported 18 projects, involving approximately 1,441 projected participants, with 519 confirmed participants reported by 11 projects. Additionally, these activities reached wider audiences of about 1,719 people. Data was gathered from 11 end-of-project reports and 196 young people’s survey responses. The projects engaged diverse young people, including those at risk of isolation, mental health challenges, disability, neurodivergence, and from minority ethnic and LGBTQI+ backgrounds. Participants were aged 12–18, with more girls than boys involved, and a notable portion (25%) came from the most deprived areas of Northern Ireland.</w:t>
            </w:r>
          </w:p>
          <w:p w14:paraId="6FA9F103" w14:textId="6F0DB966" w:rsidR="000C3EE6" w:rsidRPr="005216CC" w:rsidRDefault="000C3EE6" w:rsidP="00644358">
            <w:pPr>
              <w:rPr>
                <w:rFonts w:ascii="Abadi" w:hAnsi="Abadi"/>
              </w:rPr>
            </w:pPr>
            <w:r w:rsidRPr="005216CC">
              <w:rPr>
                <w:rFonts w:ascii="Abadi" w:hAnsi="Abadi"/>
              </w:rPr>
              <w:t>The evaluation found clear positive impacts: 92% of surveyed young people agreed the projects helped improve how they feel about themselves, and many reported reduced loneliness, better emotional expression, and greater awareness of mental health and coping strategies. Participants gained new arts skills across dance, drama, music, and visual arts, with 68 artists and 52 volunteers involved in delivery. The report highlights that the programme not only met its intended outcomes but also provided participants with confidence, social connections, and opportunities to share their experiences publicly, contributing to improved mental wellbeing and personal growth.</w:t>
            </w:r>
            <w:bookmarkEnd w:id="4"/>
          </w:p>
          <w:p w14:paraId="6590047C" w14:textId="1DE1C01C" w:rsidR="000C3EE6" w:rsidRPr="005216CC" w:rsidRDefault="000C3EE6" w:rsidP="00644358">
            <w:pPr>
              <w:rPr>
                <w:rFonts w:ascii="Abadi" w:hAnsi="Abadi"/>
              </w:rPr>
            </w:pPr>
            <w:r w:rsidRPr="005216CC">
              <w:rPr>
                <w:rFonts w:ascii="Abadi" w:hAnsi="Abadi"/>
              </w:rPr>
              <w:t>The Minority Ethnic Artists Mentoring and Residency Programme:</w:t>
            </w:r>
          </w:p>
          <w:p w14:paraId="610907C0" w14:textId="77777777" w:rsidR="000C3EE6" w:rsidRPr="005216CC" w:rsidRDefault="000C3EE6" w:rsidP="00644358">
            <w:pPr>
              <w:rPr>
                <w:rFonts w:ascii="Abadi" w:hAnsi="Abadi"/>
              </w:rPr>
            </w:pPr>
            <w:r w:rsidRPr="005216CC">
              <w:rPr>
                <w:rFonts w:ascii="Abadi" w:hAnsi="Abadi"/>
              </w:rPr>
              <w:t xml:space="preserve">It aims to support individual artists and creative practitioners from minority ethnic backgrounds and migrant backgrounds at every stage of their career. It seeks to: </w:t>
            </w:r>
          </w:p>
          <w:p w14:paraId="327B3082" w14:textId="77777777" w:rsidR="000C3EE6" w:rsidRPr="005216CC" w:rsidRDefault="000C3EE6" w:rsidP="00644358">
            <w:pPr>
              <w:rPr>
                <w:rFonts w:ascii="Abadi" w:hAnsi="Abadi"/>
              </w:rPr>
            </w:pPr>
            <w:r w:rsidRPr="005216CC">
              <w:rPr>
                <w:rFonts w:ascii="Abadi" w:hAnsi="Abadi"/>
              </w:rPr>
              <w:t>Support workforce skill development and career pathways for artists of all ages from minority ethnic and migrant backgrounds.</w:t>
            </w:r>
          </w:p>
          <w:p w14:paraId="3B00CA50" w14:textId="77777777" w:rsidR="000C3EE6" w:rsidRPr="005216CC" w:rsidRDefault="000C3EE6" w:rsidP="00644358">
            <w:pPr>
              <w:rPr>
                <w:rFonts w:ascii="Abadi" w:hAnsi="Abadi"/>
              </w:rPr>
            </w:pPr>
            <w:r w:rsidRPr="005216CC">
              <w:rPr>
                <w:rFonts w:ascii="Abadi" w:hAnsi="Abadi"/>
              </w:rPr>
              <w:lastRenderedPageBreak/>
              <w:t xml:space="preserve">Contribute to a vibrant and diverse workforce across the breadth of the creative and cultural industries; and </w:t>
            </w:r>
          </w:p>
          <w:p w14:paraId="285E25CC" w14:textId="77777777" w:rsidR="000C3EE6" w:rsidRPr="005216CC" w:rsidRDefault="000C3EE6" w:rsidP="00644358">
            <w:pPr>
              <w:rPr>
                <w:rFonts w:ascii="Abadi" w:hAnsi="Abadi"/>
              </w:rPr>
            </w:pPr>
            <w:r w:rsidRPr="005216CC">
              <w:rPr>
                <w:rFonts w:ascii="Abadi" w:hAnsi="Abadi"/>
              </w:rPr>
              <w:t>Increase opportunities for young and emerging minority ethnic artists.</w:t>
            </w:r>
          </w:p>
          <w:p w14:paraId="3EDCC891" w14:textId="77777777" w:rsidR="000C3EE6" w:rsidRPr="005216CC" w:rsidRDefault="000C3EE6" w:rsidP="00644358">
            <w:pPr>
              <w:rPr>
                <w:rFonts w:ascii="Abadi" w:hAnsi="Abadi"/>
              </w:rPr>
            </w:pPr>
            <w:r w:rsidRPr="005216CC">
              <w:rPr>
                <w:rFonts w:ascii="Abadi" w:hAnsi="Abadi"/>
              </w:rPr>
              <w:t xml:space="preserve">In 2023/24, there were 31 applications to this scheme. For 2024/25, this figure was 30. The success rate increased slightly in 2024/25, at 46.6%, an increase of 4.6 percentage points. </w:t>
            </w:r>
            <w:r w:rsidRPr="005216CC">
              <w:rPr>
                <w:rFonts w:ascii="Abadi" w:hAnsi="Abadi"/>
              </w:rPr>
              <w:br w:type="page"/>
            </w:r>
          </w:p>
          <w:p w14:paraId="37074B20" w14:textId="77777777" w:rsidR="000C3EE6" w:rsidRPr="005216CC" w:rsidRDefault="000C3EE6" w:rsidP="00644358">
            <w:pPr>
              <w:rPr>
                <w:rFonts w:ascii="Abadi" w:hAnsi="Abadi"/>
              </w:rPr>
            </w:pPr>
          </w:p>
          <w:p w14:paraId="77CFA1C6" w14:textId="1E5DAB26" w:rsidR="00F04FDF" w:rsidRPr="005216CC" w:rsidRDefault="00644358" w:rsidP="00644358">
            <w:pPr>
              <w:rPr>
                <w:rFonts w:ascii="Abadi" w:hAnsi="Abadi"/>
                <w:i/>
                <w:iCs/>
              </w:rPr>
            </w:pPr>
            <w:r w:rsidRPr="005216CC">
              <w:rPr>
                <w:rFonts w:ascii="Abadi" w:hAnsi="Abadi"/>
                <w:i/>
                <w:iCs/>
              </w:rPr>
              <w:t>The Collection</w:t>
            </w:r>
          </w:p>
          <w:p w14:paraId="5B647F29" w14:textId="1EC54009" w:rsidR="005216CC" w:rsidRPr="005216CC" w:rsidRDefault="005216CC" w:rsidP="005216CC">
            <w:pPr>
              <w:rPr>
                <w:rFonts w:ascii="Abadi" w:hAnsi="Abadi"/>
                <w:b/>
                <w:bCs/>
              </w:rPr>
            </w:pPr>
            <w:r w:rsidRPr="005216CC">
              <w:rPr>
                <w:rFonts w:ascii="Abadi" w:hAnsi="Abadi"/>
              </w:rPr>
              <w:t>The Arts Council of Northern Ireland’s Contemporary Art Collection holds over 700 works by established and emerging visual artists working in Northern Ireland. Works from the Collection are loaned for exhibition.</w:t>
            </w:r>
            <w:r w:rsidRPr="005216CC">
              <w:rPr>
                <w:rFonts w:ascii="Abadi" w:hAnsi="Abadi"/>
                <w:b/>
                <w:bCs/>
              </w:rPr>
              <w:t xml:space="preserve"> </w:t>
            </w:r>
            <w:r w:rsidRPr="005216CC">
              <w:rPr>
                <w:rFonts w:ascii="Abadi" w:hAnsi="Abadi"/>
              </w:rPr>
              <w:t>We operate a free Art Lending Scheme for Schools in Northern Ireland, enabling participating schools to choose and exhibit works from the Contemporary Art Collection. The Arts Council is keen to hear from schools that are interested in taking part in the Lending Scheme. We are also on hand to help advise and curate an exhibition for each school if required.</w:t>
            </w:r>
            <w:r w:rsidRPr="005216CC">
              <w:rPr>
                <w:rFonts w:ascii="Abadi" w:hAnsi="Abadi"/>
                <w:b/>
                <w:bCs/>
              </w:rPr>
              <w:t xml:space="preserve"> </w:t>
            </w:r>
            <w:r w:rsidRPr="005216CC">
              <w:rPr>
                <w:rFonts w:ascii="Abadi" w:hAnsi="Abadi"/>
              </w:rPr>
              <w:t>The Arts Council welcomes requests for loans from curators, galleries and a range of public venues</w:t>
            </w:r>
          </w:p>
          <w:p w14:paraId="20E178C9" w14:textId="77777777" w:rsidR="005216CC" w:rsidRPr="005216CC" w:rsidRDefault="005216CC" w:rsidP="005216CC">
            <w:pPr>
              <w:rPr>
                <w:rFonts w:ascii="Abadi" w:hAnsi="Abadi"/>
              </w:rPr>
            </w:pPr>
            <w:r w:rsidRPr="005216CC">
              <w:rPr>
                <w:rFonts w:ascii="Abadi" w:hAnsi="Abadi"/>
              </w:rPr>
              <w:t>Key indicators:</w:t>
            </w:r>
          </w:p>
          <w:p w14:paraId="07DDD056" w14:textId="7A4E1751" w:rsidR="005216CC" w:rsidRPr="005216CC" w:rsidRDefault="005216CC" w:rsidP="005216CC">
            <w:pPr>
              <w:rPr>
                <w:rFonts w:ascii="Abadi" w:hAnsi="Abadi"/>
              </w:rPr>
            </w:pPr>
            <w:r w:rsidRPr="005216CC">
              <w:rPr>
                <w:rFonts w:ascii="Abadi" w:hAnsi="Abadi"/>
              </w:rPr>
              <w:t xml:space="preserve">Schools Lending </w:t>
            </w:r>
            <w:proofErr w:type="gramStart"/>
            <w:r w:rsidRPr="005216CC">
              <w:rPr>
                <w:rFonts w:ascii="Abadi" w:hAnsi="Abadi"/>
              </w:rPr>
              <w:t>Programme  -</w:t>
            </w:r>
            <w:proofErr w:type="gramEnd"/>
            <w:r w:rsidRPr="005216CC">
              <w:rPr>
                <w:rFonts w:ascii="Abadi" w:hAnsi="Abadi"/>
              </w:rPr>
              <w:t xml:space="preserve"> 73 artworks on loan to 14 schools (single loan period 3- 5 years) </w:t>
            </w:r>
          </w:p>
          <w:p w14:paraId="638E32C8" w14:textId="77777777" w:rsidR="005216CC" w:rsidRPr="005216CC" w:rsidRDefault="005216CC" w:rsidP="005216CC">
            <w:pPr>
              <w:rPr>
                <w:rFonts w:ascii="Abadi" w:hAnsi="Abadi"/>
              </w:rPr>
            </w:pPr>
            <w:r w:rsidRPr="005216CC">
              <w:rPr>
                <w:rFonts w:ascii="Abadi" w:hAnsi="Abadi"/>
              </w:rPr>
              <w:t>Areas of Higher Deprivation</w:t>
            </w:r>
          </w:p>
          <w:p w14:paraId="613EFDB1" w14:textId="77777777" w:rsidR="005216CC" w:rsidRPr="005216CC" w:rsidRDefault="005216CC" w:rsidP="005216CC">
            <w:pPr>
              <w:rPr>
                <w:rFonts w:ascii="Abadi" w:hAnsi="Abadi"/>
              </w:rPr>
            </w:pPr>
            <w:r w:rsidRPr="005216CC">
              <w:rPr>
                <w:rFonts w:ascii="Abadi" w:hAnsi="Abadi"/>
              </w:rPr>
              <w:t>St Malachy's College, Belfast</w:t>
            </w:r>
          </w:p>
          <w:p w14:paraId="489763BD" w14:textId="77777777" w:rsidR="005216CC" w:rsidRPr="005216CC" w:rsidRDefault="005216CC" w:rsidP="005216CC">
            <w:pPr>
              <w:rPr>
                <w:rFonts w:ascii="Abadi" w:hAnsi="Abadi"/>
              </w:rPr>
            </w:pPr>
            <w:r w:rsidRPr="005216CC">
              <w:rPr>
                <w:rFonts w:ascii="Abadi" w:hAnsi="Abadi"/>
              </w:rPr>
              <w:t xml:space="preserve">Belfast Model School for Girls, </w:t>
            </w:r>
          </w:p>
          <w:p w14:paraId="72DA2DD6" w14:textId="77777777" w:rsidR="005216CC" w:rsidRPr="005216CC" w:rsidRDefault="005216CC" w:rsidP="005216CC">
            <w:pPr>
              <w:rPr>
                <w:rFonts w:ascii="Abadi" w:hAnsi="Abadi"/>
              </w:rPr>
            </w:pPr>
            <w:r w:rsidRPr="005216CC">
              <w:rPr>
                <w:rFonts w:ascii="Abadi" w:hAnsi="Abadi"/>
              </w:rPr>
              <w:t>St Cecilias College, Derry/Londonderry</w:t>
            </w:r>
          </w:p>
          <w:p w14:paraId="371D6553" w14:textId="77777777" w:rsidR="005216CC" w:rsidRPr="005216CC" w:rsidRDefault="005216CC" w:rsidP="005216CC">
            <w:pPr>
              <w:rPr>
                <w:rFonts w:ascii="Abadi" w:hAnsi="Abadi"/>
              </w:rPr>
            </w:pPr>
            <w:r w:rsidRPr="005216CC">
              <w:rPr>
                <w:rFonts w:ascii="Abadi" w:hAnsi="Abadi"/>
              </w:rPr>
              <w:t>Malone Integrated College, Belfast</w:t>
            </w:r>
          </w:p>
          <w:p w14:paraId="7DC50148" w14:textId="77777777" w:rsidR="005216CC" w:rsidRPr="005216CC" w:rsidRDefault="005216CC" w:rsidP="005216CC">
            <w:pPr>
              <w:rPr>
                <w:rFonts w:ascii="Abadi" w:hAnsi="Abadi"/>
              </w:rPr>
            </w:pPr>
            <w:r w:rsidRPr="005216CC">
              <w:rPr>
                <w:rFonts w:ascii="Abadi" w:hAnsi="Abadi"/>
              </w:rPr>
              <w:t>Malone College, Belfast</w:t>
            </w:r>
          </w:p>
          <w:p w14:paraId="09CF2916" w14:textId="77777777" w:rsidR="005216CC" w:rsidRPr="005216CC" w:rsidRDefault="005216CC" w:rsidP="005216CC">
            <w:pPr>
              <w:rPr>
                <w:rFonts w:ascii="Abadi" w:hAnsi="Abadi"/>
              </w:rPr>
            </w:pPr>
          </w:p>
          <w:p w14:paraId="6B67E344" w14:textId="77777777" w:rsidR="005216CC" w:rsidRPr="005216CC" w:rsidRDefault="005216CC" w:rsidP="005216CC">
            <w:pPr>
              <w:rPr>
                <w:rFonts w:ascii="Abadi" w:hAnsi="Abadi"/>
              </w:rPr>
            </w:pPr>
            <w:r w:rsidRPr="005216CC">
              <w:rPr>
                <w:rFonts w:ascii="Abadi" w:hAnsi="Abadi"/>
              </w:rPr>
              <w:t>Rural</w:t>
            </w:r>
          </w:p>
          <w:p w14:paraId="0B86A357" w14:textId="77777777" w:rsidR="005216CC" w:rsidRPr="005216CC" w:rsidRDefault="005216CC" w:rsidP="005216CC">
            <w:pPr>
              <w:rPr>
                <w:rFonts w:ascii="Abadi" w:hAnsi="Abadi"/>
              </w:rPr>
            </w:pPr>
            <w:r w:rsidRPr="005216CC">
              <w:rPr>
                <w:rFonts w:ascii="Abadi" w:hAnsi="Abadi"/>
              </w:rPr>
              <w:t>Magherafelt High School</w:t>
            </w:r>
          </w:p>
          <w:p w14:paraId="4734E8FE" w14:textId="77777777" w:rsidR="005216CC" w:rsidRPr="005216CC" w:rsidRDefault="005216CC" w:rsidP="005216CC">
            <w:pPr>
              <w:rPr>
                <w:rFonts w:ascii="Abadi" w:hAnsi="Abadi"/>
              </w:rPr>
            </w:pPr>
            <w:r w:rsidRPr="005216CC">
              <w:rPr>
                <w:rFonts w:ascii="Abadi" w:hAnsi="Abadi"/>
              </w:rPr>
              <w:t xml:space="preserve">St </w:t>
            </w:r>
            <w:proofErr w:type="spellStart"/>
            <w:r w:rsidRPr="005216CC">
              <w:rPr>
                <w:rFonts w:ascii="Abadi" w:hAnsi="Abadi"/>
              </w:rPr>
              <w:t>Colmans</w:t>
            </w:r>
            <w:proofErr w:type="spellEnd"/>
            <w:r w:rsidRPr="005216CC">
              <w:rPr>
                <w:rFonts w:ascii="Abadi" w:hAnsi="Abadi"/>
              </w:rPr>
              <w:t xml:space="preserve"> High School, Ballynahinch   </w:t>
            </w:r>
          </w:p>
          <w:p w14:paraId="53DB2E71" w14:textId="77777777" w:rsidR="005216CC" w:rsidRPr="005216CC" w:rsidRDefault="005216CC" w:rsidP="005216CC">
            <w:pPr>
              <w:rPr>
                <w:rFonts w:ascii="Abadi" w:hAnsi="Abadi"/>
              </w:rPr>
            </w:pPr>
            <w:r w:rsidRPr="005216CC">
              <w:rPr>
                <w:rFonts w:ascii="Abadi" w:hAnsi="Abadi"/>
              </w:rPr>
              <w:t>Cookstown High School</w:t>
            </w:r>
          </w:p>
          <w:p w14:paraId="1A917A8C" w14:textId="77777777" w:rsidR="005216CC" w:rsidRPr="005216CC" w:rsidRDefault="005216CC" w:rsidP="005216CC">
            <w:pPr>
              <w:rPr>
                <w:rFonts w:ascii="Abadi" w:hAnsi="Abadi"/>
              </w:rPr>
            </w:pPr>
            <w:r w:rsidRPr="005216CC">
              <w:rPr>
                <w:rFonts w:ascii="Abadi" w:hAnsi="Abadi"/>
              </w:rPr>
              <w:t>St Patricks College, Maghera</w:t>
            </w:r>
          </w:p>
          <w:p w14:paraId="5A170A00" w14:textId="77777777" w:rsidR="005216CC" w:rsidRPr="005216CC" w:rsidRDefault="005216CC" w:rsidP="005216CC">
            <w:pPr>
              <w:rPr>
                <w:rFonts w:ascii="Abadi" w:hAnsi="Abadi"/>
              </w:rPr>
            </w:pPr>
            <w:r w:rsidRPr="005216CC">
              <w:rPr>
                <w:rFonts w:ascii="Abadi" w:hAnsi="Abadi"/>
              </w:rPr>
              <w:t>St Louis Grammar, Ballymena</w:t>
            </w:r>
          </w:p>
          <w:p w14:paraId="40E7843B" w14:textId="77777777" w:rsidR="005216CC" w:rsidRPr="005216CC" w:rsidRDefault="005216CC" w:rsidP="005216CC">
            <w:pPr>
              <w:rPr>
                <w:rFonts w:ascii="Abadi" w:hAnsi="Abadi"/>
              </w:rPr>
            </w:pPr>
          </w:p>
          <w:p w14:paraId="0CC8AA4C" w14:textId="77777777" w:rsidR="005216CC" w:rsidRPr="005216CC" w:rsidRDefault="005216CC" w:rsidP="005216CC">
            <w:pPr>
              <w:rPr>
                <w:rFonts w:ascii="Abadi" w:hAnsi="Abadi"/>
              </w:rPr>
            </w:pPr>
            <w:r w:rsidRPr="005216CC">
              <w:rPr>
                <w:rFonts w:ascii="Abadi" w:hAnsi="Abadi"/>
              </w:rPr>
              <w:t>SEND</w:t>
            </w:r>
          </w:p>
          <w:p w14:paraId="0939D771" w14:textId="77777777" w:rsidR="005216CC" w:rsidRPr="005216CC" w:rsidRDefault="005216CC" w:rsidP="005216CC">
            <w:pPr>
              <w:rPr>
                <w:rFonts w:ascii="Abadi" w:hAnsi="Abadi"/>
              </w:rPr>
            </w:pPr>
            <w:r w:rsidRPr="005216CC">
              <w:rPr>
                <w:rFonts w:ascii="Abadi" w:hAnsi="Abadi"/>
              </w:rPr>
              <w:lastRenderedPageBreak/>
              <w:t>Castle Tower School, Ballymena</w:t>
            </w:r>
          </w:p>
          <w:p w14:paraId="0B0AB583" w14:textId="77777777" w:rsidR="005216CC" w:rsidRPr="005216CC" w:rsidRDefault="005216CC" w:rsidP="005216CC">
            <w:pPr>
              <w:rPr>
                <w:rFonts w:ascii="Abadi" w:hAnsi="Abadi"/>
              </w:rPr>
            </w:pPr>
          </w:p>
          <w:p w14:paraId="34E2238E" w14:textId="77777777" w:rsidR="005216CC" w:rsidRPr="005216CC" w:rsidRDefault="005216CC" w:rsidP="005216CC">
            <w:pPr>
              <w:rPr>
                <w:rFonts w:ascii="Abadi" w:hAnsi="Abadi"/>
              </w:rPr>
            </w:pPr>
            <w:r w:rsidRPr="005216CC">
              <w:rPr>
                <w:rFonts w:ascii="Abadi" w:hAnsi="Abadi"/>
              </w:rPr>
              <w:t xml:space="preserve">Other </w:t>
            </w:r>
          </w:p>
          <w:p w14:paraId="627AC491" w14:textId="77777777" w:rsidR="005216CC" w:rsidRPr="005216CC" w:rsidRDefault="005216CC" w:rsidP="005216CC">
            <w:pPr>
              <w:rPr>
                <w:rFonts w:ascii="Abadi" w:hAnsi="Abadi"/>
              </w:rPr>
            </w:pPr>
            <w:r w:rsidRPr="005216CC">
              <w:rPr>
                <w:rFonts w:ascii="Abadi" w:hAnsi="Abadi"/>
              </w:rPr>
              <w:t>Wellington College, Belfast</w:t>
            </w:r>
          </w:p>
          <w:p w14:paraId="1AD3E18B" w14:textId="77777777" w:rsidR="005216CC" w:rsidRPr="005216CC" w:rsidRDefault="005216CC" w:rsidP="005216CC">
            <w:pPr>
              <w:rPr>
                <w:rFonts w:ascii="Abadi" w:hAnsi="Abadi"/>
              </w:rPr>
            </w:pPr>
            <w:r w:rsidRPr="005216CC">
              <w:rPr>
                <w:rFonts w:ascii="Abadi" w:hAnsi="Abadi"/>
              </w:rPr>
              <w:t>Thornhill College, Derry /Londonderry</w:t>
            </w:r>
          </w:p>
          <w:p w14:paraId="4D80566E" w14:textId="77777777" w:rsidR="005216CC" w:rsidRPr="005216CC" w:rsidRDefault="005216CC" w:rsidP="005216CC">
            <w:pPr>
              <w:rPr>
                <w:rFonts w:ascii="Abadi" w:hAnsi="Abadi"/>
              </w:rPr>
            </w:pPr>
            <w:r w:rsidRPr="005216CC">
              <w:rPr>
                <w:rFonts w:ascii="Abadi" w:hAnsi="Abadi"/>
              </w:rPr>
              <w:t>Campbell College, Belfast</w:t>
            </w:r>
          </w:p>
          <w:p w14:paraId="4F8097FF" w14:textId="77777777" w:rsidR="005216CC" w:rsidRPr="005216CC" w:rsidRDefault="005216CC" w:rsidP="005216CC">
            <w:pPr>
              <w:rPr>
                <w:rFonts w:ascii="Abadi" w:hAnsi="Abadi"/>
              </w:rPr>
            </w:pPr>
          </w:p>
          <w:p w14:paraId="3CA3F8A0" w14:textId="04E38254" w:rsidR="005216CC" w:rsidRPr="005216CC" w:rsidRDefault="005216CC" w:rsidP="005216CC">
            <w:pPr>
              <w:rPr>
                <w:rFonts w:ascii="Abadi" w:hAnsi="Abadi"/>
              </w:rPr>
            </w:pPr>
            <w:r w:rsidRPr="005216CC">
              <w:rPr>
                <w:rFonts w:ascii="Abadi" w:hAnsi="Abadi"/>
              </w:rPr>
              <w:t xml:space="preserve">Exhibition Programme via Art Lending Scheme </w:t>
            </w:r>
          </w:p>
          <w:p w14:paraId="7985EFC8" w14:textId="77777777" w:rsidR="005216CC" w:rsidRPr="005216CC" w:rsidRDefault="005216CC" w:rsidP="005216CC">
            <w:pPr>
              <w:rPr>
                <w:rFonts w:ascii="Abadi" w:hAnsi="Abadi"/>
              </w:rPr>
            </w:pPr>
            <w:r w:rsidRPr="005216CC">
              <w:rPr>
                <w:rFonts w:ascii="Abadi" w:hAnsi="Abadi"/>
              </w:rPr>
              <w:t>Strule Arts Centre, Omagh – ‘Longing for Home’ - Group Exhibition of 39 artworks</w:t>
            </w:r>
          </w:p>
          <w:p w14:paraId="224CCDCF" w14:textId="77777777" w:rsidR="005216CC" w:rsidRPr="005216CC" w:rsidRDefault="005216CC" w:rsidP="005216CC">
            <w:pPr>
              <w:rPr>
                <w:rFonts w:ascii="Abadi" w:hAnsi="Abadi"/>
              </w:rPr>
            </w:pPr>
            <w:r w:rsidRPr="005216CC">
              <w:rPr>
                <w:rFonts w:ascii="Abadi" w:hAnsi="Abadi"/>
              </w:rPr>
              <w:t>06/06/25 – 27/07/</w:t>
            </w:r>
            <w:proofErr w:type="gramStart"/>
            <w:r w:rsidRPr="005216CC">
              <w:rPr>
                <w:rFonts w:ascii="Abadi" w:hAnsi="Abadi"/>
              </w:rPr>
              <w:t>25  -</w:t>
            </w:r>
            <w:proofErr w:type="gramEnd"/>
            <w:r w:rsidRPr="005216CC">
              <w:rPr>
                <w:rFonts w:ascii="Abadi" w:hAnsi="Abadi"/>
              </w:rPr>
              <w:t xml:space="preserve"> 45 exhibition days open to the public</w:t>
            </w:r>
          </w:p>
          <w:p w14:paraId="7780454E" w14:textId="77777777" w:rsidR="005216CC" w:rsidRPr="005216CC" w:rsidRDefault="005216CC" w:rsidP="005216CC">
            <w:pPr>
              <w:rPr>
                <w:rFonts w:ascii="Abadi" w:hAnsi="Abadi"/>
              </w:rPr>
            </w:pPr>
            <w:hyperlink r:id="rId23" w:history="1">
              <w:r w:rsidRPr="005216CC">
                <w:rPr>
                  <w:rStyle w:val="Hyperlink"/>
                  <w:rFonts w:ascii="Abadi" w:hAnsi="Abadi"/>
                </w:rPr>
                <w:t>https://struleartscentre.co.uk/whats-on/exhibitions/past-exhibitions/longing-for-home/</w:t>
              </w:r>
            </w:hyperlink>
          </w:p>
          <w:p w14:paraId="0EEFA9A4" w14:textId="77777777" w:rsidR="005216CC" w:rsidRPr="005216CC" w:rsidRDefault="005216CC" w:rsidP="005216CC">
            <w:pPr>
              <w:rPr>
                <w:rFonts w:ascii="Abadi" w:hAnsi="Abadi"/>
              </w:rPr>
            </w:pPr>
          </w:p>
          <w:p w14:paraId="1B4BA610" w14:textId="77777777" w:rsidR="005216CC" w:rsidRPr="005216CC" w:rsidRDefault="005216CC" w:rsidP="005216CC">
            <w:pPr>
              <w:rPr>
                <w:rFonts w:ascii="Abadi" w:hAnsi="Abadi"/>
              </w:rPr>
            </w:pPr>
            <w:proofErr w:type="spellStart"/>
            <w:r w:rsidRPr="005216CC">
              <w:rPr>
                <w:rFonts w:ascii="Abadi" w:hAnsi="Abadi"/>
              </w:rPr>
              <w:t>Flowerfield</w:t>
            </w:r>
            <w:proofErr w:type="spellEnd"/>
            <w:r w:rsidRPr="005216CC">
              <w:rPr>
                <w:rFonts w:ascii="Abadi" w:hAnsi="Abadi"/>
              </w:rPr>
              <w:t xml:space="preserve"> Arts Centre, Portstewart – ‘</w:t>
            </w:r>
            <w:proofErr w:type="gramStart"/>
            <w:r w:rsidRPr="005216CC">
              <w:rPr>
                <w:rFonts w:ascii="Abadi" w:hAnsi="Abadi"/>
              </w:rPr>
              <w:t>Here ,</w:t>
            </w:r>
            <w:proofErr w:type="gramEnd"/>
            <w:r w:rsidRPr="005216CC">
              <w:rPr>
                <w:rFonts w:ascii="Abadi" w:hAnsi="Abadi"/>
              </w:rPr>
              <w:t xml:space="preserve"> There, Them’ – group exhibition of 43 artworks</w:t>
            </w:r>
          </w:p>
          <w:p w14:paraId="402E711B" w14:textId="77777777" w:rsidR="005216CC" w:rsidRPr="005216CC" w:rsidRDefault="005216CC" w:rsidP="005216CC">
            <w:pPr>
              <w:rPr>
                <w:rFonts w:ascii="Abadi" w:hAnsi="Abadi"/>
              </w:rPr>
            </w:pPr>
            <w:r w:rsidRPr="005216CC">
              <w:rPr>
                <w:rFonts w:ascii="Abadi" w:hAnsi="Abadi"/>
              </w:rPr>
              <w:t>11/01/25- 01/03/</w:t>
            </w:r>
            <w:proofErr w:type="gramStart"/>
            <w:r w:rsidRPr="005216CC">
              <w:rPr>
                <w:rFonts w:ascii="Abadi" w:hAnsi="Abadi"/>
              </w:rPr>
              <w:t>25  -</w:t>
            </w:r>
            <w:proofErr w:type="gramEnd"/>
            <w:r w:rsidRPr="005216CC">
              <w:rPr>
                <w:rFonts w:ascii="Abadi" w:hAnsi="Abadi"/>
              </w:rPr>
              <w:t xml:space="preserve"> 45 exhibition days open to the public</w:t>
            </w:r>
          </w:p>
          <w:p w14:paraId="50B5E29D" w14:textId="77777777" w:rsidR="005216CC" w:rsidRPr="005216CC" w:rsidRDefault="005216CC" w:rsidP="005216CC">
            <w:pPr>
              <w:rPr>
                <w:rFonts w:ascii="Abadi" w:hAnsi="Abadi"/>
              </w:rPr>
            </w:pPr>
            <w:r w:rsidRPr="005216CC">
              <w:rPr>
                <w:rFonts w:ascii="Abadi" w:hAnsi="Abadi"/>
              </w:rPr>
              <w:t xml:space="preserve">Exhibition launch:  57 visitors </w:t>
            </w:r>
          </w:p>
          <w:p w14:paraId="6CC377A6" w14:textId="77777777" w:rsidR="005216CC" w:rsidRPr="005216CC" w:rsidRDefault="005216CC" w:rsidP="005216CC">
            <w:pPr>
              <w:rPr>
                <w:rFonts w:ascii="Abadi" w:hAnsi="Abadi"/>
              </w:rPr>
            </w:pPr>
            <w:r w:rsidRPr="005216CC">
              <w:rPr>
                <w:rFonts w:ascii="Abadi" w:hAnsi="Abadi"/>
              </w:rPr>
              <w:t>School Groups:      24 visitors (Limavady High School)</w:t>
            </w:r>
          </w:p>
          <w:p w14:paraId="1DC0C8A3" w14:textId="21D21A9C" w:rsidR="005216CC" w:rsidRPr="005216CC" w:rsidRDefault="005216CC" w:rsidP="005216CC">
            <w:pPr>
              <w:rPr>
                <w:rFonts w:ascii="Abadi" w:hAnsi="Abadi"/>
                <w:i/>
                <w:iCs/>
              </w:rPr>
            </w:pPr>
            <w:hyperlink r:id="rId24" w:history="1">
              <w:r w:rsidRPr="005216CC">
                <w:rPr>
                  <w:rStyle w:val="Hyperlink"/>
                  <w:rFonts w:ascii="Abadi" w:hAnsi="Abadi"/>
                </w:rPr>
                <w:t>https://www.flowerfield.org/exhibition/here-there-them-contemporary-irish-art-from-the-acni-collection-11-january-1-march</w:t>
              </w:r>
            </w:hyperlink>
          </w:p>
          <w:p w14:paraId="41ADD763" w14:textId="77777777" w:rsidR="00644358" w:rsidRPr="005216CC" w:rsidRDefault="00644358" w:rsidP="00644358">
            <w:pPr>
              <w:rPr>
                <w:rFonts w:ascii="Abadi" w:hAnsi="Abadi"/>
              </w:rPr>
            </w:pPr>
          </w:p>
          <w:p w14:paraId="2DD9EC68" w14:textId="12EE344B" w:rsidR="000C3EE6" w:rsidRPr="005216CC" w:rsidRDefault="006312E6" w:rsidP="00644358">
            <w:pPr>
              <w:rPr>
                <w:rFonts w:ascii="Abadi" w:hAnsi="Abadi"/>
                <w:b/>
                <w:bCs/>
              </w:rPr>
            </w:pPr>
            <w:r w:rsidRPr="005216CC">
              <w:rPr>
                <w:rFonts w:ascii="Abadi" w:hAnsi="Abadi"/>
                <w:b/>
                <w:bCs/>
              </w:rPr>
              <w:t xml:space="preserve">G. </w:t>
            </w:r>
            <w:r w:rsidR="000C3EE6" w:rsidRPr="005216CC">
              <w:rPr>
                <w:rFonts w:ascii="Abadi" w:hAnsi="Abadi"/>
                <w:b/>
                <w:bCs/>
              </w:rPr>
              <w:t>ACNI Funded Client Organisations/Projects</w:t>
            </w:r>
          </w:p>
          <w:p w14:paraId="1C4F2D32" w14:textId="77777777" w:rsidR="000C3EE6" w:rsidRPr="005216CC" w:rsidRDefault="000C3EE6" w:rsidP="00644358">
            <w:pPr>
              <w:rPr>
                <w:rFonts w:ascii="Abadi" w:hAnsi="Abadi"/>
              </w:rPr>
            </w:pPr>
            <w:proofErr w:type="gramStart"/>
            <w:r w:rsidRPr="005216CC">
              <w:rPr>
                <w:rFonts w:ascii="Abadi" w:hAnsi="Abadi"/>
              </w:rPr>
              <w:t>A number of</w:t>
            </w:r>
            <w:proofErr w:type="gramEnd"/>
            <w:r w:rsidRPr="005216CC">
              <w:rPr>
                <w:rFonts w:ascii="Abadi" w:hAnsi="Abadi"/>
              </w:rPr>
              <w:t xml:space="preserve"> examples have been outlined below that highlight ACNI funded organisations whose programmes specifically address key Section 75 groups. These provide an indication of the range of work supported by ACNI’s funding.</w:t>
            </w:r>
          </w:p>
          <w:p w14:paraId="2485A1B8" w14:textId="77777777" w:rsidR="000C3EE6" w:rsidRPr="005216CC" w:rsidRDefault="000C3EE6" w:rsidP="00644358">
            <w:pPr>
              <w:rPr>
                <w:rFonts w:ascii="Abadi" w:hAnsi="Abadi"/>
              </w:rPr>
            </w:pPr>
          </w:p>
          <w:p w14:paraId="3599DF6B" w14:textId="0C6C6C15" w:rsidR="000C3EE6" w:rsidRPr="005216CC" w:rsidRDefault="000C3EE6" w:rsidP="00644358">
            <w:pPr>
              <w:rPr>
                <w:rFonts w:ascii="Abadi" w:hAnsi="Abadi"/>
                <w:i/>
                <w:iCs/>
              </w:rPr>
            </w:pPr>
            <w:r w:rsidRPr="005216CC">
              <w:rPr>
                <w:rFonts w:ascii="Abadi" w:hAnsi="Abadi"/>
                <w:i/>
                <w:iCs/>
              </w:rPr>
              <w:t xml:space="preserve">University of Atypical </w:t>
            </w:r>
          </w:p>
          <w:p w14:paraId="6B1CE1F6" w14:textId="77777777" w:rsidR="000C3EE6" w:rsidRPr="005216CC" w:rsidRDefault="000C3EE6" w:rsidP="00644358">
            <w:pPr>
              <w:rPr>
                <w:rFonts w:ascii="Abadi" w:hAnsi="Abadi"/>
              </w:rPr>
            </w:pPr>
            <w:r w:rsidRPr="005216CC">
              <w:rPr>
                <w:rFonts w:ascii="Abadi" w:hAnsi="Abadi"/>
              </w:rPr>
              <w:t>University of Atypical is a disabled-led arts charity, taking an empowerment-based approach towards supporting disabled and D/deaf people’s involvement in the arts.  In addition to the MoU between ACNI and University of Atypical, the organisation specialises in developing and promoting the work of disabled and D/deaf artists in reaching disabled and D/deaf audiences.</w:t>
            </w:r>
          </w:p>
          <w:p w14:paraId="4E158F41" w14:textId="77777777" w:rsidR="000C3EE6" w:rsidRPr="005216CC" w:rsidRDefault="000C3EE6" w:rsidP="00644358">
            <w:pPr>
              <w:rPr>
                <w:rFonts w:ascii="Abadi" w:hAnsi="Abadi"/>
              </w:rPr>
            </w:pPr>
            <w:r w:rsidRPr="005216CC">
              <w:rPr>
                <w:rFonts w:ascii="Abadi" w:hAnsi="Abadi"/>
              </w:rPr>
              <w:t xml:space="preserve">Working with all art forms and across all impairments, University of Atypical delivers a year-round programme of exhibitions and events including the annual Bounce Arts Festival, which presents an exciting range of music, theatre, dance and visual arts by </w:t>
            </w:r>
            <w:r w:rsidRPr="005216CC">
              <w:rPr>
                <w:rFonts w:ascii="Abadi" w:hAnsi="Abadi"/>
              </w:rPr>
              <w:lastRenderedPageBreak/>
              <w:t xml:space="preserve">disabled and D/deaf artists, alongside family-friendly activities.  The Ledger Studio shows work by disabled and D/deaf visual artists on a year-round basis. The University of Atypical also manages the DDASF grant scheme for individual disabled and deaf artists, with funds from the Arts Council of Northern Ireland, and the Arts &amp; Disability Equality Charter, which supports venues to be as accessible as possible for disabled and D/deaf audiences and artists. </w:t>
            </w:r>
          </w:p>
          <w:p w14:paraId="2C25983E" w14:textId="77777777" w:rsidR="000C3EE6" w:rsidRPr="005216CC" w:rsidRDefault="000C3EE6" w:rsidP="00644358">
            <w:pPr>
              <w:rPr>
                <w:rFonts w:ascii="Abadi" w:hAnsi="Abadi"/>
              </w:rPr>
            </w:pPr>
            <w:r w:rsidRPr="005216CC">
              <w:rPr>
                <w:rFonts w:ascii="Abadi" w:hAnsi="Abadi"/>
              </w:rPr>
              <w:t xml:space="preserve">Bounce remains unique as the only festival solely dedicated to the celebration and showcasing of arts created by d/Deaf, Disabled and Neurodiverse creatives regionally. </w:t>
            </w:r>
          </w:p>
          <w:p w14:paraId="394E3E04" w14:textId="77777777" w:rsidR="000C3EE6" w:rsidRPr="005216CC" w:rsidRDefault="000C3EE6" w:rsidP="00644358">
            <w:pPr>
              <w:rPr>
                <w:rFonts w:ascii="Abadi" w:hAnsi="Abadi"/>
              </w:rPr>
            </w:pPr>
            <w:r w:rsidRPr="005216CC">
              <w:rPr>
                <w:rFonts w:ascii="Abadi" w:hAnsi="Abadi"/>
              </w:rPr>
              <w:t xml:space="preserve">The 2024 Bounce programme </w:t>
            </w:r>
          </w:p>
          <w:p w14:paraId="09AE01D6" w14:textId="77777777" w:rsidR="000C3EE6" w:rsidRPr="005216CC" w:rsidRDefault="000C3EE6" w:rsidP="00644358">
            <w:pPr>
              <w:rPr>
                <w:rFonts w:ascii="Abadi" w:hAnsi="Abadi"/>
              </w:rPr>
            </w:pPr>
            <w:r w:rsidRPr="005216CC">
              <w:rPr>
                <w:rFonts w:ascii="Abadi" w:hAnsi="Abadi"/>
              </w:rPr>
              <w:t xml:space="preserve">Over the years, Bounce has evolved into a true artistic celebration of diversity. The programme draws on familiar faces and newcomers to the sector, reflecting the </w:t>
            </w:r>
            <w:proofErr w:type="gramStart"/>
            <w:r w:rsidRPr="005216CC">
              <w:rPr>
                <w:rFonts w:ascii="Abadi" w:hAnsi="Abadi"/>
              </w:rPr>
              <w:t>Atypical</w:t>
            </w:r>
            <w:proofErr w:type="gramEnd"/>
            <w:r w:rsidRPr="005216CC">
              <w:rPr>
                <w:rFonts w:ascii="Abadi" w:hAnsi="Abadi"/>
              </w:rPr>
              <w:t xml:space="preserve"> humour and quality of d/Deaf, disabled and neurodiverse artists’ work. Accessibility is integral to Bounce, where events are made as accessible as possible to d/Deaf, disabled, and neurodiverse audience members. Access requirements are handled during the booking process.</w:t>
            </w:r>
          </w:p>
          <w:p w14:paraId="7389352C" w14:textId="77777777" w:rsidR="000C3EE6" w:rsidRPr="005216CC" w:rsidRDefault="000C3EE6" w:rsidP="00644358">
            <w:pPr>
              <w:rPr>
                <w:rFonts w:ascii="Abadi" w:hAnsi="Abadi"/>
              </w:rPr>
            </w:pPr>
            <w:r w:rsidRPr="005216CC">
              <w:rPr>
                <w:rFonts w:ascii="Abadi" w:hAnsi="Abadi"/>
              </w:rPr>
              <w:t>The last Bounce Festival, a free event, took place during October 2024 and drew on the most exceptional artists from across these islands and beyond.  For details of this festival see: www.universityofatypical.org/bounce</w:t>
            </w:r>
          </w:p>
          <w:p w14:paraId="71C9CF4B" w14:textId="77777777" w:rsidR="000C3EE6" w:rsidRPr="005216CC" w:rsidRDefault="000C3EE6" w:rsidP="00644358">
            <w:pPr>
              <w:rPr>
                <w:rFonts w:ascii="Abadi" w:hAnsi="Abadi"/>
              </w:rPr>
            </w:pPr>
          </w:p>
          <w:p w14:paraId="66226941" w14:textId="1B29FA0D" w:rsidR="000C3EE6" w:rsidRPr="005216CC" w:rsidRDefault="000C3EE6" w:rsidP="00644358">
            <w:pPr>
              <w:rPr>
                <w:rFonts w:ascii="Abadi" w:hAnsi="Abadi"/>
                <w:i/>
                <w:iCs/>
              </w:rPr>
            </w:pPr>
            <w:r w:rsidRPr="005216CC">
              <w:rPr>
                <w:rFonts w:ascii="Abadi" w:hAnsi="Abadi"/>
                <w:i/>
                <w:iCs/>
              </w:rPr>
              <w:t xml:space="preserve">Drake Music Project </w:t>
            </w:r>
          </w:p>
          <w:p w14:paraId="512CC9F0" w14:textId="77777777" w:rsidR="000C3EE6" w:rsidRPr="005216CC" w:rsidRDefault="000C3EE6" w:rsidP="00644358">
            <w:pPr>
              <w:rPr>
                <w:rFonts w:ascii="Abadi" w:hAnsi="Abadi"/>
              </w:rPr>
            </w:pPr>
            <w:r w:rsidRPr="005216CC">
              <w:rPr>
                <w:rFonts w:ascii="Abadi" w:hAnsi="Abadi"/>
              </w:rPr>
              <w:t xml:space="preserve">It provides access to independent music making for children and adults with complex disabilities. Workshops in composition and performance skills are afforded by the provision of adapted computer interfacing technology, in order that physical and cognitive ability is matched to an appropriate gestural interface, allowing people with disabilities the opportunity to express their creativity in an independent and controllable environment. The Professional Access. Music Tutors of the Drake Music Project Northern Ireland design, implement and deliver music creativity and learning programmes for children and adults with diverse and complex disabilities, to give people with disabilities the opportunity to achieve their full potential. As an arts organisation that crosses the boards into design and research with assistive technology needed and created for workshops, Drake Music NI are involved in several research </w:t>
            </w:r>
            <w:proofErr w:type="gramStart"/>
            <w:r w:rsidRPr="005216CC">
              <w:rPr>
                <w:rFonts w:ascii="Abadi" w:hAnsi="Abadi"/>
              </w:rPr>
              <w:t>projects, and</w:t>
            </w:r>
            <w:proofErr w:type="gramEnd"/>
            <w:r w:rsidRPr="005216CC">
              <w:rPr>
                <w:rFonts w:ascii="Abadi" w:hAnsi="Abadi"/>
              </w:rPr>
              <w:t xml:space="preserve"> are currently partners in PhD programs with QUB and the Sonic Arts Research Centre. Drake musicians are involved with design programs to create new instruments and controllers for physical control of the creative process, and our musicians have performed in Bern, Hamburg, Dublin, at Acoustic Picnic and many times at the Black Box sessions. </w:t>
            </w:r>
          </w:p>
          <w:p w14:paraId="01249C47" w14:textId="165782AA" w:rsidR="000C3EE6" w:rsidRPr="005216CC" w:rsidRDefault="000C3EE6" w:rsidP="00644358">
            <w:pPr>
              <w:rPr>
                <w:rFonts w:ascii="Abadi" w:hAnsi="Abadi"/>
                <w:i/>
                <w:iCs/>
              </w:rPr>
            </w:pPr>
            <w:r w:rsidRPr="005216CC">
              <w:rPr>
                <w:rFonts w:ascii="Abadi" w:hAnsi="Abadi"/>
                <w:i/>
                <w:iCs/>
              </w:rPr>
              <w:t xml:space="preserve">Kids in Control </w:t>
            </w:r>
          </w:p>
          <w:p w14:paraId="748BEE5C" w14:textId="77777777" w:rsidR="000C3EE6" w:rsidRPr="005216CC" w:rsidRDefault="000C3EE6" w:rsidP="00644358">
            <w:pPr>
              <w:rPr>
                <w:rFonts w:ascii="Abadi" w:hAnsi="Abadi"/>
              </w:rPr>
            </w:pPr>
            <w:r w:rsidRPr="005216CC">
              <w:rPr>
                <w:rFonts w:ascii="Abadi" w:hAnsi="Abadi"/>
              </w:rPr>
              <w:t>Kids in Control deliver innovative, challenging and unique physical theatre programmes in which the artistic, educational and social agendas are met. They have an excellent track record and reputation for providing high quality, creative learning programmes, opportunities for public performance, and short community issue-based films that impact positively on the lives of marginalised youth and their communities.</w:t>
            </w:r>
          </w:p>
          <w:p w14:paraId="374443D2" w14:textId="77777777" w:rsidR="000C3EE6" w:rsidRPr="005216CC" w:rsidRDefault="000C3EE6" w:rsidP="00644358">
            <w:pPr>
              <w:rPr>
                <w:rFonts w:ascii="Abadi" w:hAnsi="Abadi"/>
              </w:rPr>
            </w:pPr>
            <w:r w:rsidRPr="005216CC">
              <w:rPr>
                <w:rFonts w:ascii="Abadi" w:hAnsi="Abadi"/>
              </w:rPr>
              <w:lastRenderedPageBreak/>
              <w:t>They also deliver programmes for adults including Blue Chevy; an adult ensemble company and All Doors Open which is a disabled youth programme aged 18+ transitioning from school to adult life.</w:t>
            </w:r>
          </w:p>
          <w:p w14:paraId="50EAB305" w14:textId="77777777" w:rsidR="000C3EE6" w:rsidRPr="005216CC" w:rsidRDefault="000C3EE6" w:rsidP="00644358">
            <w:pPr>
              <w:rPr>
                <w:rFonts w:ascii="Abadi" w:hAnsi="Abadi"/>
              </w:rPr>
            </w:pPr>
            <w:r w:rsidRPr="005216CC">
              <w:rPr>
                <w:rFonts w:ascii="Abadi" w:hAnsi="Abadi"/>
              </w:rPr>
              <w:t>There were 21 distinct Programme Strands to the KIC operational activity during 2024/25, and the associated Outcomes are realistic and achievable given the organisations professional track record</w:t>
            </w:r>
          </w:p>
          <w:p w14:paraId="56E29797" w14:textId="77777777" w:rsidR="000C3EE6" w:rsidRPr="005216CC" w:rsidRDefault="000C3EE6" w:rsidP="00644358">
            <w:pPr>
              <w:rPr>
                <w:rFonts w:ascii="Abadi" w:hAnsi="Abadi"/>
              </w:rPr>
            </w:pPr>
            <w:r w:rsidRPr="005216CC">
              <w:rPr>
                <w:rFonts w:ascii="Abadi" w:hAnsi="Abadi"/>
              </w:rPr>
              <w:t>The programme summary is as follows:</w:t>
            </w:r>
          </w:p>
          <w:p w14:paraId="4DDE4E5A" w14:textId="77777777" w:rsidR="000C3EE6" w:rsidRPr="005216CC" w:rsidRDefault="000C3EE6" w:rsidP="00644358">
            <w:pPr>
              <w:rPr>
                <w:rFonts w:ascii="Abadi" w:hAnsi="Abadi"/>
              </w:rPr>
            </w:pPr>
            <w:r w:rsidRPr="005216CC">
              <w:rPr>
                <w:rFonts w:ascii="Abadi" w:hAnsi="Abadi"/>
              </w:rPr>
              <w:t>Community outreach &amp; extended outreach partnerships</w:t>
            </w:r>
          </w:p>
          <w:p w14:paraId="6470AC02" w14:textId="77777777" w:rsidR="000C3EE6" w:rsidRPr="005216CC" w:rsidRDefault="000C3EE6" w:rsidP="00644358">
            <w:pPr>
              <w:rPr>
                <w:rFonts w:ascii="Abadi" w:hAnsi="Abadi"/>
              </w:rPr>
            </w:pPr>
            <w:r w:rsidRPr="005216CC">
              <w:rPr>
                <w:rFonts w:ascii="Abadi" w:hAnsi="Abadi"/>
              </w:rPr>
              <w:t xml:space="preserve">Recruitment Access programme in TSN and Section 75 communities </w:t>
            </w:r>
          </w:p>
          <w:p w14:paraId="5183B659" w14:textId="77777777" w:rsidR="000C3EE6" w:rsidRPr="005216CC" w:rsidRDefault="000C3EE6" w:rsidP="00644358">
            <w:pPr>
              <w:rPr>
                <w:rFonts w:ascii="Abadi" w:hAnsi="Abadi"/>
              </w:rPr>
            </w:pPr>
            <w:r w:rsidRPr="005216CC">
              <w:rPr>
                <w:rFonts w:ascii="Abadi" w:hAnsi="Abadi"/>
              </w:rPr>
              <w:t xml:space="preserve">Divis Youth Project: Divis Divas, performance Lyric &amp; Belfast24 event </w:t>
            </w:r>
          </w:p>
          <w:p w14:paraId="44F74435" w14:textId="77777777" w:rsidR="000C3EE6" w:rsidRPr="005216CC" w:rsidRDefault="000C3EE6" w:rsidP="00644358">
            <w:pPr>
              <w:rPr>
                <w:rFonts w:ascii="Abadi" w:hAnsi="Abadi"/>
              </w:rPr>
            </w:pPr>
            <w:r w:rsidRPr="005216CC">
              <w:rPr>
                <w:rFonts w:ascii="Abadi" w:hAnsi="Abadi"/>
              </w:rPr>
              <w:t xml:space="preserve">Suicide Awareness &amp; Support Group – mental health &amp; social media </w:t>
            </w:r>
          </w:p>
          <w:p w14:paraId="5D0070DB" w14:textId="77777777" w:rsidR="000C3EE6" w:rsidRPr="005216CC" w:rsidRDefault="000C3EE6" w:rsidP="00644358">
            <w:pPr>
              <w:rPr>
                <w:rFonts w:ascii="Abadi" w:hAnsi="Abadi"/>
              </w:rPr>
            </w:pPr>
            <w:r w:rsidRPr="005216CC">
              <w:rPr>
                <w:rFonts w:ascii="Abadi" w:hAnsi="Abadi"/>
              </w:rPr>
              <w:t xml:space="preserve">Brain Injury Matters – performance Lyric &amp; Bounce24 </w:t>
            </w:r>
          </w:p>
          <w:p w14:paraId="74F665F6" w14:textId="77777777" w:rsidR="000C3EE6" w:rsidRPr="005216CC" w:rsidRDefault="000C3EE6" w:rsidP="00644358">
            <w:pPr>
              <w:rPr>
                <w:rFonts w:ascii="Abadi" w:hAnsi="Abadi"/>
              </w:rPr>
            </w:pPr>
            <w:r w:rsidRPr="005216CC">
              <w:rPr>
                <w:rFonts w:ascii="Abadi" w:hAnsi="Abadi"/>
              </w:rPr>
              <w:t>Schools’ inclusion programme developing creative equals</w:t>
            </w:r>
          </w:p>
          <w:p w14:paraId="2BB2777E" w14:textId="77777777" w:rsidR="000C3EE6" w:rsidRPr="005216CC" w:rsidRDefault="000C3EE6" w:rsidP="00644358">
            <w:pPr>
              <w:rPr>
                <w:rFonts w:ascii="Abadi" w:hAnsi="Abadi"/>
              </w:rPr>
            </w:pPr>
            <w:r w:rsidRPr="005216CC">
              <w:rPr>
                <w:rFonts w:ascii="Abadi" w:hAnsi="Abadi"/>
              </w:rPr>
              <w:t xml:space="preserve">Ashfield Girls - after school  </w:t>
            </w:r>
          </w:p>
          <w:p w14:paraId="789EF09D" w14:textId="77777777" w:rsidR="000C3EE6" w:rsidRPr="005216CC" w:rsidRDefault="000C3EE6" w:rsidP="00644358">
            <w:pPr>
              <w:rPr>
                <w:rFonts w:ascii="Abadi" w:hAnsi="Abadi"/>
              </w:rPr>
            </w:pPr>
            <w:r w:rsidRPr="005216CC">
              <w:rPr>
                <w:rFonts w:ascii="Abadi" w:hAnsi="Abadi"/>
              </w:rPr>
              <w:t xml:space="preserve">All Saints College – skills development &amp; tackling local issues, good citizenship </w:t>
            </w:r>
          </w:p>
          <w:p w14:paraId="0481C10F" w14:textId="77777777" w:rsidR="000C3EE6" w:rsidRPr="005216CC" w:rsidRDefault="000C3EE6" w:rsidP="00644358">
            <w:pPr>
              <w:rPr>
                <w:rFonts w:ascii="Abadi" w:hAnsi="Abadi"/>
              </w:rPr>
            </w:pPr>
            <w:r w:rsidRPr="005216CC">
              <w:rPr>
                <w:rFonts w:ascii="Abadi" w:hAnsi="Abadi"/>
              </w:rPr>
              <w:t xml:space="preserve">Belfast Boys Model – wellbeing programme for marginalised youth </w:t>
            </w:r>
          </w:p>
          <w:p w14:paraId="00D7FFE5" w14:textId="77777777" w:rsidR="000C3EE6" w:rsidRPr="005216CC" w:rsidRDefault="000C3EE6" w:rsidP="00644358">
            <w:pPr>
              <w:rPr>
                <w:rFonts w:ascii="Abadi" w:hAnsi="Abadi"/>
              </w:rPr>
            </w:pPr>
            <w:r w:rsidRPr="005216CC">
              <w:rPr>
                <w:rFonts w:ascii="Abadi" w:hAnsi="Abadi"/>
              </w:rPr>
              <w:t xml:space="preserve">Disability Access: All Saints &amp; Boys Model SEN cross community programme </w:t>
            </w:r>
          </w:p>
          <w:p w14:paraId="7980A471" w14:textId="77777777" w:rsidR="000C3EE6" w:rsidRPr="005216CC" w:rsidRDefault="000C3EE6" w:rsidP="00644358">
            <w:pPr>
              <w:rPr>
                <w:rFonts w:ascii="Abadi" w:hAnsi="Abadi"/>
              </w:rPr>
            </w:pPr>
            <w:r w:rsidRPr="005216CC">
              <w:rPr>
                <w:rFonts w:ascii="Abadi" w:hAnsi="Abadi"/>
              </w:rPr>
              <w:t xml:space="preserve">In-house Core programmes </w:t>
            </w:r>
          </w:p>
          <w:p w14:paraId="5731825B" w14:textId="77777777" w:rsidR="000C3EE6" w:rsidRPr="005216CC" w:rsidRDefault="000C3EE6" w:rsidP="00644358">
            <w:pPr>
              <w:rPr>
                <w:rFonts w:ascii="Abadi" w:hAnsi="Abadi"/>
              </w:rPr>
            </w:pPr>
            <w:r w:rsidRPr="005216CC">
              <w:rPr>
                <w:rFonts w:ascii="Abadi" w:hAnsi="Abadi"/>
              </w:rPr>
              <w:t xml:space="preserve">Energy Plan, Environmental Education for youth. Raising awareness, reducing eco-anxiety </w:t>
            </w:r>
          </w:p>
          <w:p w14:paraId="2162B34E" w14:textId="77777777" w:rsidR="000C3EE6" w:rsidRPr="005216CC" w:rsidRDefault="000C3EE6" w:rsidP="00644358">
            <w:pPr>
              <w:rPr>
                <w:rFonts w:ascii="Abadi" w:hAnsi="Abadi"/>
              </w:rPr>
            </w:pPr>
            <w:r w:rsidRPr="005216CC">
              <w:rPr>
                <w:rFonts w:ascii="Abadi" w:hAnsi="Abadi"/>
              </w:rPr>
              <w:t xml:space="preserve">Physical Graffiti, outreach to in house Access programme neurodiverse/learning disabled youth </w:t>
            </w:r>
          </w:p>
          <w:p w14:paraId="62856D6F" w14:textId="77777777" w:rsidR="000C3EE6" w:rsidRPr="005216CC" w:rsidRDefault="000C3EE6" w:rsidP="00644358">
            <w:pPr>
              <w:rPr>
                <w:rFonts w:ascii="Abadi" w:hAnsi="Abadi"/>
              </w:rPr>
            </w:pPr>
            <w:r w:rsidRPr="005216CC">
              <w:rPr>
                <w:rFonts w:ascii="Abadi" w:hAnsi="Abadi"/>
              </w:rPr>
              <w:t xml:space="preserve">Urban species, inclusive creative learning programme for teenagers, GCSE Drama support </w:t>
            </w:r>
          </w:p>
          <w:p w14:paraId="33C41AB6" w14:textId="77777777" w:rsidR="000C3EE6" w:rsidRPr="005216CC" w:rsidRDefault="000C3EE6" w:rsidP="00644358">
            <w:pPr>
              <w:rPr>
                <w:rFonts w:ascii="Abadi" w:hAnsi="Abadi"/>
              </w:rPr>
            </w:pPr>
            <w:r w:rsidRPr="005216CC">
              <w:rPr>
                <w:rFonts w:ascii="Abadi" w:hAnsi="Abadi"/>
              </w:rPr>
              <w:t xml:space="preserve">All doors open, learning/physical disabilities/neurodiverse transitioning into adulthood </w:t>
            </w:r>
          </w:p>
          <w:p w14:paraId="0541745D" w14:textId="77777777" w:rsidR="000C3EE6" w:rsidRPr="005216CC" w:rsidRDefault="000C3EE6" w:rsidP="00644358">
            <w:pPr>
              <w:rPr>
                <w:rFonts w:ascii="Abadi" w:hAnsi="Abadi"/>
              </w:rPr>
            </w:pPr>
            <w:r w:rsidRPr="005216CC">
              <w:rPr>
                <w:rFonts w:ascii="Abadi" w:hAnsi="Abadi"/>
              </w:rPr>
              <w:t xml:space="preserve">Professional partnerships, collaborations, special projects </w:t>
            </w:r>
          </w:p>
          <w:p w14:paraId="3B19C8C3" w14:textId="77777777" w:rsidR="000C3EE6" w:rsidRPr="005216CC" w:rsidRDefault="000C3EE6" w:rsidP="00644358">
            <w:pPr>
              <w:rPr>
                <w:rFonts w:ascii="Abadi" w:hAnsi="Abadi"/>
              </w:rPr>
            </w:pPr>
            <w:r w:rsidRPr="005216CC">
              <w:rPr>
                <w:rFonts w:ascii="Abadi" w:hAnsi="Abadi"/>
              </w:rPr>
              <w:t xml:space="preserve">Belfast 24 delivering on Lyric Theatre’s BCC celebration spectacular contributing work with 2groups (TSN &amp; Section75) </w:t>
            </w:r>
          </w:p>
          <w:p w14:paraId="6737A46C" w14:textId="77777777" w:rsidR="000C3EE6" w:rsidRPr="005216CC" w:rsidRDefault="000C3EE6" w:rsidP="00644358">
            <w:pPr>
              <w:rPr>
                <w:rFonts w:ascii="Abadi" w:hAnsi="Abadi"/>
              </w:rPr>
            </w:pPr>
            <w:r w:rsidRPr="005216CC">
              <w:rPr>
                <w:rFonts w:ascii="Abadi" w:hAnsi="Abadi"/>
              </w:rPr>
              <w:t xml:space="preserve">Blue Chevy Adult Project - Blue Chevy Ensemble - development of groundbreaking work commenced in 2021 with deaf performer Paula Clarke for Bounce Festival. </w:t>
            </w:r>
          </w:p>
          <w:p w14:paraId="5CABBD4B" w14:textId="77777777" w:rsidR="000C3EE6" w:rsidRPr="005216CC" w:rsidRDefault="000C3EE6" w:rsidP="00644358">
            <w:pPr>
              <w:rPr>
                <w:rFonts w:ascii="Abadi" w:hAnsi="Abadi"/>
              </w:rPr>
            </w:pPr>
            <w:r w:rsidRPr="005216CC">
              <w:rPr>
                <w:rFonts w:ascii="Abadi" w:hAnsi="Abadi"/>
              </w:rPr>
              <w:t xml:space="preserve">Queens Law dept -Mock trials for in training barristers and judges – Advocacy &amp; The Vulnerable National Training Programme </w:t>
            </w:r>
          </w:p>
          <w:p w14:paraId="4389BBF7" w14:textId="77777777" w:rsidR="000C3EE6" w:rsidRPr="005216CC" w:rsidRDefault="000C3EE6" w:rsidP="00644358">
            <w:pPr>
              <w:rPr>
                <w:rFonts w:ascii="Abadi" w:hAnsi="Abadi"/>
              </w:rPr>
            </w:pPr>
            <w:r w:rsidRPr="005216CC">
              <w:rPr>
                <w:rFonts w:ascii="Abadi" w:hAnsi="Abadi"/>
              </w:rPr>
              <w:t>KIC/Lyric theatre all ability annual creative learning project for youth of all abilities.</w:t>
            </w:r>
          </w:p>
          <w:p w14:paraId="15FCC4C8" w14:textId="77777777" w:rsidR="000C3EE6" w:rsidRPr="005216CC" w:rsidRDefault="000C3EE6" w:rsidP="00644358">
            <w:pPr>
              <w:rPr>
                <w:rFonts w:ascii="Abadi" w:hAnsi="Abadi"/>
              </w:rPr>
            </w:pPr>
            <w:r w:rsidRPr="005216CC">
              <w:rPr>
                <w:rFonts w:ascii="Abadi" w:hAnsi="Abadi"/>
              </w:rPr>
              <w:t xml:space="preserve">Training for professional theatre industry Growing Creative Team in KIC providing training to ensure unique methodology is shared to benefit society </w:t>
            </w:r>
          </w:p>
          <w:p w14:paraId="1D15DC2A" w14:textId="77777777" w:rsidR="000C3EE6" w:rsidRPr="005216CC" w:rsidRDefault="000C3EE6" w:rsidP="00644358">
            <w:pPr>
              <w:rPr>
                <w:rFonts w:ascii="Abadi" w:hAnsi="Abadi"/>
              </w:rPr>
            </w:pPr>
            <w:r w:rsidRPr="005216CC">
              <w:rPr>
                <w:rFonts w:ascii="Abadi" w:hAnsi="Abadi"/>
              </w:rPr>
              <w:lastRenderedPageBreak/>
              <w:t xml:space="preserve">Collaboration with the Lyric Theatre Creative Learning Department Providing KIC expertise through Movement Direction and workshop facilitation/training – Lyric Theatre School &amp; Lyric Drama Studio Sectoral Development. </w:t>
            </w:r>
          </w:p>
          <w:p w14:paraId="6AABF0E0" w14:textId="77777777" w:rsidR="000C3EE6" w:rsidRPr="005216CC" w:rsidRDefault="000C3EE6" w:rsidP="00644358">
            <w:pPr>
              <w:rPr>
                <w:rFonts w:ascii="Abadi" w:hAnsi="Abadi"/>
              </w:rPr>
            </w:pPr>
            <w:r w:rsidRPr="005216CC">
              <w:rPr>
                <w:rFonts w:ascii="Abadi" w:hAnsi="Abadi"/>
              </w:rPr>
              <w:t xml:space="preserve">KIC partner with key cross sectoral organisations on an on-going basis such as Suicide Awareness &amp; Support Group, Lyric Theatre, Brain Injury Matters, Diabetes UKNI, University of Atypical, Divis Youth Project, All Saints College, </w:t>
            </w:r>
            <w:proofErr w:type="spellStart"/>
            <w:r w:rsidRPr="005216CC">
              <w:rPr>
                <w:rFonts w:ascii="Abadi" w:hAnsi="Abadi"/>
              </w:rPr>
              <w:t>Glenveagh</w:t>
            </w:r>
            <w:proofErr w:type="spellEnd"/>
            <w:r w:rsidRPr="005216CC">
              <w:rPr>
                <w:rFonts w:ascii="Abadi" w:hAnsi="Abadi"/>
              </w:rPr>
              <w:t xml:space="preserve"> Special School, Ashfield Girls, Belfast Boys Model, as well as accepting referrals from social services and CAMHS (Children and Adolescent Mental Health Services). </w:t>
            </w:r>
          </w:p>
          <w:p w14:paraId="6144B55D" w14:textId="77777777" w:rsidR="000C3EE6" w:rsidRPr="005216CC" w:rsidRDefault="000C3EE6" w:rsidP="00644358">
            <w:pPr>
              <w:rPr>
                <w:rFonts w:ascii="Abadi" w:hAnsi="Abadi"/>
              </w:rPr>
            </w:pPr>
            <w:r w:rsidRPr="005216CC">
              <w:rPr>
                <w:rFonts w:ascii="Abadi" w:hAnsi="Abadi"/>
              </w:rPr>
              <w:t xml:space="preserve">KIC also play a crucial role in advancing the role and profile of all-ability physical theatre in the UK and internationally. KIC’s work was featured last year in the Baring Foundations’ UK wide publication ‘Creatively minded and young’. These Long-standing partnerships such as that with the Lyric Theatre and </w:t>
            </w:r>
            <w:proofErr w:type="spellStart"/>
            <w:r w:rsidRPr="005216CC">
              <w:rPr>
                <w:rFonts w:ascii="Abadi" w:hAnsi="Abadi"/>
              </w:rPr>
              <w:t>UofA</w:t>
            </w:r>
            <w:proofErr w:type="spellEnd"/>
            <w:r w:rsidRPr="005216CC">
              <w:rPr>
                <w:rFonts w:ascii="Abadi" w:hAnsi="Abadi"/>
              </w:rPr>
              <w:t xml:space="preserve"> are growing, meeting need and filling gaps in the arts ecosystem.</w:t>
            </w:r>
          </w:p>
          <w:p w14:paraId="23EE9185" w14:textId="77777777" w:rsidR="000C3EE6" w:rsidRPr="005216CC" w:rsidRDefault="000C3EE6" w:rsidP="00644358">
            <w:pPr>
              <w:rPr>
                <w:rFonts w:ascii="Abadi" w:hAnsi="Abadi"/>
              </w:rPr>
            </w:pPr>
            <w:r w:rsidRPr="005216CC">
              <w:rPr>
                <w:rFonts w:ascii="Abadi" w:hAnsi="Abadi"/>
              </w:rPr>
              <w:t>Partnerships with local schools has expanded and the support this provides is critical in reaching some of the most marginalised youth in the community.</w:t>
            </w:r>
          </w:p>
          <w:p w14:paraId="125161E7" w14:textId="77777777" w:rsidR="000C3EE6" w:rsidRPr="005216CC" w:rsidRDefault="000C3EE6" w:rsidP="00644358">
            <w:pPr>
              <w:rPr>
                <w:rFonts w:ascii="Abadi" w:hAnsi="Abadi"/>
              </w:rPr>
            </w:pPr>
            <w:r w:rsidRPr="005216CC">
              <w:rPr>
                <w:rFonts w:ascii="Abadi" w:hAnsi="Abadi"/>
              </w:rPr>
              <w:t>Accessibility is core KIC value. KIC is inclusive operating a range of projects supporting disabled, marginalised, youth &amp; adults. It delivers flexible programmes meeting individual need. Youth with disabilities and mental illness are all supported through relationships with arts disability organisations and youth service providers and by working closely with guardians and support workers. for example.</w:t>
            </w:r>
          </w:p>
          <w:p w14:paraId="57259270" w14:textId="77777777" w:rsidR="000C3EE6" w:rsidRPr="005216CC" w:rsidRDefault="000C3EE6" w:rsidP="00644358">
            <w:pPr>
              <w:rPr>
                <w:rFonts w:ascii="Abadi" w:hAnsi="Abadi"/>
              </w:rPr>
            </w:pPr>
          </w:p>
          <w:p w14:paraId="576FC361" w14:textId="481D96C8" w:rsidR="000C3EE6" w:rsidRPr="005216CC" w:rsidRDefault="000C3EE6" w:rsidP="00644358">
            <w:pPr>
              <w:rPr>
                <w:rFonts w:ascii="Abadi" w:hAnsi="Abadi"/>
                <w:i/>
                <w:iCs/>
              </w:rPr>
            </w:pPr>
            <w:proofErr w:type="spellStart"/>
            <w:r w:rsidRPr="005216CC">
              <w:rPr>
                <w:rFonts w:ascii="Abadi" w:hAnsi="Abadi"/>
                <w:i/>
                <w:iCs/>
              </w:rPr>
              <w:t>WheelWorks</w:t>
            </w:r>
            <w:proofErr w:type="spellEnd"/>
          </w:p>
          <w:p w14:paraId="75A74144" w14:textId="77777777" w:rsidR="000C3EE6" w:rsidRPr="005216CC" w:rsidRDefault="000C3EE6" w:rsidP="00644358">
            <w:pPr>
              <w:rPr>
                <w:rFonts w:ascii="Abadi" w:hAnsi="Abadi"/>
              </w:rPr>
            </w:pPr>
            <w:r w:rsidRPr="005216CC">
              <w:rPr>
                <w:rFonts w:ascii="Abadi" w:hAnsi="Abadi"/>
              </w:rPr>
              <w:t xml:space="preserve">Wheelworks are a long-established leading youth arts organisation in NI operating since 1995. They promote arts for the youth sector and their communities and provide excellent facilities and resources for young people to access and engage in high quality arts provision. </w:t>
            </w:r>
          </w:p>
          <w:p w14:paraId="2C7FD686" w14:textId="77777777" w:rsidR="000C3EE6" w:rsidRPr="005216CC" w:rsidRDefault="000C3EE6" w:rsidP="00644358">
            <w:pPr>
              <w:rPr>
                <w:rFonts w:ascii="Abadi" w:hAnsi="Abadi"/>
              </w:rPr>
            </w:pPr>
            <w:r w:rsidRPr="005216CC">
              <w:rPr>
                <w:rFonts w:ascii="Abadi" w:hAnsi="Abadi"/>
              </w:rPr>
              <w:t>They are a leading regional youth arts charity known for offering co-designed, innovative youth arts projects in traditional and digital artforms. The key aims and objectives of Wheelworks is to create and facilitate innovative, high-quality arts activities for children and young people to engage in creative learning. They facilitate local communities to engage in high quality arts experiences, particularly in areas of low engagement and social deprivation to build resilience and capacity in the wider arts community youth sector. They do this through training, development and mentoring of artists and workforce.</w:t>
            </w:r>
          </w:p>
          <w:p w14:paraId="3F55A015" w14:textId="77777777" w:rsidR="000C3EE6" w:rsidRPr="005216CC" w:rsidRDefault="000C3EE6" w:rsidP="00644358">
            <w:pPr>
              <w:rPr>
                <w:rFonts w:ascii="Abadi" w:hAnsi="Abadi"/>
              </w:rPr>
            </w:pPr>
            <w:r w:rsidRPr="005216CC">
              <w:rPr>
                <w:rFonts w:ascii="Abadi" w:hAnsi="Abadi"/>
              </w:rPr>
              <w:t>They work with young people aged 4 to 25 years to reach their potential learning key life/work skills, through attitudinal change, personal skills development and creative skills development.</w:t>
            </w:r>
          </w:p>
          <w:p w14:paraId="52EB1175" w14:textId="77777777" w:rsidR="000C3EE6" w:rsidRPr="005216CC" w:rsidRDefault="000C3EE6" w:rsidP="00644358">
            <w:pPr>
              <w:rPr>
                <w:rFonts w:ascii="Abadi" w:hAnsi="Abadi"/>
              </w:rPr>
            </w:pPr>
            <w:r w:rsidRPr="005216CC">
              <w:rPr>
                <w:rFonts w:ascii="Abadi" w:hAnsi="Abadi"/>
              </w:rPr>
              <w:t>The programme consists of the following activities:</w:t>
            </w:r>
          </w:p>
          <w:p w14:paraId="1F098874" w14:textId="77777777" w:rsidR="000C3EE6" w:rsidRPr="005216CC" w:rsidRDefault="000C3EE6" w:rsidP="00644358">
            <w:pPr>
              <w:rPr>
                <w:rFonts w:ascii="Abadi" w:hAnsi="Abadi"/>
              </w:rPr>
            </w:pPr>
            <w:proofErr w:type="spellStart"/>
            <w:r w:rsidRPr="005216CC">
              <w:rPr>
                <w:rFonts w:ascii="Abadi" w:hAnsi="Abadi"/>
              </w:rPr>
              <w:t>ArtCart</w:t>
            </w:r>
            <w:proofErr w:type="spellEnd"/>
            <w:r w:rsidRPr="005216CC">
              <w:rPr>
                <w:rFonts w:ascii="Abadi" w:hAnsi="Abadi"/>
              </w:rPr>
              <w:t xml:space="preserve">, a mobile arts studio. The </w:t>
            </w:r>
            <w:proofErr w:type="spellStart"/>
            <w:r w:rsidRPr="005216CC">
              <w:rPr>
                <w:rFonts w:ascii="Abadi" w:hAnsi="Abadi"/>
              </w:rPr>
              <w:t>Artcart</w:t>
            </w:r>
            <w:proofErr w:type="spellEnd"/>
            <w:r w:rsidRPr="005216CC">
              <w:rPr>
                <w:rFonts w:ascii="Abadi" w:hAnsi="Abadi"/>
              </w:rPr>
              <w:t xml:space="preserve"> delivers creative activities to youth and community groups in both rural and urban communities with a focus on increasing accessibility of arts in areas of social and economic deprivation and communities at risk of arts and digital exclusion. The art cart facilitates outreach work in youth &amp; community </w:t>
            </w:r>
            <w:r w:rsidRPr="005216CC">
              <w:rPr>
                <w:rFonts w:ascii="Abadi" w:hAnsi="Abadi"/>
              </w:rPr>
              <w:lastRenderedPageBreak/>
              <w:t>groups, through collaborations such as festivals, community events and private/public sector events, creating connections through schools and education support.</w:t>
            </w:r>
          </w:p>
          <w:p w14:paraId="4BC4808A" w14:textId="77777777" w:rsidR="000C3EE6" w:rsidRPr="005216CC" w:rsidRDefault="000C3EE6" w:rsidP="00644358">
            <w:pPr>
              <w:rPr>
                <w:rFonts w:ascii="Abadi" w:hAnsi="Abadi"/>
              </w:rPr>
            </w:pPr>
            <w:r w:rsidRPr="005216CC">
              <w:rPr>
                <w:rFonts w:ascii="Abadi" w:hAnsi="Abadi"/>
              </w:rPr>
              <w:t>Community Transformation Programme delivers cross-community, wellbeing, and good relations-themed projects and schools programmes, based on the co-design model, that are responsive to the needs of the groups. This support to cultivate a safe space for young people, to engage in conversations around respect, diversity and their individual/collective lived experience.</w:t>
            </w:r>
          </w:p>
          <w:p w14:paraId="4C840307" w14:textId="77777777" w:rsidR="000C3EE6" w:rsidRPr="005216CC" w:rsidRDefault="000C3EE6" w:rsidP="00644358">
            <w:pPr>
              <w:rPr>
                <w:rFonts w:ascii="Abadi" w:hAnsi="Abadi"/>
              </w:rPr>
            </w:pPr>
            <w:proofErr w:type="spellStart"/>
            <w:r w:rsidRPr="005216CC">
              <w:rPr>
                <w:rFonts w:ascii="Abadi" w:hAnsi="Abadi"/>
              </w:rPr>
              <w:t>iProgramme</w:t>
            </w:r>
            <w:proofErr w:type="spellEnd"/>
            <w:r w:rsidRPr="005216CC">
              <w:rPr>
                <w:rFonts w:ascii="Abadi" w:hAnsi="Abadi"/>
              </w:rPr>
              <w:t xml:space="preserve"> works closely with looked after/trauma-experienced young people, and, through the co-development of needs-led creative engagement, closes the performance gaps and increases wellbeing.</w:t>
            </w:r>
          </w:p>
          <w:p w14:paraId="7F74F5A9" w14:textId="77777777" w:rsidR="000C3EE6" w:rsidRPr="005216CC" w:rsidRDefault="000C3EE6" w:rsidP="00644358">
            <w:pPr>
              <w:rPr>
                <w:rFonts w:ascii="Abadi" w:hAnsi="Abadi"/>
              </w:rPr>
            </w:pPr>
            <w:r w:rsidRPr="005216CC">
              <w:rPr>
                <w:rFonts w:ascii="Abadi" w:hAnsi="Abadi"/>
              </w:rPr>
              <w:t xml:space="preserve">Future Focus programme integrates their work with at risk, on-the-street, disengaged young people. Using the </w:t>
            </w:r>
            <w:proofErr w:type="spellStart"/>
            <w:r w:rsidRPr="005216CC">
              <w:rPr>
                <w:rFonts w:ascii="Abadi" w:hAnsi="Abadi"/>
              </w:rPr>
              <w:t>ChillCart</w:t>
            </w:r>
            <w:proofErr w:type="spellEnd"/>
            <w:r w:rsidRPr="005216CC">
              <w:rPr>
                <w:rFonts w:ascii="Abadi" w:hAnsi="Abadi"/>
              </w:rPr>
              <w:t xml:space="preserve"> vehicle, they create a safe mobile space to increase participation amongst these young people through art/technology-led sessions.</w:t>
            </w:r>
          </w:p>
          <w:p w14:paraId="45015798" w14:textId="77777777" w:rsidR="000C3EE6" w:rsidRPr="005216CC" w:rsidRDefault="000C3EE6" w:rsidP="00644358">
            <w:pPr>
              <w:rPr>
                <w:rFonts w:ascii="Abadi" w:hAnsi="Abadi"/>
              </w:rPr>
            </w:pPr>
            <w:proofErr w:type="spellStart"/>
            <w:r w:rsidRPr="005216CC">
              <w:rPr>
                <w:rFonts w:ascii="Abadi" w:hAnsi="Abadi"/>
              </w:rPr>
              <w:t>iWill</w:t>
            </w:r>
            <w:proofErr w:type="spellEnd"/>
            <w:r w:rsidRPr="005216CC">
              <w:rPr>
                <w:rFonts w:ascii="Abadi" w:hAnsi="Abadi"/>
              </w:rPr>
              <w:t xml:space="preserve"> volunteer programme is designed to provide new opportunities for young people aged 16+ to be involved in the youth arts sector. Provides ASDAN qualification and opportunities to influence wider audiences.</w:t>
            </w:r>
          </w:p>
          <w:p w14:paraId="5F8A3E27" w14:textId="77777777" w:rsidR="000C3EE6" w:rsidRPr="005216CC" w:rsidRDefault="000C3EE6" w:rsidP="00644358">
            <w:pPr>
              <w:rPr>
                <w:rFonts w:ascii="Abadi" w:hAnsi="Abadi"/>
              </w:rPr>
            </w:pPr>
            <w:r w:rsidRPr="005216CC">
              <w:rPr>
                <w:rFonts w:ascii="Abadi" w:hAnsi="Abadi"/>
              </w:rPr>
              <w:t>Newcomer Support Programme uses creative activities to enable young people to explore their new environment, be empowered to share their stories and be part of Northern Ireland society.</w:t>
            </w:r>
          </w:p>
          <w:p w14:paraId="557F5980" w14:textId="77777777" w:rsidR="000C3EE6" w:rsidRPr="005216CC" w:rsidRDefault="000C3EE6" w:rsidP="00644358">
            <w:pPr>
              <w:rPr>
                <w:rFonts w:ascii="Abadi" w:hAnsi="Abadi"/>
              </w:rPr>
            </w:pPr>
            <w:r w:rsidRPr="005216CC">
              <w:rPr>
                <w:rFonts w:ascii="Abadi" w:hAnsi="Abadi"/>
              </w:rPr>
              <w:t>Tech Studio and its creative initiatives are aimed at generating service income. It helps to advance the charities vision and mission and supports the long-term sustainability of the work they do across Northern Ireland.</w:t>
            </w:r>
          </w:p>
          <w:p w14:paraId="11995C98" w14:textId="77777777" w:rsidR="000C3EE6" w:rsidRPr="005216CC" w:rsidRDefault="000C3EE6" w:rsidP="00644358">
            <w:pPr>
              <w:rPr>
                <w:rFonts w:ascii="Abadi" w:hAnsi="Abadi"/>
              </w:rPr>
            </w:pPr>
            <w:r w:rsidRPr="005216CC">
              <w:rPr>
                <w:rFonts w:ascii="Abadi" w:hAnsi="Abadi"/>
              </w:rPr>
              <w:t xml:space="preserve">Wheelworks contribution to sectoral development is through partnerships and their support to artists. The </w:t>
            </w:r>
            <w:proofErr w:type="spellStart"/>
            <w:r w:rsidRPr="005216CC">
              <w:rPr>
                <w:rFonts w:ascii="Abadi" w:hAnsi="Abadi"/>
              </w:rPr>
              <w:t>ArtCart</w:t>
            </w:r>
            <w:proofErr w:type="spellEnd"/>
            <w:r w:rsidRPr="005216CC">
              <w:rPr>
                <w:rFonts w:ascii="Abadi" w:hAnsi="Abadi"/>
              </w:rPr>
              <w:t xml:space="preserve"> programme connects with primary schools across NI through the </w:t>
            </w:r>
            <w:proofErr w:type="spellStart"/>
            <w:r w:rsidRPr="005216CC">
              <w:rPr>
                <w:rFonts w:ascii="Abadi" w:hAnsi="Abadi"/>
              </w:rPr>
              <w:t>ArtCart</w:t>
            </w:r>
            <w:proofErr w:type="spellEnd"/>
            <w:r w:rsidRPr="005216CC">
              <w:rPr>
                <w:rFonts w:ascii="Abadi" w:hAnsi="Abadi"/>
              </w:rPr>
              <w:t xml:space="preserve"> Schools STEAM roadshows linked to curriculum themes. They have expanded membership, working with NI Chamber of Commerce, Business in the Community and Social Enterprise NI. A partnership with Queen’s University (QUB)/Ulster University has enabled them to provide a placement for an undergraduate student receiving expert advice from three PhD students working in Virtual Reality and music production. They have collaborated with QUB, Belfast Met, alternative education, support groups for looked-after young people, Foster Care Associates, Mears Housing, Radius Housing, Education Authority, local councils, Police Community Safety Partnership, Boys and Girls Clubs NI. Partnerships with specialist service providers such as VOYPIC, New Start, Pathways, and alternative education organisations support the development of transferable skills for life and employment.</w:t>
            </w:r>
          </w:p>
          <w:p w14:paraId="4381E592" w14:textId="77777777" w:rsidR="000C3EE6" w:rsidRPr="005216CC" w:rsidRDefault="000C3EE6" w:rsidP="00644358">
            <w:pPr>
              <w:rPr>
                <w:rFonts w:ascii="Abadi" w:hAnsi="Abadi"/>
              </w:rPr>
            </w:pPr>
            <w:r w:rsidRPr="005216CC">
              <w:rPr>
                <w:rFonts w:ascii="Abadi" w:hAnsi="Abadi"/>
              </w:rPr>
              <w:t xml:space="preserve">The mobile outreach arts activity vehicles are fully accessible and include a wheelchair lift to ensure inclusive participation for everyone. </w:t>
            </w:r>
            <w:proofErr w:type="spellStart"/>
            <w:r w:rsidRPr="005216CC">
              <w:rPr>
                <w:rFonts w:ascii="Abadi" w:hAnsi="Abadi"/>
              </w:rPr>
              <w:t>WheelWorks</w:t>
            </w:r>
            <w:proofErr w:type="spellEnd"/>
            <w:r w:rsidRPr="005216CC">
              <w:rPr>
                <w:rFonts w:ascii="Abadi" w:hAnsi="Abadi"/>
              </w:rPr>
              <w:t xml:space="preserve"> are taking more risks and exploring new ways of working utilising the </w:t>
            </w:r>
            <w:proofErr w:type="spellStart"/>
            <w:r w:rsidRPr="005216CC">
              <w:rPr>
                <w:rFonts w:ascii="Abadi" w:hAnsi="Abadi"/>
              </w:rPr>
              <w:t>ChillCart</w:t>
            </w:r>
            <w:proofErr w:type="spellEnd"/>
            <w:r w:rsidRPr="005216CC">
              <w:rPr>
                <w:rFonts w:ascii="Abadi" w:hAnsi="Abadi"/>
              </w:rPr>
              <w:t xml:space="preserve"> for working with at-risk/on-the-street young people. </w:t>
            </w:r>
          </w:p>
          <w:p w14:paraId="6950EE46" w14:textId="77777777" w:rsidR="000C3EE6" w:rsidRPr="005216CC" w:rsidRDefault="000C3EE6" w:rsidP="00644358">
            <w:pPr>
              <w:rPr>
                <w:rFonts w:ascii="Abadi" w:hAnsi="Abadi"/>
              </w:rPr>
            </w:pPr>
            <w:proofErr w:type="spellStart"/>
            <w:r w:rsidRPr="005216CC">
              <w:rPr>
                <w:rFonts w:ascii="Abadi" w:hAnsi="Abadi"/>
              </w:rPr>
              <w:t>WheelWorks</w:t>
            </w:r>
            <w:proofErr w:type="spellEnd"/>
            <w:r w:rsidRPr="005216CC">
              <w:rPr>
                <w:rFonts w:ascii="Abadi" w:hAnsi="Abadi"/>
              </w:rPr>
              <w:t xml:space="preserve"> use a blend of digital technologies with traditional arts to create innovative projects such as the Creative Works podcast, featuring interviews with artists, educators, and participants discussing art and how it improves lives.</w:t>
            </w:r>
          </w:p>
          <w:p w14:paraId="60D1E445" w14:textId="77777777" w:rsidR="000C3EE6" w:rsidRPr="005216CC" w:rsidRDefault="000C3EE6" w:rsidP="00644358">
            <w:pPr>
              <w:rPr>
                <w:rFonts w:ascii="Abadi" w:hAnsi="Abadi"/>
              </w:rPr>
            </w:pPr>
            <w:r w:rsidRPr="005216CC">
              <w:rPr>
                <w:rFonts w:ascii="Abadi" w:hAnsi="Abadi"/>
              </w:rPr>
              <w:t xml:space="preserve">Wheelworks have produced a new range of leaflets, brochures, and materials to promote their activities, including a new </w:t>
            </w:r>
            <w:proofErr w:type="spellStart"/>
            <w:r w:rsidRPr="005216CC">
              <w:rPr>
                <w:rFonts w:ascii="Abadi" w:hAnsi="Abadi"/>
              </w:rPr>
              <w:t>ArtCart</w:t>
            </w:r>
            <w:proofErr w:type="spellEnd"/>
            <w:r w:rsidRPr="005216CC">
              <w:rPr>
                <w:rFonts w:ascii="Abadi" w:hAnsi="Abadi"/>
              </w:rPr>
              <w:t xml:space="preserve"> brochure along with a regular quarterly digital </w:t>
            </w:r>
            <w:r w:rsidRPr="005216CC">
              <w:rPr>
                <w:rFonts w:ascii="Abadi" w:hAnsi="Abadi"/>
              </w:rPr>
              <w:lastRenderedPageBreak/>
              <w:t>newsletter. They use social media to engage with many audiences via YouTube, Instagram, Facebook, and Twitter.</w:t>
            </w:r>
          </w:p>
          <w:p w14:paraId="6F2F1A08" w14:textId="77777777" w:rsidR="000C3EE6" w:rsidRPr="005216CC" w:rsidRDefault="000C3EE6" w:rsidP="00644358">
            <w:pPr>
              <w:rPr>
                <w:rFonts w:ascii="Abadi" w:hAnsi="Abadi"/>
              </w:rPr>
            </w:pPr>
            <w:r w:rsidRPr="005216CC">
              <w:rPr>
                <w:rFonts w:ascii="Abadi" w:hAnsi="Abadi"/>
              </w:rPr>
              <w:t>Wheelworks connect nationally and internationally for example, they presented their digital arts offers in the One World youth conference in Belfast and their staff are taking part in the Shared Ireland Forum to build further collaborative working.</w:t>
            </w:r>
          </w:p>
          <w:p w14:paraId="7D06A57B" w14:textId="77777777" w:rsidR="000C3EE6" w:rsidRPr="005216CC" w:rsidRDefault="000C3EE6" w:rsidP="00644358">
            <w:pPr>
              <w:rPr>
                <w:rFonts w:ascii="Abadi" w:hAnsi="Abadi"/>
              </w:rPr>
            </w:pPr>
            <w:r w:rsidRPr="005216CC">
              <w:rPr>
                <w:rFonts w:ascii="Abadi" w:hAnsi="Abadi"/>
              </w:rPr>
              <w:t>The outcomes for 2024/2025 totalled 5300 participants and 21,200 audience numbers across all the programmes which included 326 activities.</w:t>
            </w:r>
          </w:p>
          <w:p w14:paraId="43266425" w14:textId="77777777" w:rsidR="00F86B79" w:rsidRPr="005216CC" w:rsidRDefault="00F86B79" w:rsidP="00644358">
            <w:pPr>
              <w:rPr>
                <w:rFonts w:ascii="Abadi" w:hAnsi="Abadi"/>
              </w:rPr>
            </w:pPr>
          </w:p>
          <w:p w14:paraId="03075433" w14:textId="50540A92" w:rsidR="000C3EE6" w:rsidRPr="005216CC" w:rsidRDefault="000C3EE6" w:rsidP="00644358">
            <w:pPr>
              <w:rPr>
                <w:rFonts w:ascii="Abadi" w:hAnsi="Abadi"/>
                <w:i/>
                <w:iCs/>
              </w:rPr>
            </w:pPr>
            <w:r w:rsidRPr="005216CC">
              <w:rPr>
                <w:rFonts w:ascii="Abadi" w:hAnsi="Abadi"/>
                <w:i/>
                <w:iCs/>
              </w:rPr>
              <w:t>Beat Carnival</w:t>
            </w:r>
          </w:p>
          <w:p w14:paraId="4B35ED63" w14:textId="77777777" w:rsidR="000C3EE6" w:rsidRPr="005216CC" w:rsidRDefault="000C3EE6" w:rsidP="00644358">
            <w:pPr>
              <w:rPr>
                <w:rFonts w:ascii="Abadi" w:hAnsi="Abadi"/>
              </w:rPr>
            </w:pPr>
            <w:r w:rsidRPr="005216CC">
              <w:rPr>
                <w:rFonts w:ascii="Abadi" w:hAnsi="Abadi"/>
              </w:rPr>
              <w:t>Beat Carnival is Northern Ireland's leading Carnival arts company. It was formed in 1993 and became operational in 1994. Beat encourages the city and others to think big about celebrating creative community life in ways that are ambitious and welcoming to all.</w:t>
            </w:r>
          </w:p>
          <w:p w14:paraId="6EE0C608" w14:textId="77777777" w:rsidR="000C3EE6" w:rsidRPr="005216CC" w:rsidRDefault="000C3EE6" w:rsidP="00644358">
            <w:pPr>
              <w:rPr>
                <w:rFonts w:ascii="Abadi" w:hAnsi="Abadi"/>
              </w:rPr>
            </w:pPr>
            <w:r w:rsidRPr="005216CC">
              <w:rPr>
                <w:rFonts w:ascii="Abadi" w:hAnsi="Abadi"/>
              </w:rPr>
              <w:t xml:space="preserve">It is an independent arts company producing spectacular carnival events in public places with large-scale audiences. Alongside this sits a programme of long-term community participation programmes and the employment of local artists. </w:t>
            </w:r>
          </w:p>
          <w:p w14:paraId="401A144C" w14:textId="77777777" w:rsidR="000C3EE6" w:rsidRPr="005216CC" w:rsidRDefault="000C3EE6" w:rsidP="00644358">
            <w:pPr>
              <w:rPr>
                <w:rFonts w:ascii="Abadi" w:hAnsi="Abadi"/>
              </w:rPr>
            </w:pPr>
            <w:r w:rsidRPr="005216CC">
              <w:rPr>
                <w:rFonts w:ascii="Abadi" w:hAnsi="Abadi"/>
              </w:rPr>
              <w:t xml:space="preserve">The Carnival Centre is a unique production space for Beat’s artistic work and provides free workshops and training programmes all year round – from drumming to costume design, dance to puppetry. </w:t>
            </w:r>
          </w:p>
          <w:p w14:paraId="438976F5" w14:textId="77777777" w:rsidR="000C3EE6" w:rsidRPr="005216CC" w:rsidRDefault="000C3EE6" w:rsidP="00644358">
            <w:pPr>
              <w:rPr>
                <w:rFonts w:ascii="Abadi" w:hAnsi="Abadi"/>
              </w:rPr>
            </w:pPr>
            <w:r w:rsidRPr="005216CC">
              <w:rPr>
                <w:rFonts w:ascii="Abadi" w:hAnsi="Abadi"/>
              </w:rPr>
              <w:t xml:space="preserve">Participation in Trans Europe Halles network provides connection to collaboration and methodology development opportunities with independent culture centre partners internationally. Beat builds on worldwide carnival arts experience: from Brazil and across Europe to create “Carnival for All”. </w:t>
            </w:r>
          </w:p>
          <w:p w14:paraId="0BA57C8F" w14:textId="77777777" w:rsidR="000C3EE6" w:rsidRPr="005216CC" w:rsidRDefault="000C3EE6" w:rsidP="00644358">
            <w:pPr>
              <w:rPr>
                <w:rFonts w:ascii="Abadi" w:hAnsi="Abadi"/>
              </w:rPr>
            </w:pPr>
            <w:r w:rsidRPr="005216CC">
              <w:rPr>
                <w:rFonts w:ascii="Abadi" w:hAnsi="Abadi"/>
              </w:rPr>
              <w:t xml:space="preserve">Beat have held residencies from international performers (for example </w:t>
            </w:r>
            <w:proofErr w:type="spellStart"/>
            <w:r w:rsidRPr="005216CC">
              <w:rPr>
                <w:rFonts w:ascii="Abadi" w:hAnsi="Abadi"/>
              </w:rPr>
              <w:t>Moleque</w:t>
            </w:r>
            <w:proofErr w:type="spellEnd"/>
            <w:r w:rsidRPr="005216CC">
              <w:rPr>
                <w:rFonts w:ascii="Abadi" w:hAnsi="Abadi"/>
              </w:rPr>
              <w:t xml:space="preserve"> De Rua, Brazil; </w:t>
            </w:r>
            <w:proofErr w:type="spellStart"/>
            <w:r w:rsidRPr="005216CC">
              <w:rPr>
                <w:rFonts w:ascii="Abadi" w:hAnsi="Abadi"/>
              </w:rPr>
              <w:t>Shademakers</w:t>
            </w:r>
            <w:proofErr w:type="spellEnd"/>
            <w:r w:rsidRPr="005216CC">
              <w:rPr>
                <w:rFonts w:ascii="Abadi" w:hAnsi="Abadi"/>
              </w:rPr>
              <w:t xml:space="preserve">, Germany; Grandes </w:t>
            </w:r>
            <w:proofErr w:type="spellStart"/>
            <w:r w:rsidRPr="005216CC">
              <w:rPr>
                <w:rFonts w:ascii="Abadi" w:hAnsi="Abadi"/>
              </w:rPr>
              <w:t>Personnes</w:t>
            </w:r>
            <w:proofErr w:type="spellEnd"/>
            <w:r w:rsidRPr="005216CC">
              <w:rPr>
                <w:rFonts w:ascii="Abadi" w:hAnsi="Abadi"/>
              </w:rPr>
              <w:t xml:space="preserve">, France) and acted as keynote speakers for a wide range of national and international organisations. </w:t>
            </w:r>
          </w:p>
          <w:p w14:paraId="66A82E79" w14:textId="77777777" w:rsidR="000C3EE6" w:rsidRPr="005216CC" w:rsidRDefault="000C3EE6" w:rsidP="00644358">
            <w:pPr>
              <w:rPr>
                <w:rFonts w:ascii="Abadi" w:hAnsi="Abadi"/>
              </w:rPr>
            </w:pPr>
            <w:r w:rsidRPr="005216CC">
              <w:rPr>
                <w:rFonts w:ascii="Abadi" w:hAnsi="Abadi"/>
              </w:rPr>
              <w:t>There is no other carnival arts organisation of the scale, activity, history or influence in Northern Ireland, where Beat Carnival has introduced many of the artform techniques and trained many of the artists now working across the North of Ireland.</w:t>
            </w:r>
          </w:p>
          <w:p w14:paraId="5D0BBE75" w14:textId="77777777" w:rsidR="000C3EE6" w:rsidRPr="005216CC" w:rsidRDefault="000C3EE6" w:rsidP="00644358">
            <w:pPr>
              <w:rPr>
                <w:rFonts w:ascii="Abadi" w:hAnsi="Abadi"/>
              </w:rPr>
            </w:pPr>
            <w:r w:rsidRPr="005216CC">
              <w:rPr>
                <w:rFonts w:ascii="Abadi" w:hAnsi="Abadi"/>
              </w:rPr>
              <w:t xml:space="preserve">Five Programme Elements delivered Beat's 2024-2025 goals and outcomes, engaging with 2,000 children, young people and adults in around 400 arts activities; 36 free-of-charge events in public spaces attract 123,000 audience. </w:t>
            </w:r>
          </w:p>
          <w:p w14:paraId="26967AED" w14:textId="77DA37A9" w:rsidR="000C3EE6" w:rsidRPr="005216CC" w:rsidRDefault="000C3EE6" w:rsidP="00644358">
            <w:pPr>
              <w:rPr>
                <w:rFonts w:ascii="Abadi" w:hAnsi="Abadi"/>
              </w:rPr>
            </w:pPr>
            <w:r w:rsidRPr="005216CC">
              <w:rPr>
                <w:rFonts w:ascii="Abadi" w:hAnsi="Abadi"/>
              </w:rPr>
              <w:t>Programme Elements for 2024/25</w:t>
            </w:r>
            <w:r w:rsidR="00F86B79" w:rsidRPr="005216CC">
              <w:rPr>
                <w:rFonts w:ascii="Abadi" w:hAnsi="Abadi"/>
              </w:rPr>
              <w:t>:</w:t>
            </w:r>
          </w:p>
          <w:p w14:paraId="75F6A991" w14:textId="77777777" w:rsidR="000C3EE6" w:rsidRPr="005216CC" w:rsidRDefault="000C3EE6" w:rsidP="00644358">
            <w:pPr>
              <w:rPr>
                <w:rFonts w:ascii="Abadi" w:hAnsi="Abadi"/>
              </w:rPr>
            </w:pPr>
            <w:r w:rsidRPr="005216CC">
              <w:rPr>
                <w:rFonts w:ascii="Abadi" w:hAnsi="Abadi"/>
              </w:rPr>
              <w:t>Carnival Arts Making and Music</w:t>
            </w:r>
          </w:p>
          <w:p w14:paraId="12D406DB" w14:textId="77777777" w:rsidR="000C3EE6" w:rsidRPr="005216CC" w:rsidRDefault="000C3EE6" w:rsidP="00644358">
            <w:pPr>
              <w:rPr>
                <w:rFonts w:ascii="Abadi" w:hAnsi="Abadi"/>
              </w:rPr>
            </w:pPr>
            <w:r w:rsidRPr="005216CC">
              <w:rPr>
                <w:rFonts w:ascii="Abadi" w:hAnsi="Abadi"/>
              </w:rPr>
              <w:t>Lead for the Carnival artform. Develop community cohesion and skills. -ACNI objective-Creation, facilitation of innovative, high-quality arts activity- -ACNI-Creative programmes that upskill and entertain participants 36 Artists s/facilitators, 170 Participants, 356 Sessions, 3 Events, 2 Online products, 2,100 Audience</w:t>
            </w:r>
          </w:p>
          <w:p w14:paraId="6B17B7AD" w14:textId="77777777" w:rsidR="000C3EE6" w:rsidRPr="005216CC" w:rsidRDefault="000C3EE6" w:rsidP="00644358">
            <w:pPr>
              <w:rPr>
                <w:rFonts w:ascii="Abadi" w:hAnsi="Abadi"/>
              </w:rPr>
            </w:pPr>
            <w:r w:rsidRPr="005216CC">
              <w:rPr>
                <w:rFonts w:ascii="Abadi" w:hAnsi="Abadi"/>
              </w:rPr>
              <w:t>Children and Youth at Beat Carnival Centre</w:t>
            </w:r>
          </w:p>
          <w:p w14:paraId="07EE69ED" w14:textId="77777777" w:rsidR="000C3EE6" w:rsidRPr="005216CC" w:rsidRDefault="000C3EE6" w:rsidP="00644358">
            <w:pPr>
              <w:rPr>
                <w:rFonts w:ascii="Abadi" w:hAnsi="Abadi"/>
              </w:rPr>
            </w:pPr>
            <w:r w:rsidRPr="005216CC">
              <w:rPr>
                <w:rFonts w:ascii="Abadi" w:hAnsi="Abadi"/>
              </w:rPr>
              <w:t>Develop community cohesion and skills. Cultural creativity hub.</w:t>
            </w:r>
          </w:p>
          <w:p w14:paraId="60626929" w14:textId="77777777" w:rsidR="000C3EE6" w:rsidRPr="005216CC" w:rsidRDefault="000C3EE6" w:rsidP="00644358">
            <w:pPr>
              <w:rPr>
                <w:rFonts w:ascii="Abadi" w:hAnsi="Abadi"/>
              </w:rPr>
            </w:pPr>
            <w:r w:rsidRPr="005216CC">
              <w:rPr>
                <w:rFonts w:ascii="Abadi" w:hAnsi="Abadi"/>
              </w:rPr>
              <w:lastRenderedPageBreak/>
              <w:t>ACNI-Opportunities for children and young people to engage in creative practice 14 Artists/facilitators, 98 Participants, 153 Sessions, 5 Events, 1 Online product, 870 Audience</w:t>
            </w:r>
          </w:p>
          <w:p w14:paraId="3A692F59" w14:textId="77777777" w:rsidR="000C3EE6" w:rsidRPr="005216CC" w:rsidRDefault="000C3EE6" w:rsidP="00644358">
            <w:pPr>
              <w:rPr>
                <w:rFonts w:ascii="Abadi" w:hAnsi="Abadi"/>
              </w:rPr>
            </w:pPr>
            <w:r w:rsidRPr="005216CC">
              <w:rPr>
                <w:rFonts w:ascii="Abadi" w:hAnsi="Abadi"/>
              </w:rPr>
              <w:t>Inclusive Carnival with Diverse Communities</w:t>
            </w:r>
          </w:p>
          <w:p w14:paraId="704A40EC" w14:textId="77777777" w:rsidR="000C3EE6" w:rsidRPr="005216CC" w:rsidRDefault="000C3EE6" w:rsidP="00644358">
            <w:pPr>
              <w:rPr>
                <w:rFonts w:ascii="Abadi" w:hAnsi="Abadi"/>
              </w:rPr>
            </w:pPr>
            <w:r w:rsidRPr="005216CC">
              <w:rPr>
                <w:rFonts w:ascii="Abadi" w:hAnsi="Abadi"/>
              </w:rPr>
              <w:t xml:space="preserve">Develop the cohesion and skills of communities, all ages/backgrounds, free-of-charge.    Bring artists and audiences together in politically neutral, creatively diverse public programming. </w:t>
            </w:r>
          </w:p>
          <w:p w14:paraId="6BA98489" w14:textId="77777777" w:rsidR="000C3EE6" w:rsidRPr="005216CC" w:rsidRDefault="000C3EE6" w:rsidP="00644358">
            <w:pPr>
              <w:rPr>
                <w:rFonts w:ascii="Abadi" w:hAnsi="Abadi"/>
              </w:rPr>
            </w:pPr>
            <w:r w:rsidRPr="005216CC">
              <w:rPr>
                <w:rFonts w:ascii="Abadi" w:hAnsi="Abadi"/>
              </w:rPr>
              <w:t>ACNI-Facilitating local communities to engage in high quality arts experiences, particularly in areas of low engagement (</w:t>
            </w:r>
            <w:proofErr w:type="spellStart"/>
            <w:r w:rsidRPr="005216CC">
              <w:rPr>
                <w:rFonts w:ascii="Abadi" w:hAnsi="Abadi"/>
              </w:rPr>
              <w:t>inc</w:t>
            </w:r>
            <w:proofErr w:type="spellEnd"/>
            <w:r w:rsidRPr="005216CC">
              <w:rPr>
                <w:rFonts w:ascii="Abadi" w:hAnsi="Abadi"/>
              </w:rPr>
              <w:t xml:space="preserve"> rural areas) and areas of social deprivation- </w:t>
            </w:r>
          </w:p>
          <w:p w14:paraId="614E5DB3" w14:textId="77777777" w:rsidR="000C3EE6" w:rsidRPr="005216CC" w:rsidRDefault="000C3EE6" w:rsidP="00644358">
            <w:pPr>
              <w:rPr>
                <w:rFonts w:ascii="Abadi" w:hAnsi="Abadi"/>
              </w:rPr>
            </w:pPr>
            <w:r w:rsidRPr="005216CC">
              <w:rPr>
                <w:rFonts w:ascii="Abadi" w:hAnsi="Abadi"/>
              </w:rPr>
              <w:t>ACNI-Access and experiences within arts for people who are D/deaf/disabled and neurodiverse-</w:t>
            </w:r>
          </w:p>
          <w:p w14:paraId="166D8574" w14:textId="77777777" w:rsidR="000C3EE6" w:rsidRPr="005216CC" w:rsidRDefault="000C3EE6" w:rsidP="00644358">
            <w:pPr>
              <w:rPr>
                <w:rFonts w:ascii="Abadi" w:hAnsi="Abadi"/>
              </w:rPr>
            </w:pPr>
            <w:r w:rsidRPr="005216CC">
              <w:rPr>
                <w:rFonts w:ascii="Abadi" w:hAnsi="Abadi"/>
              </w:rPr>
              <w:t>ACNI-Creation and facilitation of innovative, high-quality arts activity, 111 Artist /facilitators, 1470 Participants, 476 Sessions, 18 Events, 105,150 Audience</w:t>
            </w:r>
          </w:p>
          <w:p w14:paraId="02A57C6D" w14:textId="77777777" w:rsidR="000C3EE6" w:rsidRPr="005216CC" w:rsidRDefault="000C3EE6" w:rsidP="00644358">
            <w:pPr>
              <w:rPr>
                <w:rFonts w:ascii="Abadi" w:hAnsi="Abadi"/>
              </w:rPr>
            </w:pPr>
          </w:p>
          <w:p w14:paraId="21A30770" w14:textId="77777777" w:rsidR="000C3EE6" w:rsidRPr="005216CC" w:rsidRDefault="000C3EE6" w:rsidP="00644358">
            <w:pPr>
              <w:rPr>
                <w:rFonts w:ascii="Abadi" w:hAnsi="Abadi"/>
              </w:rPr>
            </w:pPr>
            <w:r w:rsidRPr="005216CC">
              <w:rPr>
                <w:rFonts w:ascii="Abadi" w:hAnsi="Abadi"/>
              </w:rPr>
              <w:t xml:space="preserve">National and international networking: </w:t>
            </w:r>
          </w:p>
          <w:p w14:paraId="0661231E" w14:textId="77777777" w:rsidR="000C3EE6" w:rsidRPr="005216CC" w:rsidRDefault="000C3EE6" w:rsidP="00644358">
            <w:pPr>
              <w:rPr>
                <w:rFonts w:ascii="Abadi" w:hAnsi="Abadi"/>
              </w:rPr>
            </w:pPr>
            <w:r w:rsidRPr="005216CC">
              <w:rPr>
                <w:rFonts w:ascii="Abadi" w:hAnsi="Abadi"/>
              </w:rPr>
              <w:t xml:space="preserve">Showcase creative Northern Ireland, championing local artists and hosting international visitors. </w:t>
            </w:r>
          </w:p>
          <w:p w14:paraId="578CEEB1" w14:textId="77777777" w:rsidR="000C3EE6" w:rsidRPr="005216CC" w:rsidRDefault="000C3EE6" w:rsidP="00644358">
            <w:pPr>
              <w:rPr>
                <w:rFonts w:ascii="Abadi" w:hAnsi="Abadi"/>
              </w:rPr>
            </w:pPr>
            <w:r w:rsidRPr="005216CC">
              <w:rPr>
                <w:rFonts w:ascii="Abadi" w:hAnsi="Abadi"/>
              </w:rPr>
              <w:t>Learn in collaborative exchanges.</w:t>
            </w:r>
          </w:p>
          <w:p w14:paraId="54ADF05D" w14:textId="77777777" w:rsidR="000C3EE6" w:rsidRPr="005216CC" w:rsidRDefault="000C3EE6" w:rsidP="00644358">
            <w:pPr>
              <w:rPr>
                <w:rFonts w:ascii="Abadi" w:hAnsi="Abadi"/>
              </w:rPr>
            </w:pPr>
            <w:r w:rsidRPr="005216CC">
              <w:rPr>
                <w:rFonts w:ascii="Abadi" w:hAnsi="Abadi"/>
              </w:rPr>
              <w:t>Partner with existing and new groups to enhance capacity and capability to deliver.</w:t>
            </w:r>
          </w:p>
          <w:p w14:paraId="2FEB077D" w14:textId="609E4754" w:rsidR="000C3EE6" w:rsidRPr="005216CC" w:rsidRDefault="000C3EE6" w:rsidP="00644358">
            <w:pPr>
              <w:rPr>
                <w:rFonts w:ascii="Abadi" w:hAnsi="Abadi"/>
              </w:rPr>
            </w:pPr>
            <w:r w:rsidRPr="005216CC">
              <w:rPr>
                <w:rFonts w:ascii="Abadi" w:hAnsi="Abadi"/>
              </w:rPr>
              <w:t xml:space="preserve">Building organizational resilience and capacity in the wider arts sector, training and mentoring artists, partnering other </w:t>
            </w:r>
            <w:proofErr w:type="spellStart"/>
            <w:r w:rsidRPr="005216CC">
              <w:rPr>
                <w:rFonts w:ascii="Abadi" w:hAnsi="Abadi"/>
              </w:rPr>
              <w:t>organisatons</w:t>
            </w:r>
            <w:proofErr w:type="spellEnd"/>
            <w:r w:rsidR="00644358" w:rsidRPr="005216CC">
              <w:rPr>
                <w:rFonts w:ascii="Abadi" w:hAnsi="Abadi"/>
              </w:rPr>
              <w:t xml:space="preserve">. </w:t>
            </w:r>
            <w:r w:rsidRPr="005216CC">
              <w:rPr>
                <w:rFonts w:ascii="Abadi" w:hAnsi="Abadi"/>
              </w:rPr>
              <w:t>14 Artists/facilitators, 23 Participants, 135 Sessions, 2 International student placements</w:t>
            </w:r>
          </w:p>
          <w:p w14:paraId="668B08DF" w14:textId="77777777" w:rsidR="000C3EE6" w:rsidRPr="005216CC" w:rsidRDefault="000C3EE6" w:rsidP="00644358">
            <w:pPr>
              <w:rPr>
                <w:rFonts w:ascii="Abadi" w:hAnsi="Abadi"/>
              </w:rPr>
            </w:pPr>
            <w:proofErr w:type="gramStart"/>
            <w:r w:rsidRPr="005216CC">
              <w:rPr>
                <w:rFonts w:ascii="Abadi" w:hAnsi="Abadi"/>
              </w:rPr>
              <w:t>Beat</w:t>
            </w:r>
            <w:proofErr w:type="gramEnd"/>
            <w:r w:rsidRPr="005216CC">
              <w:rPr>
                <w:rFonts w:ascii="Abadi" w:hAnsi="Abadi"/>
              </w:rPr>
              <w:t xml:space="preserve"> provide Arts teaching/opportunities not available elsewhere in Belfast City (and few places in Ireland) without financial barriers to fulfilling potential. No fees or skills requirements are demanded to start learning. The organisation has a record in offering people an informal, hands-on, experimental route into arts for pleasure, without stress of examinations/tests as markers of success. Carnival is multi-arts: benefiting experts, beginners and all ages from young children through to elderly participants.</w:t>
            </w:r>
          </w:p>
          <w:p w14:paraId="2895AFB8" w14:textId="77777777" w:rsidR="00F86B79" w:rsidRPr="005216CC" w:rsidRDefault="00F86B79" w:rsidP="00644358">
            <w:pPr>
              <w:rPr>
                <w:rFonts w:ascii="Abadi" w:hAnsi="Abadi"/>
              </w:rPr>
            </w:pPr>
          </w:p>
          <w:p w14:paraId="7EE03145" w14:textId="14B2C0A8" w:rsidR="000C3EE6" w:rsidRPr="005216CC" w:rsidRDefault="000C3EE6" w:rsidP="00644358">
            <w:pPr>
              <w:rPr>
                <w:rFonts w:ascii="Abadi" w:hAnsi="Abadi"/>
                <w:i/>
                <w:iCs/>
              </w:rPr>
            </w:pPr>
            <w:r w:rsidRPr="005216CC">
              <w:rPr>
                <w:rFonts w:ascii="Abadi" w:hAnsi="Abadi"/>
                <w:i/>
                <w:iCs/>
              </w:rPr>
              <w:t xml:space="preserve">Youth Action </w:t>
            </w:r>
          </w:p>
          <w:p w14:paraId="79CF113C" w14:textId="77777777" w:rsidR="000C3EE6" w:rsidRPr="005216CC" w:rsidRDefault="000C3EE6" w:rsidP="00644358">
            <w:pPr>
              <w:rPr>
                <w:rFonts w:ascii="Abadi" w:hAnsi="Abadi"/>
              </w:rPr>
            </w:pPr>
            <w:r w:rsidRPr="005216CC">
              <w:rPr>
                <w:rFonts w:ascii="Abadi" w:hAnsi="Abadi"/>
              </w:rPr>
              <w:t xml:space="preserve">Youth Action have a 31-year history of investing in and delivering high quality, youth arts programmes Youth Action (YA) have continued to sustain and enhance their artistic offering to young people across the north of Ireland. </w:t>
            </w:r>
          </w:p>
          <w:p w14:paraId="17D51DAA" w14:textId="77777777" w:rsidR="000C3EE6" w:rsidRPr="005216CC" w:rsidRDefault="000C3EE6" w:rsidP="00644358">
            <w:pPr>
              <w:rPr>
                <w:rFonts w:ascii="Abadi" w:hAnsi="Abadi"/>
              </w:rPr>
            </w:pPr>
            <w:r w:rsidRPr="005216CC">
              <w:rPr>
                <w:rFonts w:ascii="Abadi" w:hAnsi="Abadi"/>
              </w:rPr>
              <w:t>YA Youth Arts Hub at College Square North, Belfast is N. I’s only dedicated youth arts resource base. Activities for the 2024 / 2025 included Classes, Rehearsals and Productions, Festivals, Outreach work, Issue Based Theatre, Music Events, Technical theatre training, Radio Production and Youth governance groups e.g., Members’ Forum and the Virtual Rainbow Factory of online activities.</w:t>
            </w:r>
          </w:p>
          <w:p w14:paraId="65DFC7C4" w14:textId="77777777" w:rsidR="000C3EE6" w:rsidRPr="005216CC" w:rsidRDefault="000C3EE6" w:rsidP="00644358">
            <w:pPr>
              <w:rPr>
                <w:rFonts w:ascii="Abadi" w:hAnsi="Abadi"/>
              </w:rPr>
            </w:pPr>
            <w:r w:rsidRPr="005216CC">
              <w:rPr>
                <w:rFonts w:ascii="Abadi" w:hAnsi="Abadi"/>
              </w:rPr>
              <w:lastRenderedPageBreak/>
              <w:t xml:space="preserve">Rainbow Factory School of Performing Arts included weekly classes, masterclasses, workshops, productions, performances, and festivals over 3 terms specifically designed to enhance the lives of young people in Northern Ireland. </w:t>
            </w:r>
          </w:p>
          <w:p w14:paraId="54FF8F35" w14:textId="77777777" w:rsidR="000C3EE6" w:rsidRPr="005216CC" w:rsidRDefault="000C3EE6" w:rsidP="00644358">
            <w:pPr>
              <w:rPr>
                <w:rFonts w:ascii="Abadi" w:hAnsi="Abadi"/>
              </w:rPr>
            </w:pPr>
            <w:r w:rsidRPr="005216CC">
              <w:rPr>
                <w:rFonts w:ascii="Abadi" w:hAnsi="Abadi"/>
              </w:rPr>
              <w:t xml:space="preserve">Rainbow Factory works with young people from BAME communities across Northern Ireland, offering excellent training in performing arts, opportunities for performance and a safe space to bring young people together. </w:t>
            </w:r>
          </w:p>
          <w:p w14:paraId="6B25B865" w14:textId="77777777" w:rsidR="000C3EE6" w:rsidRPr="005216CC" w:rsidRDefault="000C3EE6" w:rsidP="00644358">
            <w:pPr>
              <w:rPr>
                <w:rFonts w:ascii="Abadi" w:hAnsi="Abadi"/>
              </w:rPr>
            </w:pPr>
            <w:r w:rsidRPr="005216CC">
              <w:rPr>
                <w:rFonts w:ascii="Abadi" w:hAnsi="Abadi"/>
              </w:rPr>
              <w:t>Annually, the Rainbow Factory runs 54 weekly arts workshops (per term x 3 terms), 25 youth theatre productions, 45 performances, 22 showcase events and 3 Youth Arts Festivals.</w:t>
            </w:r>
          </w:p>
          <w:p w14:paraId="211FFA39" w14:textId="77777777" w:rsidR="000C3EE6" w:rsidRPr="005216CC" w:rsidRDefault="000C3EE6" w:rsidP="00644358">
            <w:pPr>
              <w:rPr>
                <w:rFonts w:ascii="Abadi" w:hAnsi="Abadi"/>
              </w:rPr>
            </w:pPr>
            <w:r w:rsidRPr="005216CC">
              <w:rPr>
                <w:rFonts w:ascii="Abadi" w:hAnsi="Abadi"/>
              </w:rPr>
              <w:t>Rainbow currently attracts 8,500 young people each year and audiences of circa 8000.</w:t>
            </w:r>
          </w:p>
          <w:p w14:paraId="62CF1606" w14:textId="77777777" w:rsidR="000C3EE6" w:rsidRPr="005216CC" w:rsidRDefault="000C3EE6" w:rsidP="00644358">
            <w:pPr>
              <w:rPr>
                <w:rFonts w:ascii="Abadi" w:hAnsi="Abadi"/>
              </w:rPr>
            </w:pPr>
            <w:r w:rsidRPr="005216CC">
              <w:rPr>
                <w:rFonts w:ascii="Abadi" w:hAnsi="Abadi"/>
              </w:rPr>
              <w:t xml:space="preserve">YA Rainbow Factory is dedicated to giving young people opportunities to engage across all aspects of performing arts and to engage new audiences with theatre. Rainbow Factory keeps young people engaged outside term time, offers a platform to showcase work, and provides a place to come together in a safe way to focus on personal identity, mental health activities etc. </w:t>
            </w:r>
          </w:p>
          <w:p w14:paraId="3D8CE2A9" w14:textId="77777777" w:rsidR="000C3EE6" w:rsidRPr="005216CC" w:rsidRDefault="000C3EE6" w:rsidP="00644358">
            <w:pPr>
              <w:rPr>
                <w:rFonts w:ascii="Abadi" w:hAnsi="Abadi"/>
              </w:rPr>
            </w:pPr>
            <w:r w:rsidRPr="005216CC">
              <w:rPr>
                <w:rFonts w:ascii="Abadi" w:hAnsi="Abadi"/>
              </w:rPr>
              <w:t xml:space="preserve">The project contributes to the growth of the arts by Promoting Section 75 legislation through targeted programmes. </w:t>
            </w:r>
          </w:p>
          <w:p w14:paraId="60E0383F" w14:textId="77777777" w:rsidR="000C3EE6" w:rsidRPr="005216CC" w:rsidRDefault="000C3EE6" w:rsidP="00644358">
            <w:pPr>
              <w:rPr>
                <w:rFonts w:ascii="Abadi" w:hAnsi="Abadi"/>
              </w:rPr>
            </w:pPr>
            <w:r w:rsidRPr="005216CC">
              <w:rPr>
                <w:rFonts w:ascii="Abadi" w:hAnsi="Abadi"/>
              </w:rPr>
              <w:t>Artistic Programmes target young people living in Northern Ireland, the border counties and visitors; particularly children, young people, including those from areas demonstrating high levels of social and economic deprivation and isolation from services. From different political and religious backgrounds. From ethnic minority backgrounds. Who view themselves as other than heterosexual. Who are marginalised, vulnerable and at risk of social exclusion. Who are living with a disability Who would not have had the opportunity to explore creatively or access the arts.</w:t>
            </w:r>
          </w:p>
          <w:p w14:paraId="14DAB456" w14:textId="77777777" w:rsidR="000C3EE6" w:rsidRPr="005216CC" w:rsidRDefault="000C3EE6" w:rsidP="00644358">
            <w:pPr>
              <w:rPr>
                <w:rFonts w:ascii="Abadi" w:hAnsi="Abadi"/>
              </w:rPr>
            </w:pPr>
            <w:r w:rsidRPr="005216CC">
              <w:rPr>
                <w:rFonts w:ascii="Abadi" w:hAnsi="Abadi"/>
              </w:rPr>
              <w:t>The artistic programme for 24/25:</w:t>
            </w:r>
          </w:p>
          <w:p w14:paraId="25450CDA" w14:textId="77777777" w:rsidR="000C3EE6" w:rsidRPr="005216CC" w:rsidRDefault="000C3EE6" w:rsidP="00644358">
            <w:pPr>
              <w:rPr>
                <w:rFonts w:ascii="Abadi" w:hAnsi="Abadi"/>
              </w:rPr>
            </w:pPr>
            <w:r w:rsidRPr="005216CC">
              <w:rPr>
                <w:rFonts w:ascii="Abadi" w:hAnsi="Abadi"/>
              </w:rPr>
              <w:t>Created opportunities for children and young people to engage in creativity, connecting and inspiring young people and communities in low engagement areas.</w:t>
            </w:r>
          </w:p>
          <w:p w14:paraId="650AD737" w14:textId="77777777" w:rsidR="000C3EE6" w:rsidRPr="005216CC" w:rsidRDefault="000C3EE6" w:rsidP="00644358">
            <w:pPr>
              <w:rPr>
                <w:rFonts w:ascii="Abadi" w:hAnsi="Abadi"/>
              </w:rPr>
            </w:pPr>
            <w:r w:rsidRPr="005216CC">
              <w:rPr>
                <w:rFonts w:ascii="Abadi" w:hAnsi="Abadi"/>
              </w:rPr>
              <w:t>Provided innovate, vibrant and unique creative spaces for young people to explore, excel and create, developing vision, self-empowerment, and imagination.</w:t>
            </w:r>
          </w:p>
          <w:p w14:paraId="6BEF58E1" w14:textId="77777777" w:rsidR="000C3EE6" w:rsidRPr="005216CC" w:rsidRDefault="000C3EE6" w:rsidP="00644358">
            <w:pPr>
              <w:rPr>
                <w:rFonts w:ascii="Abadi" w:hAnsi="Abadi"/>
              </w:rPr>
            </w:pPr>
            <w:r w:rsidRPr="005216CC">
              <w:rPr>
                <w:rFonts w:ascii="Abadi" w:hAnsi="Abadi"/>
              </w:rPr>
              <w:t>The unique Virtual Rainbow Factory offered an imaginative, interactive platform for young people to continue their performing arts journey and keep connected with other young people.</w:t>
            </w:r>
          </w:p>
          <w:p w14:paraId="5831B243" w14:textId="77777777" w:rsidR="000C3EE6" w:rsidRPr="005216CC" w:rsidRDefault="000C3EE6" w:rsidP="00644358">
            <w:pPr>
              <w:rPr>
                <w:rFonts w:ascii="Abadi" w:hAnsi="Abadi"/>
              </w:rPr>
            </w:pPr>
            <w:r w:rsidRPr="005216CC">
              <w:rPr>
                <w:rFonts w:ascii="Abadi" w:hAnsi="Abadi"/>
              </w:rPr>
              <w:t>Removed the barriers to the arts for young people (particularly those living with disabilities/ethnic minority backgrounds/isolated/disadvantage). Freelance artists are employed to support minority ethnic/ young people with disabilities.</w:t>
            </w:r>
          </w:p>
          <w:p w14:paraId="05909E38" w14:textId="77777777" w:rsidR="000C3EE6" w:rsidRPr="005216CC" w:rsidRDefault="000C3EE6" w:rsidP="00644358">
            <w:pPr>
              <w:rPr>
                <w:rFonts w:ascii="Abadi" w:hAnsi="Abadi"/>
              </w:rPr>
            </w:pPr>
            <w:r w:rsidRPr="005216CC">
              <w:rPr>
                <w:rFonts w:ascii="Abadi" w:hAnsi="Abadi"/>
              </w:rPr>
              <w:t xml:space="preserve">Engaged new audiences, local communities, and the public, particularly those not accessing the arts by ensuring youth work support services wrap around all activities. </w:t>
            </w:r>
          </w:p>
          <w:p w14:paraId="181270B6" w14:textId="77777777" w:rsidR="000C3EE6" w:rsidRPr="005216CC" w:rsidRDefault="000C3EE6" w:rsidP="00644358">
            <w:pPr>
              <w:rPr>
                <w:rFonts w:ascii="Abadi" w:hAnsi="Abadi"/>
              </w:rPr>
            </w:pPr>
            <w:r w:rsidRPr="005216CC">
              <w:rPr>
                <w:rFonts w:ascii="Abadi" w:hAnsi="Abadi"/>
              </w:rPr>
              <w:t xml:space="preserve">Trained the next generation, each year former members of the Rainbow Factory regularly progress to prestigious dance and drama schools, Higher Education, and the creative arts industry. </w:t>
            </w:r>
          </w:p>
          <w:p w14:paraId="167AA999" w14:textId="77777777" w:rsidR="000C3EE6" w:rsidRPr="005216CC" w:rsidRDefault="000C3EE6" w:rsidP="00644358">
            <w:pPr>
              <w:rPr>
                <w:rFonts w:ascii="Abadi" w:hAnsi="Abadi"/>
              </w:rPr>
            </w:pPr>
            <w:r w:rsidRPr="005216CC">
              <w:rPr>
                <w:rFonts w:ascii="Abadi" w:hAnsi="Abadi"/>
              </w:rPr>
              <w:lastRenderedPageBreak/>
              <w:t xml:space="preserve">The Spectrum model of work promotes inter-cultural dialogue by engaging young people from the Romanian in Ballymena. </w:t>
            </w:r>
          </w:p>
          <w:p w14:paraId="7AC8FDE3" w14:textId="77777777" w:rsidR="000C3EE6" w:rsidRPr="005216CC" w:rsidRDefault="000C3EE6" w:rsidP="00644358">
            <w:pPr>
              <w:rPr>
                <w:rFonts w:ascii="Abadi" w:hAnsi="Abadi"/>
              </w:rPr>
            </w:pPr>
            <w:r w:rsidRPr="005216CC">
              <w:rPr>
                <w:rFonts w:ascii="Abadi" w:hAnsi="Abadi"/>
              </w:rPr>
              <w:t xml:space="preserve">The Shine Bright programme is delivered to young people with disabilities including autism and Downs Syndrome who live in rural areas. </w:t>
            </w:r>
          </w:p>
          <w:p w14:paraId="0BC0ED39" w14:textId="77777777" w:rsidR="000C3EE6" w:rsidRPr="005216CC" w:rsidRDefault="000C3EE6" w:rsidP="00644358">
            <w:pPr>
              <w:rPr>
                <w:rFonts w:ascii="Abadi" w:hAnsi="Abadi"/>
              </w:rPr>
            </w:pPr>
            <w:r w:rsidRPr="005216CC">
              <w:rPr>
                <w:rFonts w:ascii="Abadi" w:hAnsi="Abadi"/>
              </w:rPr>
              <w:t>Suitcase Theatre, Issue based Theatre performance tours across Northern Ireland drawing in new audiences, developing the reputation of the Rainbow Factory programme and extending partnerships. Issued Based Theatre reaches out to rural communities in Omagh, Derry, Keady and Kilkeel.</w:t>
            </w:r>
          </w:p>
          <w:p w14:paraId="03594BA6" w14:textId="77777777" w:rsidR="000C3EE6" w:rsidRPr="005216CC" w:rsidRDefault="000C3EE6" w:rsidP="00644358">
            <w:pPr>
              <w:rPr>
                <w:rFonts w:ascii="Abadi" w:hAnsi="Abadi"/>
              </w:rPr>
            </w:pPr>
            <w:r w:rsidRPr="005216CC">
              <w:rPr>
                <w:rFonts w:ascii="Abadi" w:hAnsi="Abadi"/>
              </w:rPr>
              <w:t>Festivals, Open Space and Gig Night initiatives also ensure the development of new youth audiences.</w:t>
            </w:r>
          </w:p>
          <w:p w14:paraId="13B7CBAA" w14:textId="77777777" w:rsidR="000C3EE6" w:rsidRPr="005216CC" w:rsidRDefault="000C3EE6" w:rsidP="00644358">
            <w:pPr>
              <w:rPr>
                <w:rFonts w:ascii="Abadi" w:hAnsi="Abadi"/>
              </w:rPr>
            </w:pPr>
            <w:r w:rsidRPr="005216CC">
              <w:rPr>
                <w:rFonts w:ascii="Abadi" w:hAnsi="Abadi"/>
              </w:rPr>
              <w:t xml:space="preserve">YA have a proven track record in delivering quality artistic opportunities for young people and establishing young artists.  </w:t>
            </w:r>
          </w:p>
          <w:p w14:paraId="0D0D009E" w14:textId="77777777" w:rsidR="000C3EE6" w:rsidRPr="005216CC" w:rsidRDefault="000C3EE6" w:rsidP="00644358">
            <w:pPr>
              <w:rPr>
                <w:rFonts w:ascii="Abadi" w:hAnsi="Abadi"/>
              </w:rPr>
            </w:pPr>
            <w:r w:rsidRPr="005216CC">
              <w:rPr>
                <w:rFonts w:ascii="Abadi" w:hAnsi="Abadi"/>
              </w:rPr>
              <w:t>The organisation enables young people to consider their cultural/political/ethnic isolation through the arts while raising the profile of youth arts and youth culture within NI via website/social media and an Ulster University module, which employs the organisation’s Suitcase Theatre process and performance.</w:t>
            </w:r>
          </w:p>
          <w:p w14:paraId="46DD684B" w14:textId="77777777" w:rsidR="000C3EE6" w:rsidRPr="005216CC" w:rsidRDefault="000C3EE6" w:rsidP="00644358">
            <w:pPr>
              <w:rPr>
                <w:rFonts w:ascii="Abadi" w:hAnsi="Abadi"/>
              </w:rPr>
            </w:pPr>
          </w:p>
          <w:p w14:paraId="36F6D63F" w14:textId="77777777" w:rsidR="000C3EE6" w:rsidRPr="005216CC" w:rsidRDefault="000C3EE6" w:rsidP="00644358">
            <w:pPr>
              <w:rPr>
                <w:rFonts w:ascii="Abadi" w:hAnsi="Abadi"/>
              </w:rPr>
            </w:pPr>
            <w:r w:rsidRPr="005216CC">
              <w:rPr>
                <w:rFonts w:ascii="Abadi" w:hAnsi="Abadi"/>
              </w:rPr>
              <w:t xml:space="preserve">YA have positively demonstrated their capacity to create opportunities for young people to engage in the arts at their level of interest and ability. </w:t>
            </w:r>
          </w:p>
          <w:p w14:paraId="0C9977B9" w14:textId="77777777" w:rsidR="00F04FDF" w:rsidRPr="005216CC" w:rsidRDefault="00F04FDF" w:rsidP="00644358">
            <w:pPr>
              <w:rPr>
                <w:rFonts w:ascii="Abadi" w:hAnsi="Abadi"/>
              </w:rPr>
            </w:pPr>
          </w:p>
          <w:p w14:paraId="3685EFED" w14:textId="49D7B44C" w:rsidR="000C3EE6" w:rsidRPr="005216CC" w:rsidRDefault="000C3EE6" w:rsidP="00644358">
            <w:pPr>
              <w:rPr>
                <w:rFonts w:ascii="Abadi" w:hAnsi="Abadi"/>
                <w:i/>
                <w:iCs/>
              </w:rPr>
            </w:pPr>
            <w:r w:rsidRPr="005216CC">
              <w:rPr>
                <w:rFonts w:ascii="Abadi" w:hAnsi="Abadi"/>
                <w:i/>
                <w:iCs/>
              </w:rPr>
              <w:t>Beyond Skin (BS)</w:t>
            </w:r>
          </w:p>
          <w:p w14:paraId="4B52240C" w14:textId="77777777" w:rsidR="000C3EE6" w:rsidRPr="005216CC" w:rsidRDefault="000C3EE6" w:rsidP="00644358">
            <w:pPr>
              <w:rPr>
                <w:rFonts w:ascii="Abadi" w:hAnsi="Abadi"/>
              </w:rPr>
            </w:pPr>
            <w:r w:rsidRPr="005216CC">
              <w:rPr>
                <w:rFonts w:ascii="Abadi" w:hAnsi="Abadi"/>
              </w:rPr>
              <w:t xml:space="preserve">Established in January 2004, Beyond Skin (BS) uses music, arts &amp; new media as a tool for cultural education &amp; exchange in an aim to address issues of racism &amp; sectarianism. </w:t>
            </w:r>
          </w:p>
          <w:p w14:paraId="293DCF1B" w14:textId="77777777" w:rsidR="000C3EE6" w:rsidRPr="005216CC" w:rsidRDefault="000C3EE6" w:rsidP="00644358">
            <w:pPr>
              <w:rPr>
                <w:rFonts w:ascii="Abadi" w:hAnsi="Abadi"/>
              </w:rPr>
            </w:pPr>
            <w:r w:rsidRPr="005216CC">
              <w:rPr>
                <w:rFonts w:ascii="Abadi" w:hAnsi="Abadi"/>
              </w:rPr>
              <w:t>18 years of experience as an intercultural arts organisation in the field on peacebuilding has been utilized in the design and implementation of Musician Artists at Risk Resettlement Scheme (MARRS). This project is the first resettlement scheme of its kind with music and arts at the core with a specific focus to help musicians/artists in asylum seeking and refugee status.</w:t>
            </w:r>
          </w:p>
          <w:p w14:paraId="433F041E" w14:textId="77777777" w:rsidR="000C3EE6" w:rsidRPr="005216CC" w:rsidRDefault="000C3EE6" w:rsidP="00644358">
            <w:pPr>
              <w:rPr>
                <w:rFonts w:ascii="Abadi" w:hAnsi="Abadi"/>
              </w:rPr>
            </w:pPr>
            <w:r w:rsidRPr="005216CC">
              <w:rPr>
                <w:rFonts w:ascii="Abadi" w:hAnsi="Abadi"/>
              </w:rPr>
              <w:t xml:space="preserve">MARRS enables opportunities for musicians/artists to perform/exhibit at public events, festivals, public spaces and be presented with opportunities to facilitate workshops with community groups and schools/colleges with mentoring and language support. </w:t>
            </w:r>
          </w:p>
          <w:p w14:paraId="638DCD69" w14:textId="77777777" w:rsidR="000C3EE6" w:rsidRPr="005216CC" w:rsidRDefault="000C3EE6" w:rsidP="00644358">
            <w:pPr>
              <w:rPr>
                <w:rFonts w:ascii="Abadi" w:hAnsi="Abadi"/>
              </w:rPr>
            </w:pPr>
            <w:r w:rsidRPr="005216CC">
              <w:rPr>
                <w:rFonts w:ascii="Abadi" w:hAnsi="Abadi"/>
              </w:rPr>
              <w:t>BS will utilise professional musicians/artists who have been delivering projects for BS to work alongside musicians/artists in asylum seeking / refugee status. BS will also draw on in-kind resources from community, arts, business sectors.</w:t>
            </w:r>
          </w:p>
          <w:p w14:paraId="520E1F2B" w14:textId="77777777" w:rsidR="000C3EE6" w:rsidRPr="005216CC" w:rsidRDefault="000C3EE6" w:rsidP="00644358">
            <w:pPr>
              <w:rPr>
                <w:rFonts w:ascii="Abadi" w:hAnsi="Abadi"/>
              </w:rPr>
            </w:pPr>
            <w:r w:rsidRPr="005216CC">
              <w:rPr>
                <w:rFonts w:ascii="Abadi" w:hAnsi="Abadi"/>
              </w:rPr>
              <w:t xml:space="preserve">To date MARRS has had many success stories and it is recognized as a highly successful intercultural arts model, enabling positive outcomes that benefit wider society, individual and collective creative reputation. </w:t>
            </w:r>
          </w:p>
          <w:p w14:paraId="02CE8F4A" w14:textId="77777777" w:rsidR="000C3EE6" w:rsidRPr="005216CC" w:rsidRDefault="000C3EE6" w:rsidP="00644358">
            <w:pPr>
              <w:rPr>
                <w:rFonts w:ascii="Abadi" w:hAnsi="Abadi"/>
              </w:rPr>
            </w:pPr>
            <w:r w:rsidRPr="005216CC">
              <w:rPr>
                <w:rFonts w:ascii="Abadi" w:hAnsi="Abadi"/>
              </w:rPr>
              <w:t xml:space="preserve">A gifted building in Belfast (The old AIB building in High Street) has enabled BS to utilize the space as an </w:t>
            </w:r>
            <w:bookmarkStart w:id="5" w:name="_Hlk137025767"/>
            <w:r w:rsidRPr="005216CC">
              <w:rPr>
                <w:rFonts w:ascii="Abadi" w:hAnsi="Abadi"/>
              </w:rPr>
              <w:t xml:space="preserve">intercultural safe space for people seeking sanctuary to collaborate and </w:t>
            </w:r>
            <w:r w:rsidRPr="005216CC">
              <w:rPr>
                <w:rFonts w:ascii="Abadi" w:hAnsi="Abadi"/>
              </w:rPr>
              <w:lastRenderedPageBreak/>
              <w:t>develop their skills.</w:t>
            </w:r>
            <w:bookmarkEnd w:id="5"/>
            <w:r w:rsidRPr="005216CC">
              <w:rPr>
                <w:rFonts w:ascii="Abadi" w:hAnsi="Abadi"/>
              </w:rPr>
              <w:t xml:space="preserve"> The gifted building is the only initiative providing free space and resources for people seeking sanctuary to creatively use when they choose free of charge. </w:t>
            </w:r>
          </w:p>
          <w:p w14:paraId="495BB51E" w14:textId="77777777" w:rsidR="000C3EE6" w:rsidRPr="005216CC" w:rsidRDefault="000C3EE6" w:rsidP="00644358">
            <w:pPr>
              <w:rPr>
                <w:rFonts w:ascii="Abadi" w:hAnsi="Abadi"/>
              </w:rPr>
            </w:pPr>
            <w:r w:rsidRPr="005216CC">
              <w:rPr>
                <w:rFonts w:ascii="Abadi" w:hAnsi="Abadi"/>
              </w:rPr>
              <w:t>Supporting the project will be professional artists/recording engineers and producers.  Included with the application is the submission of 7CVs/</w:t>
            </w:r>
            <w:proofErr w:type="spellStart"/>
            <w:r w:rsidRPr="005216CC">
              <w:rPr>
                <w:rFonts w:ascii="Abadi" w:hAnsi="Abadi"/>
              </w:rPr>
              <w:t>Biogs</w:t>
            </w:r>
            <w:proofErr w:type="spellEnd"/>
            <w:r w:rsidRPr="005216CC">
              <w:rPr>
                <w:rFonts w:ascii="Abadi" w:hAnsi="Abadi"/>
              </w:rPr>
              <w:t xml:space="preserve"> of those identified to assist with this project.</w:t>
            </w:r>
          </w:p>
          <w:p w14:paraId="5E401252" w14:textId="77777777" w:rsidR="000C3EE6" w:rsidRPr="005216CC" w:rsidRDefault="000C3EE6" w:rsidP="00644358">
            <w:pPr>
              <w:rPr>
                <w:rFonts w:ascii="Abadi" w:hAnsi="Abadi"/>
              </w:rPr>
            </w:pPr>
            <w:r w:rsidRPr="005216CC">
              <w:rPr>
                <w:rFonts w:ascii="Abadi" w:hAnsi="Abadi"/>
              </w:rPr>
              <w:t>MARRS has provided a platform for greater understanding of world culture, identity and artistic traditions. Presented new opportunities to reach new audiences especially those not familiar with Northern Ireland environment or due to their social status and language barriers access has been a problem.</w:t>
            </w:r>
          </w:p>
          <w:p w14:paraId="5B0BBD23" w14:textId="77777777" w:rsidR="000C3EE6" w:rsidRPr="005216CC" w:rsidRDefault="000C3EE6" w:rsidP="00644358">
            <w:pPr>
              <w:rPr>
                <w:rFonts w:ascii="Abadi" w:hAnsi="Abadi"/>
              </w:rPr>
            </w:pPr>
            <w:r w:rsidRPr="005216CC">
              <w:rPr>
                <w:rFonts w:ascii="Abadi" w:hAnsi="Abadi"/>
              </w:rPr>
              <w:t>The programme is regional with activities across the council districts in NI. Activities will take place in community centres, faith-group venues, schools, local council owned &amp; public &amp; private spaces and Arts Venues.</w:t>
            </w:r>
          </w:p>
          <w:p w14:paraId="6C63D063" w14:textId="77777777" w:rsidR="000C3EE6" w:rsidRPr="005216CC" w:rsidRDefault="000C3EE6" w:rsidP="00644358">
            <w:pPr>
              <w:rPr>
                <w:rFonts w:ascii="Abadi" w:hAnsi="Abadi"/>
              </w:rPr>
            </w:pPr>
            <w:r w:rsidRPr="005216CC">
              <w:rPr>
                <w:rFonts w:ascii="Abadi" w:hAnsi="Abadi"/>
              </w:rPr>
              <w:t xml:space="preserve">MARRS has </w:t>
            </w:r>
          </w:p>
          <w:p w14:paraId="4C3E5CA7" w14:textId="77777777" w:rsidR="000C3EE6" w:rsidRPr="005216CC" w:rsidRDefault="000C3EE6" w:rsidP="00644358">
            <w:pPr>
              <w:rPr>
                <w:rFonts w:ascii="Abadi" w:hAnsi="Abadi"/>
              </w:rPr>
            </w:pPr>
            <w:r w:rsidRPr="005216CC">
              <w:rPr>
                <w:rFonts w:ascii="Abadi" w:hAnsi="Abadi"/>
              </w:rPr>
              <w:t>Assisted directly minimum 25 professional musicians/artists in asylum seeking / refugee status</w:t>
            </w:r>
          </w:p>
          <w:p w14:paraId="0F7541B8" w14:textId="77777777" w:rsidR="000C3EE6" w:rsidRPr="005216CC" w:rsidRDefault="000C3EE6" w:rsidP="00644358">
            <w:pPr>
              <w:rPr>
                <w:rFonts w:ascii="Abadi" w:hAnsi="Abadi"/>
              </w:rPr>
            </w:pPr>
            <w:r w:rsidRPr="005216CC">
              <w:rPr>
                <w:rFonts w:ascii="Abadi" w:hAnsi="Abadi"/>
              </w:rPr>
              <w:t xml:space="preserve">Provided access to creative activities to 150 adults/young people/children in asylum seeking / refugee status </w:t>
            </w:r>
          </w:p>
          <w:p w14:paraId="2066FB86" w14:textId="77777777" w:rsidR="000C3EE6" w:rsidRPr="005216CC" w:rsidRDefault="000C3EE6" w:rsidP="00644358">
            <w:pPr>
              <w:rPr>
                <w:rFonts w:ascii="Abadi" w:hAnsi="Abadi"/>
              </w:rPr>
            </w:pPr>
            <w:r w:rsidRPr="005216CC">
              <w:rPr>
                <w:rFonts w:ascii="Abadi" w:hAnsi="Abadi"/>
              </w:rPr>
              <w:t>Produced ten collaborative music audio/video productions / songs led by musicians in asylum seeking / refugee status</w:t>
            </w:r>
          </w:p>
          <w:p w14:paraId="29CC08B1" w14:textId="77777777" w:rsidR="000C3EE6" w:rsidRPr="005216CC" w:rsidRDefault="000C3EE6" w:rsidP="00644358">
            <w:pPr>
              <w:rPr>
                <w:rFonts w:ascii="Abadi" w:hAnsi="Abadi"/>
              </w:rPr>
            </w:pPr>
            <w:r w:rsidRPr="005216CC">
              <w:rPr>
                <w:rFonts w:ascii="Abadi" w:hAnsi="Abadi"/>
              </w:rPr>
              <w:t>Enabled opportunities for musicians/artists in asylum seeking / refugee status to co-facilitate 25 workshops</w:t>
            </w:r>
          </w:p>
          <w:p w14:paraId="13762CF2" w14:textId="77777777" w:rsidR="000C3EE6" w:rsidRPr="005216CC" w:rsidRDefault="000C3EE6" w:rsidP="00644358">
            <w:pPr>
              <w:rPr>
                <w:rFonts w:ascii="Abadi" w:hAnsi="Abadi"/>
              </w:rPr>
            </w:pPr>
            <w:r w:rsidRPr="005216CC">
              <w:rPr>
                <w:rFonts w:ascii="Abadi" w:hAnsi="Abadi"/>
              </w:rPr>
              <w:t xml:space="preserve">Enabled opportunities for musicians/artists in asylum seeking / refugee status to perform at 10 public events. </w:t>
            </w:r>
          </w:p>
          <w:p w14:paraId="37A6EDB2" w14:textId="77777777" w:rsidR="000C3EE6" w:rsidRPr="005216CC" w:rsidRDefault="000C3EE6" w:rsidP="00644358">
            <w:pPr>
              <w:rPr>
                <w:rFonts w:ascii="Abadi" w:hAnsi="Abadi"/>
              </w:rPr>
            </w:pPr>
            <w:r w:rsidRPr="005216CC">
              <w:rPr>
                <w:rFonts w:ascii="Abadi" w:hAnsi="Abadi"/>
              </w:rPr>
              <w:t xml:space="preserve">Nurtured creative shared approaches to develop and utilise intercultural artforms, skills and resources regarding to mindfulness and wellbeing g) Enabled intercultural arts as a platform for vulnerable people regarding expressing, sharing and healing. </w:t>
            </w:r>
          </w:p>
          <w:p w14:paraId="19F99ED5" w14:textId="77777777" w:rsidR="000C3EE6" w:rsidRPr="005216CC" w:rsidRDefault="000C3EE6" w:rsidP="00644358">
            <w:pPr>
              <w:rPr>
                <w:rFonts w:ascii="Abadi" w:hAnsi="Abadi"/>
              </w:rPr>
            </w:pPr>
            <w:r w:rsidRPr="005216CC">
              <w:rPr>
                <w:rFonts w:ascii="Abadi" w:hAnsi="Abadi"/>
              </w:rPr>
              <w:t xml:space="preserve">Assist shared learning that helps defuse fears and negative stereotypes directed at people who have migrated to Northern Ireland. </w:t>
            </w:r>
          </w:p>
          <w:p w14:paraId="184F0AB4" w14:textId="77777777" w:rsidR="000C3EE6" w:rsidRPr="005216CC" w:rsidRDefault="000C3EE6" w:rsidP="00644358">
            <w:pPr>
              <w:rPr>
                <w:rFonts w:ascii="Abadi" w:hAnsi="Abadi"/>
              </w:rPr>
            </w:pPr>
            <w:r w:rsidRPr="005216CC">
              <w:rPr>
                <w:rFonts w:ascii="Abadi" w:hAnsi="Abadi"/>
              </w:rPr>
              <w:t>BS through the MARRS project is the primary signposting connection for musicians/artists seeking sanctuary. To date musicians/artists from Eritrea, Syria, Afghanistan, Ukraine, Yemen, Somalia, Ethiopia, Iran, Iraq, Palestine &amp; Sudan have been engaged.</w:t>
            </w:r>
          </w:p>
          <w:p w14:paraId="2B5A4D25" w14:textId="77777777" w:rsidR="000C3EE6" w:rsidRPr="005216CC" w:rsidRDefault="000C3EE6" w:rsidP="00644358">
            <w:pPr>
              <w:rPr>
                <w:rFonts w:ascii="Abadi" w:hAnsi="Abadi"/>
              </w:rPr>
            </w:pPr>
            <w:r w:rsidRPr="005216CC">
              <w:rPr>
                <w:rFonts w:ascii="Abadi" w:hAnsi="Abadi"/>
              </w:rPr>
              <w:t>MARRS directly engaged 150 people plus which is composed of:</w:t>
            </w:r>
          </w:p>
          <w:p w14:paraId="424E4F4C" w14:textId="77777777" w:rsidR="000C3EE6" w:rsidRPr="005216CC" w:rsidRDefault="000C3EE6" w:rsidP="00644358">
            <w:pPr>
              <w:rPr>
                <w:rFonts w:ascii="Abadi" w:hAnsi="Abadi"/>
              </w:rPr>
            </w:pPr>
            <w:r w:rsidRPr="005216CC">
              <w:rPr>
                <w:rFonts w:ascii="Abadi" w:hAnsi="Abadi"/>
              </w:rPr>
              <w:t xml:space="preserve">10% (Children under 14 yrs) </w:t>
            </w:r>
          </w:p>
          <w:p w14:paraId="5144DBB1" w14:textId="77777777" w:rsidR="000C3EE6" w:rsidRPr="005216CC" w:rsidRDefault="000C3EE6" w:rsidP="00644358">
            <w:pPr>
              <w:rPr>
                <w:rFonts w:ascii="Abadi" w:hAnsi="Abadi"/>
              </w:rPr>
            </w:pPr>
            <w:r w:rsidRPr="005216CC">
              <w:rPr>
                <w:rFonts w:ascii="Abadi" w:hAnsi="Abadi"/>
              </w:rPr>
              <w:t xml:space="preserve">30% Young people (14 – 30yrs) </w:t>
            </w:r>
          </w:p>
          <w:p w14:paraId="59AD0145" w14:textId="77777777" w:rsidR="000C3EE6" w:rsidRPr="005216CC" w:rsidRDefault="000C3EE6" w:rsidP="00644358">
            <w:pPr>
              <w:rPr>
                <w:rFonts w:ascii="Abadi" w:hAnsi="Abadi"/>
              </w:rPr>
            </w:pPr>
            <w:r w:rsidRPr="005216CC">
              <w:rPr>
                <w:rFonts w:ascii="Abadi" w:hAnsi="Abadi"/>
              </w:rPr>
              <w:t xml:space="preserve">60% Adults   </w:t>
            </w:r>
          </w:p>
          <w:p w14:paraId="5D16AA74" w14:textId="77777777" w:rsidR="000C3EE6" w:rsidRPr="005216CC" w:rsidRDefault="000C3EE6" w:rsidP="00644358">
            <w:pPr>
              <w:rPr>
                <w:rFonts w:ascii="Abadi" w:hAnsi="Abadi"/>
              </w:rPr>
            </w:pPr>
            <w:r w:rsidRPr="005216CC">
              <w:rPr>
                <w:rFonts w:ascii="Abadi" w:hAnsi="Abadi"/>
              </w:rPr>
              <w:t>90% of participants ethnic minorities (majority asylum seeking and refugee status) Gender ratio is estimated to be 40% female &amp; 60% male (based on current gender balance BS have been working with in Hotels of Sanctuary).</w:t>
            </w:r>
          </w:p>
          <w:p w14:paraId="4995FDAE" w14:textId="77777777" w:rsidR="000C3EE6" w:rsidRPr="005216CC" w:rsidRDefault="000C3EE6" w:rsidP="00644358">
            <w:pPr>
              <w:rPr>
                <w:rFonts w:ascii="Abadi" w:hAnsi="Abadi"/>
              </w:rPr>
            </w:pPr>
            <w:r w:rsidRPr="005216CC">
              <w:rPr>
                <w:rFonts w:ascii="Abadi" w:hAnsi="Abadi"/>
              </w:rPr>
              <w:lastRenderedPageBreak/>
              <w:t xml:space="preserve">Partners assisting MARRS include Belfast Exposed, Orange Amplifiers, Humankind Foundation, WOMAD Foundation, PwC, PRS for Music, Radius Housing, Oh Yeah Music Centre, The Mac, Start Together Studios, Hotbox, Feile, Opera NI, Grand Opera House, Accidental Theatre, Ulster Orchestra, BlackBox, CQAF, Lyric Theatre, </w:t>
            </w:r>
            <w:proofErr w:type="spellStart"/>
            <w:r w:rsidRPr="005216CC">
              <w:rPr>
                <w:rFonts w:ascii="Abadi" w:hAnsi="Abadi"/>
              </w:rPr>
              <w:t>Shinig</w:t>
            </w:r>
            <w:proofErr w:type="spellEnd"/>
            <w:r w:rsidRPr="005216CC">
              <w:rPr>
                <w:rFonts w:ascii="Abadi" w:hAnsi="Abadi"/>
              </w:rPr>
              <w:t xml:space="preserve"> Events, Soma Festival, </w:t>
            </w:r>
            <w:proofErr w:type="spellStart"/>
            <w:r w:rsidRPr="005216CC">
              <w:rPr>
                <w:rFonts w:ascii="Abadi" w:hAnsi="Abadi"/>
              </w:rPr>
              <w:t>Corrymeela</w:t>
            </w:r>
            <w:proofErr w:type="spellEnd"/>
            <w:r w:rsidRPr="005216CC">
              <w:rPr>
                <w:rFonts w:ascii="Abadi" w:hAnsi="Abadi"/>
              </w:rPr>
              <w:t>, 5th Element, Schools, Community groups and local Councils.</w:t>
            </w:r>
          </w:p>
          <w:p w14:paraId="1A31D860" w14:textId="77777777" w:rsidR="000C3EE6" w:rsidRPr="005216CC" w:rsidRDefault="000C3EE6" w:rsidP="00644358">
            <w:pPr>
              <w:rPr>
                <w:rFonts w:ascii="Abadi" w:hAnsi="Abadi"/>
              </w:rPr>
            </w:pPr>
            <w:r w:rsidRPr="005216CC">
              <w:rPr>
                <w:rFonts w:ascii="Abadi" w:hAnsi="Abadi"/>
              </w:rPr>
              <w:t>Musician Artists at Risk Resettlement Scheme (MARRS) project has the realistic capacity to assist musicians/artists in asylum seeking / refugee status by enabling opportunities for them to exercise and develop their skills, collaborate with musicians from host communities, produce creative works/ performances and co-facilitate workshops with adults and young people. Many people supported by MARRS will gain confidence to go on to perform and host exhibitions for other organisations.</w:t>
            </w:r>
          </w:p>
          <w:p w14:paraId="462323C3" w14:textId="77777777" w:rsidR="00F86B79" w:rsidRPr="005216CC" w:rsidRDefault="00F86B79" w:rsidP="00644358">
            <w:pPr>
              <w:rPr>
                <w:rFonts w:ascii="Abadi" w:hAnsi="Abadi"/>
              </w:rPr>
            </w:pPr>
          </w:p>
          <w:p w14:paraId="05469E64" w14:textId="737E0F70" w:rsidR="000C3EE6" w:rsidRPr="005216CC" w:rsidRDefault="000C3EE6" w:rsidP="00644358">
            <w:pPr>
              <w:rPr>
                <w:rFonts w:ascii="Abadi" w:hAnsi="Abadi"/>
                <w:i/>
                <w:iCs/>
              </w:rPr>
            </w:pPr>
            <w:proofErr w:type="spellStart"/>
            <w:r w:rsidRPr="005216CC">
              <w:rPr>
                <w:rFonts w:ascii="Abadi" w:hAnsi="Abadi"/>
                <w:i/>
                <w:iCs/>
              </w:rPr>
              <w:t>EduSOIL</w:t>
            </w:r>
            <w:proofErr w:type="spellEnd"/>
          </w:p>
          <w:p w14:paraId="37554824" w14:textId="77777777" w:rsidR="000C3EE6" w:rsidRPr="005216CC" w:rsidRDefault="000C3EE6" w:rsidP="00644358">
            <w:pPr>
              <w:rPr>
                <w:rFonts w:ascii="Abadi" w:hAnsi="Abadi"/>
              </w:rPr>
            </w:pPr>
            <w:proofErr w:type="spellStart"/>
            <w:r w:rsidRPr="005216CC">
              <w:rPr>
                <w:rFonts w:ascii="Abadi" w:hAnsi="Abadi"/>
              </w:rPr>
              <w:t>EduSOIL</w:t>
            </w:r>
            <w:proofErr w:type="spellEnd"/>
            <w:r w:rsidRPr="005216CC">
              <w:rPr>
                <w:rFonts w:ascii="Abadi" w:hAnsi="Abadi"/>
              </w:rPr>
              <w:t xml:space="preserve"> exists to provide in-person services in Northern Ireland and online services across the UK with a focus on intercultural community arts, youth leadership and mental wellbeing primarily for people from groups that are global majority, under-represented and/or at-risk groups (Asian, Black, mixed ethnicity, immigrant, refugee).</w:t>
            </w:r>
          </w:p>
          <w:p w14:paraId="44E8D09A" w14:textId="77777777" w:rsidR="000C3EE6" w:rsidRPr="005216CC" w:rsidRDefault="000C3EE6" w:rsidP="00644358">
            <w:pPr>
              <w:rPr>
                <w:rFonts w:ascii="Abadi" w:hAnsi="Abadi"/>
              </w:rPr>
            </w:pPr>
            <w:proofErr w:type="spellStart"/>
            <w:r w:rsidRPr="005216CC">
              <w:rPr>
                <w:rFonts w:ascii="Abadi" w:hAnsi="Abadi"/>
              </w:rPr>
              <w:t>EduSOIL</w:t>
            </w:r>
            <w:proofErr w:type="spellEnd"/>
            <w:r w:rsidRPr="005216CC">
              <w:rPr>
                <w:rFonts w:ascii="Abadi" w:hAnsi="Abadi"/>
              </w:rPr>
              <w:t xml:space="preserve"> a multi-awarded, international non-profit organisation that has nurtured the wellbeing of 16,000 primarily Black and Asian underserved youth in 11 countries through yoga, mindfulness, community arts and youth leadership programmes.</w:t>
            </w:r>
          </w:p>
          <w:p w14:paraId="32979084" w14:textId="77777777" w:rsidR="000C3EE6" w:rsidRPr="005216CC" w:rsidRDefault="000C3EE6" w:rsidP="00644358">
            <w:pPr>
              <w:rPr>
                <w:rFonts w:ascii="Abadi" w:hAnsi="Abadi"/>
              </w:rPr>
            </w:pPr>
            <w:r w:rsidRPr="005216CC">
              <w:rPr>
                <w:rFonts w:ascii="Abadi" w:hAnsi="Abadi"/>
              </w:rPr>
              <w:t>Intercultural cohesion is facilitated by opportunities for dialogue, artistic, collaboration and civic engagement that includes everyone who is affected by racism, sectarianism, and intolerance.</w:t>
            </w:r>
          </w:p>
          <w:p w14:paraId="7B8FF95B" w14:textId="77777777" w:rsidR="000C3EE6" w:rsidRPr="005216CC" w:rsidRDefault="000C3EE6" w:rsidP="00644358">
            <w:pPr>
              <w:rPr>
                <w:rFonts w:ascii="Abadi" w:hAnsi="Abadi"/>
              </w:rPr>
            </w:pPr>
            <w:r w:rsidRPr="005216CC">
              <w:rPr>
                <w:rFonts w:ascii="Abadi" w:hAnsi="Abadi"/>
              </w:rPr>
              <w:t xml:space="preserve">Partnerships with universities, art institutions, and mental health professionals ensures expertise and connections to target communities. Partners included AEL and the Centre for Children's Rights. </w:t>
            </w:r>
          </w:p>
          <w:p w14:paraId="7E990B4A" w14:textId="7CA8FCB5" w:rsidR="000C3EE6" w:rsidRPr="005216CC" w:rsidRDefault="000C3EE6" w:rsidP="00644358">
            <w:pPr>
              <w:rPr>
                <w:rFonts w:ascii="Abadi" w:hAnsi="Abadi"/>
              </w:rPr>
            </w:pPr>
            <w:r w:rsidRPr="005216CC">
              <w:rPr>
                <w:rFonts w:ascii="Abadi" w:hAnsi="Abadi"/>
              </w:rPr>
              <w:t>(</w:t>
            </w:r>
            <w:hyperlink r:id="rId25" w:history="1">
              <w:r w:rsidRPr="005216CC">
                <w:rPr>
                  <w:rStyle w:val="Hyperlink"/>
                  <w:rFonts w:ascii="Abadi" w:hAnsi="Abadi"/>
                </w:rPr>
                <w:t>https://www.qub.ac.uk/research-centres/CentreforChildrensRights/</w:t>
              </w:r>
            </w:hyperlink>
            <w:r w:rsidRPr="005216CC">
              <w:rPr>
                <w:rFonts w:ascii="Abadi" w:hAnsi="Abadi"/>
              </w:rPr>
              <w:t>) at Queen's University Belfast. The workshops took place at the Brian Friel Theatre rehearsal room and the showcase event took place at the main theatre.</w:t>
            </w:r>
          </w:p>
          <w:p w14:paraId="505310EA" w14:textId="77777777" w:rsidR="000C3EE6" w:rsidRPr="005216CC" w:rsidRDefault="000C3EE6" w:rsidP="00644358">
            <w:pPr>
              <w:rPr>
                <w:rFonts w:ascii="Abadi" w:hAnsi="Abadi"/>
              </w:rPr>
            </w:pPr>
            <w:bookmarkStart w:id="6" w:name="_Hlk168392828"/>
            <w:r w:rsidRPr="005216CC">
              <w:rPr>
                <w:rFonts w:ascii="Abadi" w:hAnsi="Abadi"/>
              </w:rPr>
              <w:t>Art for Change: Building on past successes, this program empowered youth from immigrant, asylum-seeking, and refugee backgrounds. Participants identify mental health issues affecting them, choose an art form to address these concerns, and share their stories and artwork in a showcase event</w:t>
            </w:r>
            <w:bookmarkEnd w:id="6"/>
            <w:r w:rsidRPr="005216CC">
              <w:rPr>
                <w:rFonts w:ascii="Abadi" w:hAnsi="Abadi"/>
              </w:rPr>
              <w:t xml:space="preserve">. </w:t>
            </w:r>
          </w:p>
          <w:p w14:paraId="1DBCC497" w14:textId="77777777" w:rsidR="000C3EE6" w:rsidRPr="005216CC" w:rsidRDefault="000C3EE6" w:rsidP="00644358">
            <w:pPr>
              <w:rPr>
                <w:rFonts w:ascii="Abadi" w:hAnsi="Abadi"/>
              </w:rPr>
            </w:pPr>
            <w:r w:rsidRPr="005216CC">
              <w:rPr>
                <w:rFonts w:ascii="Abadi" w:hAnsi="Abadi"/>
              </w:rPr>
              <w:t>Art for Change empowers 50 youth from immigrant, asylum-seeking, refugee, and vulnerable backgrounds. Hosted at Queen's University Belfast, the program will: Guide participants to identify issues affecting their mental health. Equip them to choose an art medium to address these issues. Provide a platform to share their stories of change and artwork in a showcase event.</w:t>
            </w:r>
          </w:p>
          <w:p w14:paraId="6DCE97B0" w14:textId="77777777" w:rsidR="000C3EE6" w:rsidRPr="005216CC" w:rsidRDefault="000C3EE6" w:rsidP="00644358">
            <w:pPr>
              <w:rPr>
                <w:rFonts w:ascii="Abadi" w:hAnsi="Abadi"/>
              </w:rPr>
            </w:pPr>
            <w:r w:rsidRPr="005216CC">
              <w:rPr>
                <w:rFonts w:ascii="Abadi" w:hAnsi="Abadi"/>
              </w:rPr>
              <w:t xml:space="preserve">Art for Change engaged community partners 4 of whom participated in the 2023 pilot - </w:t>
            </w:r>
            <w:proofErr w:type="spellStart"/>
            <w:r w:rsidRPr="005216CC">
              <w:rPr>
                <w:rFonts w:ascii="Abadi" w:hAnsi="Abadi"/>
              </w:rPr>
              <w:t>Cairde</w:t>
            </w:r>
            <w:proofErr w:type="spellEnd"/>
            <w:r w:rsidRPr="005216CC">
              <w:rPr>
                <w:rFonts w:ascii="Abadi" w:hAnsi="Abadi"/>
              </w:rPr>
              <w:t xml:space="preserve"> Community Choir (CCC) Northern Ireland Gujarati Community (NIGC) Horn of Africa People's Aide (HAPANI) and the Sudanese Youth Group (SYG) as well as a new partner, Diverse Youth NI. </w:t>
            </w:r>
          </w:p>
          <w:p w14:paraId="299E3C0A" w14:textId="77777777" w:rsidR="000C3EE6" w:rsidRPr="005216CC" w:rsidRDefault="000C3EE6" w:rsidP="00644358">
            <w:pPr>
              <w:rPr>
                <w:rFonts w:ascii="Abadi" w:hAnsi="Abadi"/>
              </w:rPr>
            </w:pPr>
            <w:r w:rsidRPr="005216CC">
              <w:rPr>
                <w:rFonts w:ascii="Abadi" w:hAnsi="Abadi"/>
              </w:rPr>
              <w:lastRenderedPageBreak/>
              <w:t xml:space="preserve">Art for Change programme was co-designed with all partners. It recruited artists from immigrant, refugee, and vulnerable backgrounds to ensure that artists who are marginalised, underserved, and underrepresented are engaged and given visibility. </w:t>
            </w:r>
          </w:p>
          <w:p w14:paraId="36722446" w14:textId="77777777" w:rsidR="000C3EE6" w:rsidRPr="005216CC" w:rsidRDefault="000C3EE6" w:rsidP="00644358">
            <w:pPr>
              <w:rPr>
                <w:rFonts w:ascii="Abadi" w:hAnsi="Abadi"/>
              </w:rPr>
            </w:pPr>
            <w:r w:rsidRPr="005216CC">
              <w:rPr>
                <w:rFonts w:ascii="Abadi" w:hAnsi="Abadi"/>
              </w:rPr>
              <w:t>Participants selected their preferred art form (painting, music, dance, etc.) to address mental health challenges. The culmination was a public showcase featuring participant artwork and personal stories, offering a platform for youth voices, and fostering social change awareness.</w:t>
            </w:r>
          </w:p>
          <w:p w14:paraId="53E666B2" w14:textId="77777777" w:rsidR="000C3EE6" w:rsidRPr="005216CC" w:rsidRDefault="000C3EE6" w:rsidP="00644358">
            <w:pPr>
              <w:rPr>
                <w:rFonts w:ascii="Abadi" w:hAnsi="Abadi"/>
              </w:rPr>
            </w:pPr>
            <w:r w:rsidRPr="005216CC">
              <w:rPr>
                <w:rFonts w:ascii="Abadi" w:hAnsi="Abadi"/>
              </w:rPr>
              <w:t xml:space="preserve">Art For Change Workshops 50 youth and 5 artists, Online attendees 200 </w:t>
            </w:r>
          </w:p>
          <w:p w14:paraId="48FEAFA0" w14:textId="77777777" w:rsidR="000C3EE6" w:rsidRPr="005216CC" w:rsidRDefault="000C3EE6" w:rsidP="00644358">
            <w:pPr>
              <w:rPr>
                <w:rFonts w:ascii="Abadi" w:hAnsi="Abadi"/>
              </w:rPr>
            </w:pPr>
            <w:r w:rsidRPr="005216CC">
              <w:rPr>
                <w:rFonts w:ascii="Abadi" w:hAnsi="Abadi"/>
              </w:rPr>
              <w:t xml:space="preserve">Art For Change Showcase 100, Online attendees 200 </w:t>
            </w:r>
          </w:p>
          <w:p w14:paraId="6DA47BB7" w14:textId="77777777" w:rsidR="000C3EE6" w:rsidRPr="005216CC" w:rsidRDefault="000C3EE6" w:rsidP="00644358">
            <w:pPr>
              <w:rPr>
                <w:rFonts w:ascii="Abadi" w:hAnsi="Abadi"/>
              </w:rPr>
            </w:pPr>
            <w:r w:rsidRPr="005216CC">
              <w:rPr>
                <w:rFonts w:ascii="Abadi" w:hAnsi="Abadi"/>
              </w:rPr>
              <w:t>Outcomes and findings were shared at Queen's through the Centre of Children's Rights as well as NI Mental Health Arts Festival.</w:t>
            </w:r>
          </w:p>
          <w:p w14:paraId="5A2B1F94" w14:textId="77777777" w:rsidR="000C3EE6" w:rsidRPr="005216CC" w:rsidRDefault="000C3EE6" w:rsidP="00644358">
            <w:pPr>
              <w:rPr>
                <w:rFonts w:ascii="Abadi" w:hAnsi="Abadi"/>
              </w:rPr>
            </w:pPr>
            <w:r w:rsidRPr="005216CC">
              <w:rPr>
                <w:rFonts w:ascii="Abadi" w:hAnsi="Abadi"/>
              </w:rPr>
              <w:t>Art for Change empowers immigrant, asylum-seeking, and refugee youth. By celebrating diverse voices and stories, fosters a more vibrant and inclusive arts scene that reflects the cultural tapestry of Northern Ireland.</w:t>
            </w:r>
          </w:p>
          <w:p w14:paraId="22611A4E" w14:textId="77777777" w:rsidR="00F86B79" w:rsidRPr="005216CC" w:rsidRDefault="00F86B79" w:rsidP="00644358">
            <w:pPr>
              <w:rPr>
                <w:rFonts w:ascii="Abadi" w:hAnsi="Abadi"/>
              </w:rPr>
            </w:pPr>
          </w:p>
          <w:p w14:paraId="43675399" w14:textId="7A296DAA" w:rsidR="000C3EE6" w:rsidRPr="005216CC" w:rsidRDefault="000C3EE6" w:rsidP="00644358">
            <w:pPr>
              <w:rPr>
                <w:rFonts w:ascii="Abadi" w:hAnsi="Abadi"/>
                <w:i/>
                <w:iCs/>
              </w:rPr>
            </w:pPr>
            <w:r w:rsidRPr="005216CC">
              <w:rPr>
                <w:rFonts w:ascii="Abadi" w:hAnsi="Abadi"/>
                <w:i/>
                <w:iCs/>
              </w:rPr>
              <w:t xml:space="preserve">Greater </w:t>
            </w:r>
            <w:proofErr w:type="spellStart"/>
            <w:r w:rsidRPr="005216CC">
              <w:rPr>
                <w:rFonts w:ascii="Abadi" w:hAnsi="Abadi"/>
                <w:i/>
                <w:iCs/>
              </w:rPr>
              <w:t>Shantallow</w:t>
            </w:r>
            <w:proofErr w:type="spellEnd"/>
            <w:r w:rsidRPr="005216CC">
              <w:rPr>
                <w:rFonts w:ascii="Abadi" w:hAnsi="Abadi"/>
                <w:i/>
                <w:iCs/>
              </w:rPr>
              <w:t xml:space="preserve"> Community Arts (GSCA)</w:t>
            </w:r>
          </w:p>
          <w:p w14:paraId="6DFEDE75" w14:textId="77777777" w:rsidR="000C3EE6" w:rsidRPr="005216CC" w:rsidRDefault="000C3EE6" w:rsidP="00644358">
            <w:pPr>
              <w:rPr>
                <w:rFonts w:ascii="Abadi" w:hAnsi="Abadi"/>
              </w:rPr>
            </w:pPr>
            <w:r w:rsidRPr="005216CC">
              <w:rPr>
                <w:rFonts w:ascii="Abadi" w:hAnsi="Abadi"/>
              </w:rPr>
              <w:t xml:space="preserve">Greater </w:t>
            </w:r>
            <w:proofErr w:type="spellStart"/>
            <w:r w:rsidRPr="005216CC">
              <w:rPr>
                <w:rFonts w:ascii="Abadi" w:hAnsi="Abadi"/>
              </w:rPr>
              <w:t>Shantallow</w:t>
            </w:r>
            <w:proofErr w:type="spellEnd"/>
            <w:r w:rsidRPr="005216CC">
              <w:rPr>
                <w:rFonts w:ascii="Abadi" w:hAnsi="Abadi"/>
              </w:rPr>
              <w:t xml:space="preserve"> Community Arts (GSCA) has been involved in delivering a range of programmes designed to improve the quality of life of all communities in the Northwest of Ireland for 25 years. </w:t>
            </w:r>
          </w:p>
          <w:p w14:paraId="27016109" w14:textId="77777777" w:rsidR="000C3EE6" w:rsidRPr="005216CC" w:rsidRDefault="000C3EE6" w:rsidP="00644358">
            <w:pPr>
              <w:rPr>
                <w:rFonts w:ascii="Abadi" w:hAnsi="Abadi"/>
              </w:rPr>
            </w:pPr>
            <w:r w:rsidRPr="005216CC">
              <w:rPr>
                <w:rFonts w:ascii="Abadi" w:hAnsi="Abadi"/>
              </w:rPr>
              <w:t>The organisation is recognised as a key strategic player/ contributor to the artistic and cultural fabric in Derry City. GSCA have contributed significantly to the co-delivery of the DCSDC new Arts and Cultural strategy, NW Audience Development Cultural Partnership Forum and DCSDCs Festival &amp; Events Co Delivery Sub Committee.</w:t>
            </w:r>
            <w:r w:rsidRPr="005216CC">
              <w:rPr>
                <w:rFonts w:ascii="Abadi" w:hAnsi="Abadi"/>
                <w:highlight w:val="yellow"/>
              </w:rPr>
              <w:t xml:space="preserve"> </w:t>
            </w:r>
          </w:p>
          <w:p w14:paraId="0D55A12B" w14:textId="77777777" w:rsidR="000C3EE6" w:rsidRPr="005216CC" w:rsidRDefault="000C3EE6" w:rsidP="00644358">
            <w:pPr>
              <w:rPr>
                <w:rFonts w:ascii="Abadi" w:hAnsi="Abadi"/>
              </w:rPr>
            </w:pPr>
            <w:r w:rsidRPr="005216CC">
              <w:rPr>
                <w:rFonts w:ascii="Abadi" w:hAnsi="Abadi"/>
              </w:rPr>
              <w:t>GSCA provide a wide variety of Arts based classes, programmes, projects and events. The highlighting of local artistic talent provides artists with platforms to grow develop and display their work.</w:t>
            </w:r>
          </w:p>
          <w:p w14:paraId="17EBE723" w14:textId="77777777" w:rsidR="000C3EE6" w:rsidRPr="005216CC" w:rsidRDefault="000C3EE6" w:rsidP="00644358">
            <w:pPr>
              <w:rPr>
                <w:rFonts w:ascii="Abadi" w:hAnsi="Abadi"/>
              </w:rPr>
            </w:pPr>
            <w:r w:rsidRPr="005216CC">
              <w:rPr>
                <w:rFonts w:ascii="Abadi" w:hAnsi="Abadi"/>
              </w:rPr>
              <w:t>GSCA through the development of Studio 2 o</w:t>
            </w:r>
            <w:r w:rsidRPr="005216CC">
              <w:rPr>
                <w:rFonts w:ascii="Arial" w:hAnsi="Arial" w:cs="Arial"/>
              </w:rPr>
              <w:t>ﬀ</w:t>
            </w:r>
            <w:r w:rsidRPr="005216CC">
              <w:rPr>
                <w:rFonts w:ascii="Abadi" w:hAnsi="Abadi"/>
              </w:rPr>
              <w:t>er facilities, services and programmes that target those people at greatest risk of social exclusion and marginalisation. GSCA provide formal and informal creative learning opportunities utilising the services of professional artists and arts facilitators. GSCA develop significant partnerships with Arts groups on a regional and cross border and cross community basis including Carnival groups.</w:t>
            </w:r>
          </w:p>
          <w:p w14:paraId="652BB3C4" w14:textId="77777777" w:rsidR="000C3EE6" w:rsidRPr="005216CC" w:rsidRDefault="000C3EE6" w:rsidP="00644358">
            <w:pPr>
              <w:rPr>
                <w:rFonts w:ascii="Abadi" w:hAnsi="Abadi"/>
              </w:rPr>
            </w:pPr>
            <w:r w:rsidRPr="005216CC">
              <w:rPr>
                <w:rFonts w:ascii="Abadi" w:hAnsi="Abadi"/>
              </w:rPr>
              <w:t xml:space="preserve">Extensive partnerships are in place with a wide range of stakeholders spanning the Arts, Health, Education, Cultural, Social and Economic Sectors. </w:t>
            </w:r>
          </w:p>
          <w:p w14:paraId="589C4270" w14:textId="77777777" w:rsidR="000C3EE6" w:rsidRPr="005216CC" w:rsidRDefault="000C3EE6" w:rsidP="00644358">
            <w:pPr>
              <w:rPr>
                <w:rFonts w:ascii="Abadi" w:hAnsi="Abadi"/>
              </w:rPr>
            </w:pPr>
            <w:r w:rsidRPr="005216CC">
              <w:rPr>
                <w:rFonts w:ascii="Abadi" w:hAnsi="Abadi"/>
              </w:rPr>
              <w:t xml:space="preserve">GSCA arts facilitators are recruited through an annual public call provides emerging artists and arts teachers the opportunity to become part of GSCA creative vision. </w:t>
            </w:r>
          </w:p>
          <w:p w14:paraId="7DADB387" w14:textId="77777777" w:rsidR="000C3EE6" w:rsidRPr="005216CC" w:rsidRDefault="000C3EE6" w:rsidP="00644358">
            <w:pPr>
              <w:rPr>
                <w:rFonts w:ascii="Abadi" w:hAnsi="Abadi"/>
              </w:rPr>
            </w:pPr>
            <w:r w:rsidRPr="005216CC">
              <w:rPr>
                <w:rFonts w:ascii="Abadi" w:hAnsi="Abadi"/>
              </w:rPr>
              <w:t>The Outer North area of Derry City has a quickly expanding population of approximately 50,000, one third of the population of the city of Derry. It is a Neighbourhood Renewal area with three wards particularly deprived in terms of child poverty; employment opportunities; income levels, health; social environment and educational attainment.</w:t>
            </w:r>
          </w:p>
          <w:p w14:paraId="0BCD3104" w14:textId="77777777" w:rsidR="000C3EE6" w:rsidRPr="005216CC" w:rsidRDefault="000C3EE6" w:rsidP="00644358">
            <w:pPr>
              <w:rPr>
                <w:rFonts w:ascii="Abadi" w:hAnsi="Abadi"/>
              </w:rPr>
            </w:pPr>
            <w:r w:rsidRPr="005216CC">
              <w:rPr>
                <w:rFonts w:ascii="Abadi" w:hAnsi="Abadi"/>
              </w:rPr>
              <w:lastRenderedPageBreak/>
              <w:t>The Create, Connect and Inspire artistic programme for 2024/25 consisted of 5 distinct programme strands. The projected targets for the 24/25 operational period were 586 Artists, 286 Arts Facilitators, 118,908 Audience, 6,528 Participants and 3,683 Workshops.</w:t>
            </w:r>
          </w:p>
          <w:p w14:paraId="59DE1A61" w14:textId="77777777" w:rsidR="000C3EE6" w:rsidRPr="005216CC" w:rsidRDefault="000C3EE6" w:rsidP="00644358">
            <w:pPr>
              <w:rPr>
                <w:rFonts w:ascii="Abadi" w:hAnsi="Abadi"/>
              </w:rPr>
            </w:pPr>
            <w:r w:rsidRPr="005216CC">
              <w:rPr>
                <w:rFonts w:ascii="Abadi" w:hAnsi="Abadi"/>
              </w:rPr>
              <w:t xml:space="preserve">Art Reaching Communities Programme 24/25 The creation and facilitation of innovative, high-quality arts activity a blended menu of weekly classes attracting between 30,000 participants and audience/ beneficiaries of various ages/experience to engage in classes tailored to meet their needs, aspirations and individual abilities in more than 90 weekly classes: including dance, music, drama, visual arts, digital music and DJing and performance.       </w:t>
            </w:r>
          </w:p>
          <w:p w14:paraId="38A6D05C" w14:textId="77777777" w:rsidR="000C3EE6" w:rsidRPr="005216CC" w:rsidRDefault="000C3EE6" w:rsidP="00644358">
            <w:pPr>
              <w:rPr>
                <w:rFonts w:ascii="Abadi" w:hAnsi="Abadi"/>
              </w:rPr>
            </w:pPr>
            <w:r w:rsidRPr="005216CC">
              <w:rPr>
                <w:rFonts w:ascii="Abadi" w:hAnsi="Abadi"/>
              </w:rPr>
              <w:t>Our Space Your Place, TBUC Good Relations Programmes Building resilience and capacity in the wider arts sector through training and mentoring of artists and other organisations. TBUC Central Good Relations outreach programme will engage a minimum of 264 direct participants in creatively exploring and developing their individual artistic skills creating pathways to embrace cultural diversity and creative expression in a welcoming community arts space.</w:t>
            </w:r>
          </w:p>
          <w:p w14:paraId="72941A15" w14:textId="77777777" w:rsidR="000C3EE6" w:rsidRPr="005216CC" w:rsidRDefault="000C3EE6" w:rsidP="00644358">
            <w:pPr>
              <w:rPr>
                <w:rFonts w:ascii="Abadi" w:hAnsi="Abadi"/>
              </w:rPr>
            </w:pPr>
            <w:r w:rsidRPr="005216CC">
              <w:rPr>
                <w:rFonts w:ascii="Abadi" w:hAnsi="Abadi"/>
              </w:rPr>
              <w:t>GSCAs Youth Arts &amp; Social Inclusion Programme 2024-25 Created opportunities for children and young people to engage in creative practice. will support young people to reach their full potential using a diverse programme of youth arts engagement programmes including: GSCA Creative Arts Pathways to Employment programme Through Digital Music; Creative Film Youth Podcast Programme; Friday Night Creative Youth Arts Drop-In programme.</w:t>
            </w:r>
          </w:p>
          <w:p w14:paraId="36B98E77" w14:textId="77777777" w:rsidR="000C3EE6" w:rsidRPr="005216CC" w:rsidRDefault="000C3EE6" w:rsidP="00644358">
            <w:pPr>
              <w:rPr>
                <w:rFonts w:ascii="Abadi" w:hAnsi="Abadi"/>
              </w:rPr>
            </w:pPr>
            <w:r w:rsidRPr="005216CC">
              <w:rPr>
                <w:rFonts w:ascii="Abadi" w:hAnsi="Abadi"/>
              </w:rPr>
              <w:t>GSCA Cultural &amp; Civic Festivals Programme, facilitating local communities to engage in high quality arts experiences, particularly in areas of low engagement (</w:t>
            </w:r>
            <w:proofErr w:type="spellStart"/>
            <w:r w:rsidRPr="005216CC">
              <w:rPr>
                <w:rFonts w:ascii="Abadi" w:hAnsi="Abadi"/>
              </w:rPr>
              <w:t>inc</w:t>
            </w:r>
            <w:proofErr w:type="spellEnd"/>
            <w:r w:rsidRPr="005216CC">
              <w:rPr>
                <w:rFonts w:ascii="Abadi" w:hAnsi="Abadi"/>
              </w:rPr>
              <w:t xml:space="preserve"> rural areas) and areas of social deprivation: 8 Festivals.</w:t>
            </w:r>
          </w:p>
          <w:p w14:paraId="079B4838" w14:textId="77777777" w:rsidR="000C3EE6" w:rsidRPr="005216CC" w:rsidRDefault="000C3EE6" w:rsidP="00644358">
            <w:pPr>
              <w:rPr>
                <w:rFonts w:ascii="Abadi" w:hAnsi="Abadi"/>
              </w:rPr>
            </w:pPr>
            <w:r w:rsidRPr="005216CC">
              <w:rPr>
                <w:rFonts w:ascii="Abadi" w:hAnsi="Abadi"/>
              </w:rPr>
              <w:t>Health &amp; Wellbeing Peace Plus &amp; Good Relations through the Arts Programme supporting the health and wellbeing of residents addressing dependency, ageing, loneliness and long-term medical conditions.</w:t>
            </w:r>
          </w:p>
          <w:p w14:paraId="6B2E4FC7" w14:textId="77777777" w:rsidR="000C3EE6" w:rsidRPr="005216CC" w:rsidRDefault="000C3EE6" w:rsidP="00644358">
            <w:pPr>
              <w:rPr>
                <w:rFonts w:ascii="Abadi" w:hAnsi="Abadi"/>
              </w:rPr>
            </w:pPr>
            <w:r w:rsidRPr="005216CC">
              <w:rPr>
                <w:rFonts w:ascii="Abadi" w:hAnsi="Abadi"/>
              </w:rPr>
              <w:t xml:space="preserve">Make Art Feel Good: for people who are D/deaf/disabled and neurodiverse working with many statutory/community partners to deliver life changing Arts engagement programmes. supporting the health and wellbeing of participants. </w:t>
            </w:r>
          </w:p>
          <w:p w14:paraId="6AB7716A" w14:textId="77777777" w:rsidR="000C3EE6" w:rsidRPr="005216CC" w:rsidRDefault="000C3EE6" w:rsidP="00644358">
            <w:pPr>
              <w:rPr>
                <w:rFonts w:ascii="Abadi" w:hAnsi="Abadi"/>
              </w:rPr>
            </w:pPr>
          </w:p>
          <w:p w14:paraId="1A86CD8C" w14:textId="36D49CE7" w:rsidR="000C3EE6" w:rsidRPr="005216CC" w:rsidRDefault="000C3EE6" w:rsidP="00644358">
            <w:pPr>
              <w:rPr>
                <w:rFonts w:ascii="Abadi" w:hAnsi="Abadi"/>
                <w:i/>
                <w:iCs/>
              </w:rPr>
            </w:pPr>
            <w:r w:rsidRPr="005216CC">
              <w:rPr>
                <w:rFonts w:ascii="Abadi" w:hAnsi="Abadi"/>
                <w:i/>
                <w:iCs/>
              </w:rPr>
              <w:t>Streetwise Community Circus (SCC)</w:t>
            </w:r>
          </w:p>
          <w:p w14:paraId="408825C3" w14:textId="77777777" w:rsidR="000C3EE6" w:rsidRPr="005216CC" w:rsidRDefault="000C3EE6" w:rsidP="00644358">
            <w:pPr>
              <w:rPr>
                <w:rFonts w:ascii="Abadi" w:hAnsi="Abadi"/>
              </w:rPr>
            </w:pPr>
            <w:r w:rsidRPr="005216CC">
              <w:rPr>
                <w:rFonts w:ascii="Abadi" w:hAnsi="Abadi"/>
              </w:rPr>
              <w:t>Streetwise Community Circus (SCC) primary core function and focus is on “Social Circus” demonstrating how Circus Skills can be utilised as well as creating new opportunities for the Arts to work in conjunction with other Sectors. Streetwise has expanded their “social circus” programmes to reach out to other marginalized groups including, the homeless community, youth justice programmes, programmes for older people including those living with dementia, refugees and asylum seekers.</w:t>
            </w:r>
          </w:p>
          <w:p w14:paraId="421D82A1" w14:textId="77777777" w:rsidR="000C3EE6" w:rsidRPr="005216CC" w:rsidRDefault="000C3EE6" w:rsidP="00644358">
            <w:pPr>
              <w:rPr>
                <w:rFonts w:ascii="Abadi" w:hAnsi="Abadi"/>
              </w:rPr>
            </w:pPr>
            <w:r w:rsidRPr="005216CC">
              <w:rPr>
                <w:rFonts w:ascii="Abadi" w:hAnsi="Abadi"/>
              </w:rPr>
              <w:t>SCC were the first circus organisation in N Ireland to develop programmes for people of all ages with learning disabilities.</w:t>
            </w:r>
          </w:p>
          <w:p w14:paraId="01293DB3" w14:textId="77777777" w:rsidR="000C3EE6" w:rsidRPr="005216CC" w:rsidRDefault="000C3EE6" w:rsidP="00644358">
            <w:pPr>
              <w:rPr>
                <w:rFonts w:ascii="Abadi" w:hAnsi="Abadi"/>
              </w:rPr>
            </w:pPr>
            <w:r w:rsidRPr="005216CC">
              <w:rPr>
                <w:rFonts w:ascii="Abadi" w:hAnsi="Abadi"/>
              </w:rPr>
              <w:lastRenderedPageBreak/>
              <w:t xml:space="preserve">SCC has always operated as a province wide organization. The 2024/25 programme was delivered by a combination of “solo” tutors working independently and teams of tutors where applicable. </w:t>
            </w:r>
          </w:p>
          <w:p w14:paraId="26309C06" w14:textId="77777777" w:rsidR="000C3EE6" w:rsidRPr="005216CC" w:rsidRDefault="000C3EE6" w:rsidP="00644358">
            <w:pPr>
              <w:rPr>
                <w:rFonts w:ascii="Abadi" w:hAnsi="Abadi"/>
              </w:rPr>
            </w:pPr>
            <w:r w:rsidRPr="005216CC">
              <w:rPr>
                <w:rFonts w:ascii="Abadi" w:hAnsi="Abadi"/>
              </w:rPr>
              <w:t>The development of zoom coaching during COVID has enabled widespread participation. Streetwise have maintained this approach to delivery and it has ensured that carers and refugees from different geographical locations have been able to participate.</w:t>
            </w:r>
          </w:p>
          <w:p w14:paraId="31DE5B2A" w14:textId="77777777" w:rsidR="000C3EE6" w:rsidRPr="005216CC" w:rsidRDefault="000C3EE6" w:rsidP="00644358">
            <w:pPr>
              <w:rPr>
                <w:rFonts w:ascii="Abadi" w:hAnsi="Abadi"/>
              </w:rPr>
            </w:pPr>
            <w:r w:rsidRPr="005216CC">
              <w:rPr>
                <w:rFonts w:ascii="Abadi" w:hAnsi="Abadi"/>
              </w:rPr>
              <w:t>As the leading proponent of “social circus” Oon the Island of Ireland, SCC works with other organisations within the sector developing skills and sharing experience.  SCC met with In Your Space Circus to undertake training for practitioners in delivering sessions on working with Older People, Dementia and Disability and attending training in aerial teaching in “social circus” settings.</w:t>
            </w:r>
          </w:p>
          <w:p w14:paraId="3A5C1617" w14:textId="77777777" w:rsidR="000C3EE6" w:rsidRPr="005216CC" w:rsidRDefault="000C3EE6" w:rsidP="00644358">
            <w:pPr>
              <w:rPr>
                <w:rFonts w:ascii="Abadi" w:hAnsi="Abadi"/>
              </w:rPr>
            </w:pPr>
            <w:r w:rsidRPr="005216CC">
              <w:rPr>
                <w:rFonts w:ascii="Abadi" w:hAnsi="Abadi"/>
              </w:rPr>
              <w:t>Outside the arts sector the circus programme is delivered in partnerships with local health trusts, housing associations, charities, local councils and local schools and community development associations from across Northern Ireland, all of whom have developed long-term working relationships with SCC.</w:t>
            </w:r>
          </w:p>
          <w:p w14:paraId="79C8388C" w14:textId="77777777" w:rsidR="000C3EE6" w:rsidRPr="005216CC" w:rsidRDefault="000C3EE6" w:rsidP="00644358">
            <w:pPr>
              <w:rPr>
                <w:rFonts w:ascii="Abadi" w:hAnsi="Abadi"/>
              </w:rPr>
            </w:pPr>
            <w:r w:rsidRPr="005216CC">
              <w:rPr>
                <w:rFonts w:ascii="Abadi" w:hAnsi="Abadi"/>
              </w:rPr>
              <w:t xml:space="preserve">The targets for the 24/5 operational period were Audience 195000, Participants 3265 Workshops 899 and 45 Performances, 3 Carnivals. The organisation has always placed weight on the importance of evaluation. They work with independent partners to access the quantitative and qualitative outcomes of their work. These reports have garnered international attention and have led to the organisation being asked to present the findings of these impact studies on an international platform. </w:t>
            </w:r>
          </w:p>
          <w:p w14:paraId="112E4055" w14:textId="77777777" w:rsidR="000C3EE6" w:rsidRPr="005216CC" w:rsidRDefault="000C3EE6" w:rsidP="00644358">
            <w:pPr>
              <w:rPr>
                <w:rFonts w:ascii="Abadi" w:hAnsi="Abadi"/>
              </w:rPr>
            </w:pPr>
            <w:r w:rsidRPr="005216CC">
              <w:rPr>
                <w:rFonts w:ascii="Abadi" w:hAnsi="Abadi"/>
              </w:rPr>
              <w:t>Province wide Disability Workshop Programme</w:t>
            </w:r>
          </w:p>
          <w:p w14:paraId="3666BEE4" w14:textId="77777777" w:rsidR="000C3EE6" w:rsidRPr="005216CC" w:rsidRDefault="000C3EE6" w:rsidP="00644358">
            <w:pPr>
              <w:rPr>
                <w:rFonts w:ascii="Abadi" w:hAnsi="Abadi"/>
              </w:rPr>
            </w:pPr>
            <w:r w:rsidRPr="005216CC">
              <w:rPr>
                <w:rFonts w:ascii="Abadi" w:hAnsi="Abadi"/>
              </w:rPr>
              <w:t xml:space="preserve">• PROVINCEWIDE DISABILITY CIRCUS Project. Delivered in Day centres in Downpatrick, Ballycastle, Ballymoney, Ballymena, Newtownabbey, Antrim Carrickfergus, Magherafelt, Belfast and </w:t>
            </w:r>
            <w:proofErr w:type="spellStart"/>
            <w:r w:rsidRPr="005216CC">
              <w:rPr>
                <w:rFonts w:ascii="Abadi" w:hAnsi="Abadi"/>
              </w:rPr>
              <w:t>Glencraig</w:t>
            </w:r>
            <w:proofErr w:type="spellEnd"/>
            <w:r w:rsidRPr="005216CC">
              <w:rPr>
                <w:rFonts w:ascii="Abadi" w:hAnsi="Abadi"/>
              </w:rPr>
              <w:t xml:space="preserve"> Community </w:t>
            </w:r>
            <w:proofErr w:type="spellStart"/>
            <w:r w:rsidRPr="005216CC">
              <w:rPr>
                <w:rFonts w:ascii="Abadi" w:hAnsi="Abadi"/>
              </w:rPr>
              <w:t>Holywood</w:t>
            </w:r>
            <w:proofErr w:type="spellEnd"/>
            <w:r w:rsidRPr="005216CC">
              <w:rPr>
                <w:rFonts w:ascii="Abadi" w:hAnsi="Abadi"/>
              </w:rPr>
              <w:t>.</w:t>
            </w:r>
          </w:p>
          <w:p w14:paraId="1EB60BA5" w14:textId="77777777" w:rsidR="000C3EE6" w:rsidRPr="005216CC" w:rsidRDefault="000C3EE6" w:rsidP="00644358">
            <w:pPr>
              <w:rPr>
                <w:rFonts w:ascii="Abadi" w:hAnsi="Abadi"/>
              </w:rPr>
            </w:pPr>
            <w:r w:rsidRPr="005216CC">
              <w:rPr>
                <w:rFonts w:ascii="Abadi" w:hAnsi="Abadi"/>
              </w:rPr>
              <w:t>• EVERGREEN: A weekly disability workshop in Belfast</w:t>
            </w:r>
          </w:p>
          <w:p w14:paraId="48E9721D" w14:textId="77777777" w:rsidR="000C3EE6" w:rsidRPr="005216CC" w:rsidRDefault="000C3EE6" w:rsidP="00644358">
            <w:pPr>
              <w:rPr>
                <w:rFonts w:ascii="Abadi" w:hAnsi="Abadi"/>
              </w:rPr>
            </w:pPr>
            <w:r w:rsidRPr="005216CC">
              <w:rPr>
                <w:rFonts w:ascii="Abadi" w:hAnsi="Abadi"/>
              </w:rPr>
              <w:t>Non-Disability Programme</w:t>
            </w:r>
          </w:p>
          <w:p w14:paraId="3ECB8CB7" w14:textId="77777777" w:rsidR="000C3EE6" w:rsidRPr="005216CC" w:rsidRDefault="000C3EE6" w:rsidP="00644358">
            <w:pPr>
              <w:rPr>
                <w:rFonts w:ascii="Abadi" w:hAnsi="Abadi"/>
              </w:rPr>
            </w:pPr>
            <w:r w:rsidRPr="005216CC">
              <w:rPr>
                <w:rFonts w:ascii="Abadi" w:hAnsi="Abadi"/>
              </w:rPr>
              <w:t>• YOUTH CIRCUS – Running for 34 weeks of the year with classes for two age groups on Friday evening offering a full range of circus skills including aerial.</w:t>
            </w:r>
          </w:p>
          <w:p w14:paraId="21E21B94" w14:textId="77777777" w:rsidR="000C3EE6" w:rsidRPr="005216CC" w:rsidRDefault="000C3EE6" w:rsidP="00644358">
            <w:pPr>
              <w:rPr>
                <w:rFonts w:ascii="Abadi" w:hAnsi="Abadi"/>
              </w:rPr>
            </w:pPr>
            <w:r w:rsidRPr="005216CC">
              <w:rPr>
                <w:rFonts w:ascii="Abadi" w:hAnsi="Abadi"/>
              </w:rPr>
              <w:t>• COMMUNITY OUTREACH PROGRAMMES – This programme offers "social circus" projects for community partners with specific social aims.</w:t>
            </w:r>
          </w:p>
          <w:p w14:paraId="7A48C119" w14:textId="77777777" w:rsidR="000C3EE6" w:rsidRPr="005216CC" w:rsidRDefault="000C3EE6" w:rsidP="00644358">
            <w:pPr>
              <w:rPr>
                <w:rFonts w:ascii="Abadi" w:hAnsi="Abadi"/>
              </w:rPr>
            </w:pPr>
            <w:r w:rsidRPr="005216CC">
              <w:rPr>
                <w:rFonts w:ascii="Abadi" w:hAnsi="Abadi"/>
              </w:rPr>
              <w:t>• AGE-ILITY PROGRAMME – This programme runs weekly workshops in Morton 34 weeks per year for over 55’s now including aerial skills, which allows long term skills development and is now attended by up to 30 people ages ranging from 55 to 95.</w:t>
            </w:r>
          </w:p>
          <w:p w14:paraId="5424CF19" w14:textId="77777777" w:rsidR="000C3EE6" w:rsidRPr="005216CC" w:rsidRDefault="000C3EE6" w:rsidP="00644358">
            <w:pPr>
              <w:rPr>
                <w:rFonts w:ascii="Abadi" w:hAnsi="Abadi"/>
              </w:rPr>
            </w:pPr>
            <w:r w:rsidRPr="005216CC">
              <w:rPr>
                <w:rFonts w:ascii="Abadi" w:hAnsi="Abadi"/>
              </w:rPr>
              <w:t>• PEOPLE AND COMMUNITIES PROGRAMME – Recently expanded 5-year programme running with 4 regular groups in Mid and East Antrim, Newry and Mourne, Ards and North Down and Fermanagh and Omagh council areas with an extensive outreach programme in sheltered accommodation throughout Northern Ireland.</w:t>
            </w:r>
          </w:p>
          <w:p w14:paraId="2329C508" w14:textId="77777777" w:rsidR="000C3EE6" w:rsidRPr="005216CC" w:rsidRDefault="000C3EE6" w:rsidP="00644358">
            <w:pPr>
              <w:rPr>
                <w:rFonts w:ascii="Abadi" w:hAnsi="Abadi"/>
              </w:rPr>
            </w:pPr>
            <w:r w:rsidRPr="005216CC">
              <w:rPr>
                <w:rFonts w:ascii="Abadi" w:hAnsi="Abadi"/>
              </w:rPr>
              <w:t>ARTS &amp; OLDER PEOPLE PROGRAMME – This programme targets older people living with dementia, with 1 zoom class, 4 live sessions per week in dementia units and adding “sit down" circus tutors to core Age-</w:t>
            </w:r>
            <w:proofErr w:type="spellStart"/>
            <w:r w:rsidRPr="005216CC">
              <w:rPr>
                <w:rFonts w:ascii="Abadi" w:hAnsi="Abadi"/>
              </w:rPr>
              <w:t>ility</w:t>
            </w:r>
            <w:proofErr w:type="spellEnd"/>
            <w:r w:rsidRPr="005216CC">
              <w:rPr>
                <w:rFonts w:ascii="Abadi" w:hAnsi="Abadi"/>
              </w:rPr>
              <w:t xml:space="preserve"> programmes.</w:t>
            </w:r>
          </w:p>
          <w:p w14:paraId="14787A4F" w14:textId="77777777" w:rsidR="000C3EE6" w:rsidRPr="005216CC" w:rsidRDefault="000C3EE6" w:rsidP="00644358">
            <w:pPr>
              <w:rPr>
                <w:rFonts w:ascii="Abadi" w:hAnsi="Abadi"/>
              </w:rPr>
            </w:pPr>
            <w:r w:rsidRPr="005216CC">
              <w:rPr>
                <w:rFonts w:ascii="Abadi" w:hAnsi="Abadi"/>
              </w:rPr>
              <w:lastRenderedPageBreak/>
              <w:t>• PRIMARY SCHOOLS CARNIVAL PROGRAMME: Works in primary schools running carnival arts workshops enabling children to participate in their own community events including summer carnivals and Xmas parades.</w:t>
            </w:r>
          </w:p>
          <w:p w14:paraId="6CF8D73A" w14:textId="77777777" w:rsidR="000C3EE6" w:rsidRPr="005216CC" w:rsidRDefault="000C3EE6" w:rsidP="00644358">
            <w:pPr>
              <w:rPr>
                <w:rFonts w:ascii="Abadi" w:hAnsi="Abadi"/>
              </w:rPr>
            </w:pPr>
            <w:r w:rsidRPr="005216CC">
              <w:rPr>
                <w:rFonts w:ascii="Abadi" w:hAnsi="Abadi"/>
              </w:rPr>
              <w:t>• STILTWALKING PROGRAMME – Delivering 3-day stilt training courses teaching young people to learn stilt walking and participate in local community events.</w:t>
            </w:r>
          </w:p>
          <w:p w14:paraId="2165C48F" w14:textId="77777777" w:rsidR="000C3EE6" w:rsidRPr="005216CC" w:rsidRDefault="000C3EE6" w:rsidP="00644358">
            <w:pPr>
              <w:rPr>
                <w:rFonts w:ascii="Abadi" w:hAnsi="Abadi"/>
              </w:rPr>
            </w:pPr>
            <w:r w:rsidRPr="005216CC">
              <w:rPr>
                <w:rFonts w:ascii="Abadi" w:hAnsi="Abadi"/>
              </w:rPr>
              <w:t>• SUMMER SCHEME PROGRAMMES – delivering workshops to youth summer schemes youth clubs and public events across Northern Ireland for Education boards and Councils throughout the summer</w:t>
            </w:r>
          </w:p>
          <w:p w14:paraId="5832586C" w14:textId="77777777" w:rsidR="000C3EE6" w:rsidRPr="005216CC" w:rsidRDefault="000C3EE6" w:rsidP="00644358">
            <w:pPr>
              <w:rPr>
                <w:rFonts w:ascii="Abadi" w:hAnsi="Abadi"/>
              </w:rPr>
            </w:pPr>
            <w:r w:rsidRPr="005216CC">
              <w:rPr>
                <w:rFonts w:ascii="Abadi" w:hAnsi="Abadi"/>
              </w:rPr>
              <w:t>• PROFESSIONAL TRAINING: This programme continues run weekly Samba training and circus skills training in partnership with QUB open to the public as well as staff training to develop the skills required to become a member of our tutor team, creating a pathway for introducing new practitioners in the sector.</w:t>
            </w:r>
          </w:p>
          <w:p w14:paraId="0598CC67" w14:textId="77777777" w:rsidR="00F86B79" w:rsidRPr="005216CC" w:rsidRDefault="00F86B79" w:rsidP="00644358">
            <w:pPr>
              <w:rPr>
                <w:rFonts w:ascii="Abadi" w:hAnsi="Abadi"/>
              </w:rPr>
            </w:pPr>
          </w:p>
          <w:p w14:paraId="1E770319" w14:textId="76E9E23A" w:rsidR="000C3EE6" w:rsidRPr="005216CC" w:rsidRDefault="000C3EE6" w:rsidP="00644358">
            <w:pPr>
              <w:rPr>
                <w:rFonts w:ascii="Abadi" w:hAnsi="Abadi"/>
                <w:i/>
                <w:iCs/>
              </w:rPr>
            </w:pPr>
            <w:r w:rsidRPr="005216CC">
              <w:rPr>
                <w:rFonts w:ascii="Abadi" w:hAnsi="Abadi"/>
                <w:i/>
                <w:iCs/>
              </w:rPr>
              <w:t>Prison Arts Foundation (PAF)</w:t>
            </w:r>
          </w:p>
          <w:p w14:paraId="56BEA415" w14:textId="77777777" w:rsidR="000C3EE6" w:rsidRPr="005216CC" w:rsidRDefault="000C3EE6" w:rsidP="00644358">
            <w:pPr>
              <w:rPr>
                <w:rFonts w:ascii="Abadi" w:hAnsi="Abadi"/>
              </w:rPr>
            </w:pPr>
            <w:r w:rsidRPr="005216CC">
              <w:rPr>
                <w:rFonts w:ascii="Abadi" w:hAnsi="Abadi"/>
              </w:rPr>
              <w:t>Prison Arts Foundation work across NI’s criminal justice and secure systems including custodial settings serving prisoners and people in the community on probation, and on community sentences. They work with people through their artist in residence programme and project artists to deliver to all ages and backgrounds, men and women with experience of the criminal justice system. PAF bring benefits to people with convictions through high quality delivery in activities that helps expression while developing self-discipline. These improvements in turn bring benefits to their families and communities, and to the staff who work in prisons and other establishments.</w:t>
            </w:r>
          </w:p>
          <w:p w14:paraId="6AA996D6" w14:textId="77777777" w:rsidR="000C3EE6" w:rsidRPr="005216CC" w:rsidRDefault="000C3EE6" w:rsidP="00644358">
            <w:pPr>
              <w:rPr>
                <w:rFonts w:ascii="Abadi" w:hAnsi="Abadi"/>
              </w:rPr>
            </w:pPr>
            <w:r w:rsidRPr="005216CC">
              <w:rPr>
                <w:rFonts w:ascii="Abadi" w:hAnsi="Abadi"/>
              </w:rPr>
              <w:t xml:space="preserve">Prison Arts Foundation (PAF) is strategically important as the recognised lead provider of arts delivery in HMP settings. It creates focused and tailor-made arts led community-based initiatives on probation, engaged with youth justice teams and on community sentences. </w:t>
            </w:r>
          </w:p>
          <w:p w14:paraId="070C8E73" w14:textId="77777777" w:rsidR="000C3EE6" w:rsidRPr="005216CC" w:rsidRDefault="000C3EE6" w:rsidP="00644358">
            <w:pPr>
              <w:rPr>
                <w:rFonts w:ascii="Abadi" w:hAnsi="Abadi"/>
              </w:rPr>
            </w:pPr>
            <w:r w:rsidRPr="005216CC">
              <w:rPr>
                <w:rFonts w:ascii="Abadi" w:hAnsi="Abadi"/>
              </w:rPr>
              <w:t>The high-quality programme for 24/25 in a range of Prison settings used a variety of mixed media approaches in areas such as Visual Arts, Ceramics and Woodcraft. These approaches provided learning &amp; skills for participants including the general prison population and separated houses such as Traveller, Life Sentence, older people, people with complex needs, vulnerable, political prisoners &amp; their children or grandchildren.</w:t>
            </w:r>
          </w:p>
          <w:p w14:paraId="07C18B2D" w14:textId="77777777" w:rsidR="000C3EE6" w:rsidRPr="005216CC" w:rsidRDefault="000C3EE6" w:rsidP="00644358">
            <w:pPr>
              <w:rPr>
                <w:rFonts w:ascii="Abadi" w:hAnsi="Abadi"/>
              </w:rPr>
            </w:pPr>
            <w:r w:rsidRPr="005216CC">
              <w:rPr>
                <w:rFonts w:ascii="Abadi" w:hAnsi="Abadi"/>
              </w:rPr>
              <w:t>This element of the programme takes place in Maghaberry Prison which is a modern high security prison housing adult male long term sentenced and remand prisoners, in both separated and integrated conditions.</w:t>
            </w:r>
          </w:p>
          <w:p w14:paraId="2704F612" w14:textId="77777777" w:rsidR="000C3EE6" w:rsidRPr="005216CC" w:rsidRDefault="000C3EE6" w:rsidP="00644358">
            <w:pPr>
              <w:rPr>
                <w:rFonts w:ascii="Abadi" w:hAnsi="Abadi"/>
              </w:rPr>
            </w:pPr>
            <w:r w:rsidRPr="005216CC">
              <w:rPr>
                <w:rFonts w:ascii="Abadi" w:hAnsi="Abadi"/>
              </w:rPr>
              <w:t xml:space="preserve">The programme extended to other areas including </w:t>
            </w:r>
            <w:proofErr w:type="spellStart"/>
            <w:r w:rsidRPr="005216CC">
              <w:rPr>
                <w:rFonts w:ascii="Abadi" w:hAnsi="Abadi"/>
              </w:rPr>
              <w:t>Magilligan</w:t>
            </w:r>
            <w:proofErr w:type="spellEnd"/>
            <w:r w:rsidRPr="005216CC">
              <w:rPr>
                <w:rFonts w:ascii="Abadi" w:hAnsi="Abadi"/>
              </w:rPr>
              <w:t xml:space="preserve"> Prison, a medium to low security prison which holds male prisoners with six years or less to serve and who meet the relevant security classification. Prisoners will learn skills in Creative Writing and Music.</w:t>
            </w:r>
          </w:p>
          <w:p w14:paraId="0460D746" w14:textId="77777777" w:rsidR="000C3EE6" w:rsidRPr="005216CC" w:rsidRDefault="000C3EE6" w:rsidP="00644358">
            <w:pPr>
              <w:rPr>
                <w:rFonts w:ascii="Abadi" w:hAnsi="Abadi"/>
              </w:rPr>
            </w:pPr>
            <w:r w:rsidRPr="005216CC">
              <w:rPr>
                <w:rFonts w:ascii="Abadi" w:hAnsi="Abadi"/>
              </w:rPr>
              <w:t>Hydebank Wood College and Women's Prison accommodates young people between 18 and 21 and female remand and sentenced prisoners in Ash House, a house block within the complex. Workshops in Visual Art, Ceramics and Creative Writing were offered to the general prison population, separated houses including Political prisoners, all are female.</w:t>
            </w:r>
          </w:p>
          <w:p w14:paraId="122F5DE4" w14:textId="77777777" w:rsidR="000C3EE6" w:rsidRPr="005216CC" w:rsidRDefault="000C3EE6" w:rsidP="00644358">
            <w:pPr>
              <w:rPr>
                <w:rFonts w:ascii="Abadi" w:hAnsi="Abadi"/>
              </w:rPr>
            </w:pPr>
            <w:r w:rsidRPr="005216CC">
              <w:rPr>
                <w:rFonts w:ascii="Abadi" w:hAnsi="Abadi"/>
              </w:rPr>
              <w:lastRenderedPageBreak/>
              <w:t>Regional Forensic Unit (Shannon Clinic). This is a medium secure unit providing in-patient services for prisoners with mental illness who require intensive psychiatric treatment and rehabilitation in a structured, secure and therapeutic environment. Visual Art workshops offered to male &amp; female patients some of whom are serving prisoners.</w:t>
            </w:r>
          </w:p>
          <w:p w14:paraId="3E31B5EA" w14:textId="77777777" w:rsidR="000C3EE6" w:rsidRPr="005216CC" w:rsidRDefault="000C3EE6" w:rsidP="00644358">
            <w:pPr>
              <w:rPr>
                <w:rFonts w:ascii="Abadi" w:hAnsi="Abadi"/>
              </w:rPr>
            </w:pPr>
            <w:r w:rsidRPr="005216CC">
              <w:rPr>
                <w:rFonts w:ascii="Abadi" w:hAnsi="Abadi"/>
              </w:rPr>
              <w:t>Community settings such as the Support Hub in Belfast city centre offers a multi-component support package for people returning to the community following release from prison. Workshops in Braille, Creative Writing and Visual Art workshops were delivered for prisoners on day release, males and females of all ages returning to the community following release from prison, those on Probation and those serving non-custodial sentences.</w:t>
            </w:r>
          </w:p>
          <w:p w14:paraId="141CB3CB" w14:textId="77777777" w:rsidR="000C3EE6" w:rsidRPr="005216CC" w:rsidRDefault="000C3EE6" w:rsidP="00644358">
            <w:pPr>
              <w:rPr>
                <w:rFonts w:ascii="Abadi" w:hAnsi="Abadi"/>
              </w:rPr>
            </w:pPr>
            <w:r w:rsidRPr="005216CC">
              <w:rPr>
                <w:rFonts w:ascii="Abadi" w:hAnsi="Abadi"/>
              </w:rPr>
              <w:t xml:space="preserve">PAF hold one large art exhibition annually in a community setting and a series of smaller showcase events in partnership with NIPS, IPS, Libraries NI &amp; Koestler Trust. They also hold celebration events in prisons including serving prisoner family &amp; friends to recognise their achievements in competitions &amp; awards such as Listowel, Koestler and </w:t>
            </w:r>
            <w:proofErr w:type="spellStart"/>
            <w:r w:rsidRPr="005216CC">
              <w:rPr>
                <w:rFonts w:ascii="Abadi" w:hAnsi="Abadi"/>
              </w:rPr>
              <w:t>Arkbound</w:t>
            </w:r>
            <w:proofErr w:type="spellEnd"/>
            <w:r w:rsidRPr="005216CC">
              <w:rPr>
                <w:rFonts w:ascii="Abadi" w:hAnsi="Abadi"/>
              </w:rPr>
              <w:t>.</w:t>
            </w:r>
          </w:p>
          <w:p w14:paraId="2C2A27CC" w14:textId="77777777" w:rsidR="000C3EE6" w:rsidRPr="005216CC" w:rsidRDefault="000C3EE6" w:rsidP="00644358">
            <w:pPr>
              <w:rPr>
                <w:rFonts w:ascii="Abadi" w:hAnsi="Abadi"/>
              </w:rPr>
            </w:pPr>
            <w:r w:rsidRPr="005216CC">
              <w:rPr>
                <w:rFonts w:ascii="Abadi" w:hAnsi="Abadi"/>
              </w:rPr>
              <w:t xml:space="preserve">Facilitators are experienced and deliver high quality workshops. Contracted artists and facilitators undergo a training and induction process with the Executive Director before working with prisoners and ex-prisoners. </w:t>
            </w:r>
          </w:p>
          <w:p w14:paraId="684587A9" w14:textId="77777777" w:rsidR="000C3EE6" w:rsidRPr="005216CC" w:rsidRDefault="000C3EE6" w:rsidP="00644358">
            <w:pPr>
              <w:rPr>
                <w:rFonts w:ascii="Abadi" w:hAnsi="Abadi"/>
              </w:rPr>
            </w:pPr>
            <w:r w:rsidRPr="005216CC">
              <w:rPr>
                <w:rFonts w:ascii="Abadi" w:hAnsi="Abadi"/>
              </w:rPr>
              <w:t xml:space="preserve">Through engagement in artistic activities students create artworks for display and public exhibition. Each year PAF stage an exhibition of artwork in locations such as arts venues and galleries, community spaces, public buildings and prison environments. Audiences view each artist as an individual, the work challenges negative stereotypes. PAF print publications of new creative writing and visual artworks in conjunction with projects and exhibitions. The website displays artforms which members of the public can access. Time In magazine provides the primary platform to reflect the creative output of writers. It has evolved with the writer’s group in </w:t>
            </w:r>
            <w:proofErr w:type="spellStart"/>
            <w:r w:rsidRPr="005216CC">
              <w:rPr>
                <w:rFonts w:ascii="Abadi" w:hAnsi="Abadi"/>
              </w:rPr>
              <w:t>Magilligan</w:t>
            </w:r>
            <w:proofErr w:type="spellEnd"/>
            <w:r w:rsidRPr="005216CC">
              <w:rPr>
                <w:rFonts w:ascii="Abadi" w:hAnsi="Abadi"/>
              </w:rPr>
              <w:t xml:space="preserve"> Prison and teaches research skills, journalism styles, computer and IT knowhow. </w:t>
            </w:r>
          </w:p>
          <w:p w14:paraId="4E725455" w14:textId="77777777" w:rsidR="000C3EE6" w:rsidRPr="005216CC" w:rsidRDefault="000C3EE6" w:rsidP="00644358">
            <w:pPr>
              <w:rPr>
                <w:rFonts w:ascii="Abadi" w:hAnsi="Abadi"/>
              </w:rPr>
            </w:pPr>
            <w:r w:rsidRPr="005216CC">
              <w:rPr>
                <w:rFonts w:ascii="Abadi" w:hAnsi="Abadi"/>
              </w:rPr>
              <w:t xml:space="preserve">All In magazine is the first cross-border prison magazine thanks to a collaboration between the Irish Prison Service and Prison Arts Foundation. </w:t>
            </w:r>
          </w:p>
          <w:p w14:paraId="131A16F9" w14:textId="77777777" w:rsidR="000C3EE6" w:rsidRPr="005216CC" w:rsidRDefault="000C3EE6" w:rsidP="00644358">
            <w:pPr>
              <w:rPr>
                <w:rFonts w:ascii="Abadi" w:hAnsi="Abadi"/>
              </w:rPr>
            </w:pPr>
            <w:r w:rsidRPr="005216CC">
              <w:rPr>
                <w:rFonts w:ascii="Abadi" w:hAnsi="Abadi"/>
              </w:rPr>
              <w:t>The 2024/25 outcomes totalled 8654 participants and 33,000 audience numbers across all the programmes which included 1694 workshops.</w:t>
            </w:r>
          </w:p>
          <w:p w14:paraId="6AF01CFB" w14:textId="77777777" w:rsidR="000C3EE6" w:rsidRPr="005216CC" w:rsidRDefault="000C3EE6" w:rsidP="00644358">
            <w:pPr>
              <w:rPr>
                <w:rFonts w:ascii="Abadi" w:hAnsi="Abadi"/>
              </w:rPr>
            </w:pPr>
            <w:r w:rsidRPr="005216CC">
              <w:rPr>
                <w:rFonts w:ascii="Abadi" w:hAnsi="Abadi"/>
              </w:rPr>
              <w:t xml:space="preserve">PAF offer a unique service, bringing quality arts practice and opportunity to people with convictions. Through their arts provision, they help reintegrate those with convictions back into society with purpose and benefit to all. It is a strategically important organisation to the wider Community Arts portfolio as the recognised lead provider of arts delivery in HMP settings. There is no other arts organisation like it in NI. </w:t>
            </w:r>
          </w:p>
          <w:p w14:paraId="1894B0D0" w14:textId="77777777" w:rsidR="000C3EE6" w:rsidRPr="005216CC" w:rsidRDefault="000C3EE6" w:rsidP="00644358">
            <w:pPr>
              <w:rPr>
                <w:rFonts w:ascii="Abadi" w:hAnsi="Abadi"/>
              </w:rPr>
            </w:pPr>
          </w:p>
          <w:p w14:paraId="1B4FD722" w14:textId="6EA97867" w:rsidR="000C3EE6" w:rsidRPr="005216CC" w:rsidRDefault="000C3EE6" w:rsidP="00644358">
            <w:pPr>
              <w:rPr>
                <w:rFonts w:ascii="Abadi" w:hAnsi="Abadi"/>
                <w:i/>
                <w:iCs/>
              </w:rPr>
            </w:pPr>
            <w:r w:rsidRPr="005216CC">
              <w:rPr>
                <w:rFonts w:ascii="Abadi" w:hAnsi="Abadi"/>
                <w:i/>
                <w:iCs/>
              </w:rPr>
              <w:t>In Your Space Circus (IYSC)</w:t>
            </w:r>
          </w:p>
          <w:p w14:paraId="60FCF656" w14:textId="77777777" w:rsidR="000C3EE6" w:rsidRPr="005216CC" w:rsidRDefault="000C3EE6" w:rsidP="00644358">
            <w:pPr>
              <w:rPr>
                <w:rFonts w:ascii="Abadi" w:hAnsi="Abadi"/>
              </w:rPr>
            </w:pPr>
            <w:r w:rsidRPr="005216CC">
              <w:rPr>
                <w:rFonts w:ascii="Abadi" w:hAnsi="Abadi"/>
              </w:rPr>
              <w:t>Derry-based In Your Space Circus, is a circus school and street theatre company, which works with artists (local, national and international) with a wide range of skills. IYSC work individually and in collaboration with other organisations and art forms to deliver projects which involve circus skills (juggling, diablo, acrobatics, unicycling, trapeze, stilt-walking, clowning, etc.), street theatre, visual arts, music, costume-making, and theatre.</w:t>
            </w:r>
          </w:p>
          <w:p w14:paraId="638329EA" w14:textId="77777777" w:rsidR="000C3EE6" w:rsidRPr="005216CC" w:rsidRDefault="000C3EE6" w:rsidP="00644358">
            <w:pPr>
              <w:rPr>
                <w:rFonts w:ascii="Abadi" w:hAnsi="Abadi"/>
              </w:rPr>
            </w:pPr>
            <w:r w:rsidRPr="005216CC">
              <w:rPr>
                <w:rFonts w:ascii="Abadi" w:hAnsi="Abadi"/>
              </w:rPr>
              <w:lastRenderedPageBreak/>
              <w:t xml:space="preserve">IYSC’s Strategic Plan (2023-2028) aims to continue increasing quality of creative and educational programming; develop exciting new opportunities for participants, audiences and artists; and improve IYSC’s infrastructure and physical resources to ensure IYSC are robust and future-proof as the organisation embark on ambitious and exciting developments. </w:t>
            </w:r>
          </w:p>
          <w:p w14:paraId="39EBECB2" w14:textId="77777777" w:rsidR="000C3EE6" w:rsidRPr="005216CC" w:rsidRDefault="000C3EE6" w:rsidP="00644358">
            <w:pPr>
              <w:rPr>
                <w:rFonts w:ascii="Abadi" w:hAnsi="Abadi"/>
              </w:rPr>
            </w:pPr>
            <w:r w:rsidRPr="005216CC">
              <w:rPr>
                <w:rFonts w:ascii="Abadi" w:hAnsi="Abadi"/>
              </w:rPr>
              <w:t xml:space="preserve">The Key aims for 2024/25 included: </w:t>
            </w:r>
          </w:p>
          <w:p w14:paraId="2AE437B7" w14:textId="77777777" w:rsidR="000C3EE6" w:rsidRPr="005216CC" w:rsidRDefault="000C3EE6" w:rsidP="00644358">
            <w:pPr>
              <w:rPr>
                <w:rFonts w:ascii="Abadi" w:hAnsi="Abadi"/>
              </w:rPr>
            </w:pPr>
            <w:r w:rsidRPr="005216CC">
              <w:rPr>
                <w:rFonts w:ascii="Abadi" w:hAnsi="Abadi"/>
              </w:rPr>
              <w:t xml:space="preserve">Developing and investing in existing, new and aspiring artists/trainers. </w:t>
            </w:r>
          </w:p>
          <w:p w14:paraId="103A3329" w14:textId="77777777" w:rsidR="000C3EE6" w:rsidRPr="005216CC" w:rsidRDefault="000C3EE6" w:rsidP="00644358">
            <w:pPr>
              <w:rPr>
                <w:rFonts w:ascii="Abadi" w:hAnsi="Abadi"/>
              </w:rPr>
            </w:pPr>
            <w:r w:rsidRPr="005216CC">
              <w:rPr>
                <w:rFonts w:ascii="Abadi" w:hAnsi="Abadi"/>
              </w:rPr>
              <w:t>To collaborate with artists to develop new creative work for a range of audiences.</w:t>
            </w:r>
          </w:p>
          <w:p w14:paraId="23C970E8" w14:textId="77777777" w:rsidR="000C3EE6" w:rsidRPr="005216CC" w:rsidRDefault="000C3EE6" w:rsidP="00644358">
            <w:pPr>
              <w:rPr>
                <w:rFonts w:ascii="Abadi" w:hAnsi="Abadi"/>
              </w:rPr>
            </w:pPr>
            <w:r w:rsidRPr="005216CC">
              <w:rPr>
                <w:rFonts w:ascii="Abadi" w:hAnsi="Abadi"/>
              </w:rPr>
              <w:t>Embracing change and continuing to adapt educational programmes in line with internal review and external environmental shifts.</w:t>
            </w:r>
          </w:p>
          <w:p w14:paraId="01FD32ED" w14:textId="77777777" w:rsidR="000C3EE6" w:rsidRPr="005216CC" w:rsidRDefault="000C3EE6" w:rsidP="00644358">
            <w:pPr>
              <w:rPr>
                <w:rFonts w:ascii="Abadi" w:hAnsi="Abadi"/>
              </w:rPr>
            </w:pPr>
            <w:r w:rsidRPr="005216CC">
              <w:rPr>
                <w:rFonts w:ascii="Abadi" w:hAnsi="Abadi"/>
              </w:rPr>
              <w:t xml:space="preserve">Addressing the needs of communities and individuals, particularly those suffering inequality and disadvantage. </w:t>
            </w:r>
          </w:p>
          <w:p w14:paraId="69975BE0" w14:textId="77777777" w:rsidR="000C3EE6" w:rsidRPr="005216CC" w:rsidRDefault="000C3EE6" w:rsidP="00644358">
            <w:pPr>
              <w:rPr>
                <w:rFonts w:ascii="Abadi" w:hAnsi="Abadi"/>
              </w:rPr>
            </w:pPr>
            <w:r w:rsidRPr="005216CC">
              <w:rPr>
                <w:rFonts w:ascii="Abadi" w:hAnsi="Abadi"/>
              </w:rPr>
              <w:t>Continuing to grow reserves through diligent financial management and a diverse income generation strategy.</w:t>
            </w:r>
          </w:p>
          <w:p w14:paraId="6EAC9FE7" w14:textId="77777777" w:rsidR="000C3EE6" w:rsidRPr="005216CC" w:rsidRDefault="000C3EE6" w:rsidP="00644358">
            <w:pPr>
              <w:rPr>
                <w:rFonts w:ascii="Abadi" w:hAnsi="Abadi"/>
              </w:rPr>
            </w:pPr>
            <w:r w:rsidRPr="005216CC">
              <w:rPr>
                <w:rFonts w:ascii="Abadi" w:hAnsi="Abadi"/>
              </w:rPr>
              <w:t xml:space="preserve">2024/25 was an exciting, ambitious and creative time for IYSC. The organisation had the opportunity to test new creative projects, grow the education remit of the circus school, and significantly, IYSC were offered the lease on The Old Cathedral School building in the heart of Derry City. </w:t>
            </w:r>
          </w:p>
          <w:p w14:paraId="6F7F579A" w14:textId="77777777" w:rsidR="000C3EE6" w:rsidRPr="005216CC" w:rsidRDefault="000C3EE6" w:rsidP="00644358">
            <w:pPr>
              <w:rPr>
                <w:rFonts w:ascii="Abadi" w:hAnsi="Abadi"/>
              </w:rPr>
            </w:pPr>
            <w:r w:rsidRPr="005216CC">
              <w:rPr>
                <w:rFonts w:ascii="Abadi" w:hAnsi="Abadi"/>
              </w:rPr>
              <w:t xml:space="preserve">The development of the Cathedral School will be a significant milestone in IYSC’s development. The building will have the capacity for IYSC to expand their audience, reach more participants and diversify the nature and content of their artistic work. IYSC plan to develop a space that welcomes people of all ages, backgrounds, communities and ability levels, giving them a place where they can thrive and belong. </w:t>
            </w:r>
          </w:p>
          <w:p w14:paraId="0350A45D" w14:textId="77777777" w:rsidR="000C3EE6" w:rsidRPr="005216CC" w:rsidRDefault="000C3EE6" w:rsidP="00644358">
            <w:pPr>
              <w:rPr>
                <w:rFonts w:ascii="Abadi" w:hAnsi="Abadi"/>
              </w:rPr>
            </w:pPr>
            <w:r w:rsidRPr="005216CC">
              <w:rPr>
                <w:rFonts w:ascii="Abadi" w:hAnsi="Abadi"/>
              </w:rPr>
              <w:t>Main programme elements included:</w:t>
            </w:r>
          </w:p>
          <w:p w14:paraId="47BE292D" w14:textId="77777777" w:rsidR="000C3EE6" w:rsidRPr="005216CC" w:rsidRDefault="000C3EE6" w:rsidP="00644358">
            <w:pPr>
              <w:rPr>
                <w:rFonts w:ascii="Abadi" w:hAnsi="Abadi"/>
              </w:rPr>
            </w:pPr>
            <w:r w:rsidRPr="005216CC">
              <w:rPr>
                <w:rFonts w:ascii="Abadi" w:hAnsi="Abadi"/>
              </w:rPr>
              <w:t xml:space="preserve">Central Circus School: Embedding successful projects and continuing to respond to emerging needs. Projects included: </w:t>
            </w:r>
          </w:p>
          <w:p w14:paraId="2741BB0A" w14:textId="77777777" w:rsidR="000C3EE6" w:rsidRPr="005216CC" w:rsidRDefault="000C3EE6" w:rsidP="00644358">
            <w:pPr>
              <w:rPr>
                <w:rFonts w:ascii="Abadi" w:hAnsi="Abadi"/>
              </w:rPr>
            </w:pPr>
            <w:r w:rsidRPr="005216CC">
              <w:rPr>
                <w:rFonts w:ascii="Abadi" w:hAnsi="Abadi"/>
              </w:rPr>
              <w:t xml:space="preserve">Seedlings Circus: provide participative circus classes for children aged 4 to 8. </w:t>
            </w:r>
          </w:p>
          <w:p w14:paraId="1FB13A17" w14:textId="77777777" w:rsidR="000C3EE6" w:rsidRPr="005216CC" w:rsidRDefault="000C3EE6" w:rsidP="00644358">
            <w:pPr>
              <w:rPr>
                <w:rFonts w:ascii="Abadi" w:hAnsi="Abadi"/>
              </w:rPr>
            </w:pPr>
            <w:r w:rsidRPr="005216CC">
              <w:rPr>
                <w:rFonts w:ascii="Abadi" w:hAnsi="Abadi"/>
              </w:rPr>
              <w:t xml:space="preserve">Three Youth Circus classes each week for children aged 9-18 years. Youth Circus members also access masterclasses, performance opportunities and specialist courses. </w:t>
            </w:r>
          </w:p>
          <w:p w14:paraId="6D0E3475" w14:textId="77777777" w:rsidR="000C3EE6" w:rsidRPr="005216CC" w:rsidRDefault="000C3EE6" w:rsidP="00644358">
            <w:pPr>
              <w:rPr>
                <w:rFonts w:ascii="Abadi" w:hAnsi="Abadi"/>
              </w:rPr>
            </w:pPr>
            <w:r w:rsidRPr="005216CC">
              <w:rPr>
                <w:rFonts w:ascii="Abadi" w:hAnsi="Abadi"/>
              </w:rPr>
              <w:t xml:space="preserve">‘Aspiring Leaders’ targets participants aged 15+ to access training, shadowing, mentoring, residentials and inspirational opportunities for young people working towards a career in circus. Adult Circus provides classes for those interested in circus skills, fitness, and with aspirations to become a trainer/performer. </w:t>
            </w:r>
          </w:p>
          <w:p w14:paraId="63C1071B" w14:textId="77777777" w:rsidR="000C3EE6" w:rsidRPr="005216CC" w:rsidRDefault="000C3EE6" w:rsidP="00644358">
            <w:pPr>
              <w:rPr>
                <w:rFonts w:ascii="Abadi" w:hAnsi="Abadi"/>
              </w:rPr>
            </w:pPr>
            <w:r w:rsidRPr="005216CC">
              <w:rPr>
                <w:rFonts w:ascii="Abadi" w:hAnsi="Abadi"/>
              </w:rPr>
              <w:t xml:space="preserve">Social Circus Outreach engaged Derry-Londonderry's most disadvantaged children, young people, adults and older people in projects focused on: </w:t>
            </w:r>
          </w:p>
          <w:p w14:paraId="028724E2" w14:textId="77777777" w:rsidR="000C3EE6" w:rsidRPr="005216CC" w:rsidRDefault="000C3EE6" w:rsidP="00054B22">
            <w:pPr>
              <w:pStyle w:val="ListParagraph"/>
              <w:numPr>
                <w:ilvl w:val="0"/>
                <w:numId w:val="1"/>
              </w:numPr>
              <w:rPr>
                <w:rFonts w:ascii="Abadi" w:hAnsi="Abadi"/>
              </w:rPr>
            </w:pPr>
            <w:r w:rsidRPr="005216CC">
              <w:rPr>
                <w:rFonts w:ascii="Abadi" w:hAnsi="Abadi"/>
              </w:rPr>
              <w:t>disability</w:t>
            </w:r>
          </w:p>
          <w:p w14:paraId="159E9EB0" w14:textId="77777777" w:rsidR="000C3EE6" w:rsidRPr="005216CC" w:rsidRDefault="000C3EE6" w:rsidP="00054B22">
            <w:pPr>
              <w:pStyle w:val="ListParagraph"/>
              <w:numPr>
                <w:ilvl w:val="0"/>
                <w:numId w:val="1"/>
              </w:numPr>
              <w:rPr>
                <w:rFonts w:ascii="Abadi" w:hAnsi="Abadi"/>
              </w:rPr>
            </w:pPr>
            <w:r w:rsidRPr="005216CC">
              <w:rPr>
                <w:rFonts w:ascii="Abadi" w:hAnsi="Abadi"/>
              </w:rPr>
              <w:t>neurodivergent conditions</w:t>
            </w:r>
          </w:p>
          <w:p w14:paraId="013A7C58" w14:textId="77777777" w:rsidR="000C3EE6" w:rsidRPr="005216CC" w:rsidRDefault="000C3EE6" w:rsidP="00054B22">
            <w:pPr>
              <w:pStyle w:val="ListParagraph"/>
              <w:numPr>
                <w:ilvl w:val="0"/>
                <w:numId w:val="1"/>
              </w:numPr>
              <w:rPr>
                <w:rFonts w:ascii="Abadi" w:hAnsi="Abadi"/>
              </w:rPr>
            </w:pPr>
            <w:r w:rsidRPr="005216CC">
              <w:rPr>
                <w:rFonts w:ascii="Abadi" w:hAnsi="Abadi"/>
              </w:rPr>
              <w:t>social disadvantage</w:t>
            </w:r>
          </w:p>
          <w:p w14:paraId="3BC0DB24" w14:textId="77777777" w:rsidR="000C3EE6" w:rsidRPr="005216CC" w:rsidRDefault="000C3EE6" w:rsidP="00054B22">
            <w:pPr>
              <w:pStyle w:val="ListParagraph"/>
              <w:numPr>
                <w:ilvl w:val="0"/>
                <w:numId w:val="1"/>
              </w:numPr>
              <w:rPr>
                <w:rFonts w:ascii="Abadi" w:hAnsi="Abadi"/>
              </w:rPr>
            </w:pPr>
            <w:r w:rsidRPr="005216CC">
              <w:rPr>
                <w:rFonts w:ascii="Abadi" w:hAnsi="Abadi"/>
              </w:rPr>
              <w:t>poor mental health</w:t>
            </w:r>
          </w:p>
          <w:p w14:paraId="70A3BD22" w14:textId="77777777" w:rsidR="000C3EE6" w:rsidRPr="005216CC" w:rsidRDefault="000C3EE6" w:rsidP="00054B22">
            <w:pPr>
              <w:pStyle w:val="ListParagraph"/>
              <w:numPr>
                <w:ilvl w:val="0"/>
                <w:numId w:val="1"/>
              </w:numPr>
              <w:rPr>
                <w:rFonts w:ascii="Abadi" w:hAnsi="Abadi"/>
              </w:rPr>
            </w:pPr>
            <w:r w:rsidRPr="005216CC">
              <w:rPr>
                <w:rFonts w:ascii="Abadi" w:hAnsi="Abadi"/>
              </w:rPr>
              <w:lastRenderedPageBreak/>
              <w:t>rural</w:t>
            </w:r>
          </w:p>
          <w:p w14:paraId="549BAA7A" w14:textId="77777777" w:rsidR="000C3EE6" w:rsidRPr="005216CC" w:rsidRDefault="000C3EE6" w:rsidP="00054B22">
            <w:pPr>
              <w:pStyle w:val="ListParagraph"/>
              <w:numPr>
                <w:ilvl w:val="0"/>
                <w:numId w:val="1"/>
              </w:numPr>
              <w:rPr>
                <w:rFonts w:ascii="Abadi" w:hAnsi="Abadi"/>
              </w:rPr>
            </w:pPr>
            <w:r w:rsidRPr="005216CC">
              <w:rPr>
                <w:rFonts w:ascii="Abadi" w:hAnsi="Abadi"/>
              </w:rPr>
              <w:t>loneliness and isolation</w:t>
            </w:r>
          </w:p>
          <w:p w14:paraId="72E7DE2A" w14:textId="77777777" w:rsidR="000C3EE6" w:rsidRPr="005216CC" w:rsidRDefault="000C3EE6" w:rsidP="00054B22">
            <w:pPr>
              <w:pStyle w:val="ListParagraph"/>
              <w:numPr>
                <w:ilvl w:val="0"/>
                <w:numId w:val="1"/>
              </w:numPr>
              <w:rPr>
                <w:rFonts w:ascii="Abadi" w:hAnsi="Abadi"/>
              </w:rPr>
            </w:pPr>
            <w:r w:rsidRPr="005216CC">
              <w:rPr>
                <w:rFonts w:ascii="Abadi" w:hAnsi="Abadi"/>
              </w:rPr>
              <w:t>good relations - through cross-community, cross-border and single-identity delivery.</w:t>
            </w:r>
          </w:p>
          <w:p w14:paraId="4442D4EA" w14:textId="77777777" w:rsidR="000C3EE6" w:rsidRPr="005216CC" w:rsidRDefault="000C3EE6" w:rsidP="00644358">
            <w:pPr>
              <w:rPr>
                <w:rFonts w:ascii="Abadi" w:hAnsi="Abadi"/>
              </w:rPr>
            </w:pPr>
            <w:r w:rsidRPr="005216CC">
              <w:rPr>
                <w:rFonts w:ascii="Abadi" w:hAnsi="Abadi"/>
              </w:rPr>
              <w:t xml:space="preserve">3. Carnival of Colours. The 18th Carnival of Colours Festival will offer high-quality, accessible and unique programming bringing joy and creativity to the streets of Derry. The event is a celebration of local talent, alongside curation of the best international contemporary circus companies. </w:t>
            </w:r>
          </w:p>
          <w:p w14:paraId="52EEDED0" w14:textId="77777777" w:rsidR="000C3EE6" w:rsidRPr="005216CC" w:rsidRDefault="000C3EE6" w:rsidP="00644358">
            <w:pPr>
              <w:rPr>
                <w:rFonts w:ascii="Abadi" w:hAnsi="Abadi"/>
              </w:rPr>
            </w:pPr>
            <w:r w:rsidRPr="005216CC">
              <w:rPr>
                <w:rFonts w:ascii="Abadi" w:hAnsi="Abadi"/>
              </w:rPr>
              <w:t xml:space="preserve">4. Creative Productions. IYSC will review current producing work methodology to ensure IYSC can deliver the existing level of street theatre work and create new productions in response to artist aspirations and capacity. IYSC will deliver 400 performances at events and festivals. </w:t>
            </w:r>
          </w:p>
          <w:p w14:paraId="30E6A82E" w14:textId="77777777" w:rsidR="000C3EE6" w:rsidRPr="005216CC" w:rsidRDefault="000C3EE6" w:rsidP="00644358">
            <w:pPr>
              <w:rPr>
                <w:rFonts w:ascii="Abadi" w:hAnsi="Abadi"/>
              </w:rPr>
            </w:pPr>
            <w:r w:rsidRPr="005216CC">
              <w:rPr>
                <w:rFonts w:ascii="Abadi" w:hAnsi="Abadi"/>
              </w:rPr>
              <w:t xml:space="preserve">5. Artist Training and Development. IYSC will support the continued professional development of existing and aspiring artists by providing: </w:t>
            </w:r>
          </w:p>
          <w:p w14:paraId="1BCEC5A7" w14:textId="77777777" w:rsidR="000C3EE6" w:rsidRPr="005216CC" w:rsidRDefault="000C3EE6" w:rsidP="00644358">
            <w:pPr>
              <w:rPr>
                <w:rFonts w:ascii="Abadi" w:hAnsi="Abadi"/>
              </w:rPr>
            </w:pPr>
            <w:r w:rsidRPr="005216CC">
              <w:rPr>
                <w:rFonts w:ascii="Abadi" w:hAnsi="Abadi"/>
              </w:rPr>
              <w:t xml:space="preserve">Creative engagement opportunities for NWRC and University of Ulster. </w:t>
            </w:r>
          </w:p>
          <w:p w14:paraId="66816272" w14:textId="77777777" w:rsidR="000C3EE6" w:rsidRPr="005216CC" w:rsidRDefault="000C3EE6" w:rsidP="00644358">
            <w:pPr>
              <w:rPr>
                <w:rFonts w:ascii="Abadi" w:hAnsi="Abadi"/>
              </w:rPr>
            </w:pPr>
            <w:r w:rsidRPr="005216CC">
              <w:rPr>
                <w:rFonts w:ascii="Abadi" w:hAnsi="Abadi"/>
              </w:rPr>
              <w:t xml:space="preserve"> Street Theatre training</w:t>
            </w:r>
          </w:p>
          <w:p w14:paraId="0CAA93E5" w14:textId="77777777" w:rsidR="000C3EE6" w:rsidRPr="005216CC" w:rsidRDefault="000C3EE6" w:rsidP="00644358">
            <w:pPr>
              <w:rPr>
                <w:rFonts w:ascii="Abadi" w:hAnsi="Abadi"/>
              </w:rPr>
            </w:pPr>
            <w:r w:rsidRPr="005216CC">
              <w:rPr>
                <w:rFonts w:ascii="Abadi" w:hAnsi="Abadi"/>
              </w:rPr>
              <w:t xml:space="preserve">Artist Masterclasses. Good Practice Training (mental health first aid, first-aid, safeguarding etc).  </w:t>
            </w:r>
          </w:p>
          <w:p w14:paraId="06F881ED" w14:textId="77777777" w:rsidR="000C3EE6" w:rsidRPr="005216CC" w:rsidRDefault="000C3EE6" w:rsidP="00644358">
            <w:pPr>
              <w:rPr>
                <w:rFonts w:ascii="Abadi" w:hAnsi="Abadi"/>
              </w:rPr>
            </w:pPr>
            <w:r w:rsidRPr="005216CC">
              <w:rPr>
                <w:rFonts w:ascii="Abadi" w:hAnsi="Abadi"/>
              </w:rPr>
              <w:t>2024 /2025 IYSC targets were:</w:t>
            </w:r>
          </w:p>
          <w:p w14:paraId="069D0A63" w14:textId="77777777" w:rsidR="000C3EE6" w:rsidRPr="005216CC" w:rsidRDefault="000C3EE6" w:rsidP="00644358">
            <w:pPr>
              <w:rPr>
                <w:rFonts w:ascii="Abadi" w:hAnsi="Abadi"/>
              </w:rPr>
            </w:pPr>
            <w:r w:rsidRPr="005216CC">
              <w:rPr>
                <w:rFonts w:ascii="Abadi" w:hAnsi="Abadi"/>
              </w:rPr>
              <w:t>Performances 450</w:t>
            </w:r>
          </w:p>
          <w:p w14:paraId="51A42EA9" w14:textId="77777777" w:rsidR="000C3EE6" w:rsidRPr="005216CC" w:rsidRDefault="000C3EE6" w:rsidP="00644358">
            <w:pPr>
              <w:rPr>
                <w:rFonts w:ascii="Abadi" w:hAnsi="Abadi"/>
              </w:rPr>
            </w:pPr>
            <w:r w:rsidRPr="005216CC">
              <w:rPr>
                <w:rFonts w:ascii="Abadi" w:hAnsi="Abadi"/>
              </w:rPr>
              <w:t>Workshops/ Training 488</w:t>
            </w:r>
          </w:p>
          <w:p w14:paraId="229EFA2A" w14:textId="77777777" w:rsidR="000C3EE6" w:rsidRPr="005216CC" w:rsidRDefault="000C3EE6" w:rsidP="00644358">
            <w:pPr>
              <w:rPr>
                <w:rFonts w:ascii="Abadi" w:hAnsi="Abadi"/>
              </w:rPr>
            </w:pPr>
            <w:r w:rsidRPr="005216CC">
              <w:rPr>
                <w:rFonts w:ascii="Abadi" w:hAnsi="Abadi"/>
              </w:rPr>
              <w:t>Classes 420</w:t>
            </w:r>
          </w:p>
          <w:p w14:paraId="47EFDEE5" w14:textId="77777777" w:rsidR="000C3EE6" w:rsidRPr="005216CC" w:rsidRDefault="000C3EE6" w:rsidP="00644358">
            <w:pPr>
              <w:rPr>
                <w:rFonts w:ascii="Abadi" w:hAnsi="Abadi"/>
              </w:rPr>
            </w:pPr>
            <w:r w:rsidRPr="005216CC">
              <w:rPr>
                <w:rFonts w:ascii="Abadi" w:hAnsi="Abadi"/>
              </w:rPr>
              <w:t>Festivals 1</w:t>
            </w:r>
          </w:p>
          <w:p w14:paraId="5846D586" w14:textId="77777777" w:rsidR="000C3EE6" w:rsidRPr="005216CC" w:rsidRDefault="000C3EE6" w:rsidP="00644358">
            <w:pPr>
              <w:rPr>
                <w:rFonts w:ascii="Abadi" w:hAnsi="Abadi"/>
              </w:rPr>
            </w:pPr>
            <w:r w:rsidRPr="005216CC">
              <w:rPr>
                <w:rFonts w:ascii="Abadi" w:hAnsi="Abadi"/>
              </w:rPr>
              <w:t>Number of Artists 221</w:t>
            </w:r>
          </w:p>
          <w:p w14:paraId="307A69D2" w14:textId="77777777" w:rsidR="000C3EE6" w:rsidRPr="005216CC" w:rsidRDefault="000C3EE6" w:rsidP="00644358">
            <w:pPr>
              <w:rPr>
                <w:rFonts w:ascii="Abadi" w:hAnsi="Abadi"/>
              </w:rPr>
            </w:pPr>
            <w:r w:rsidRPr="005216CC">
              <w:rPr>
                <w:rFonts w:ascii="Abadi" w:hAnsi="Abadi"/>
              </w:rPr>
              <w:t>Number of Arts Facilitators (TOTAL)134</w:t>
            </w:r>
          </w:p>
          <w:p w14:paraId="633A6598" w14:textId="77777777" w:rsidR="000C3EE6" w:rsidRPr="005216CC" w:rsidRDefault="000C3EE6" w:rsidP="00644358">
            <w:pPr>
              <w:rPr>
                <w:rFonts w:ascii="Abadi" w:hAnsi="Abadi"/>
              </w:rPr>
            </w:pPr>
            <w:r w:rsidRPr="005216CC">
              <w:rPr>
                <w:rFonts w:ascii="Abadi" w:hAnsi="Abadi"/>
              </w:rPr>
              <w:t>Number of Audience (TOTAL) 443800</w:t>
            </w:r>
          </w:p>
          <w:p w14:paraId="52585CEC" w14:textId="77777777" w:rsidR="000C3EE6" w:rsidRPr="005216CC" w:rsidRDefault="000C3EE6" w:rsidP="00644358">
            <w:pPr>
              <w:rPr>
                <w:rFonts w:ascii="Abadi" w:hAnsi="Abadi"/>
              </w:rPr>
            </w:pPr>
            <w:r w:rsidRPr="005216CC">
              <w:rPr>
                <w:rFonts w:ascii="Abadi" w:hAnsi="Abadi"/>
              </w:rPr>
              <w:t>Number of Participants (TOTAL) 7486</w:t>
            </w:r>
          </w:p>
          <w:p w14:paraId="22F1A85F" w14:textId="77777777" w:rsidR="000C3EE6" w:rsidRPr="005216CC" w:rsidRDefault="000C3EE6" w:rsidP="00644358">
            <w:pPr>
              <w:rPr>
                <w:rFonts w:ascii="Abadi" w:hAnsi="Abadi"/>
              </w:rPr>
            </w:pPr>
          </w:p>
          <w:p w14:paraId="2BD507CD" w14:textId="271ABD88" w:rsidR="000C3EE6" w:rsidRPr="005216CC" w:rsidRDefault="000C3EE6" w:rsidP="00644358">
            <w:pPr>
              <w:rPr>
                <w:rFonts w:ascii="Abadi" w:hAnsi="Abadi"/>
                <w:i/>
                <w:iCs/>
              </w:rPr>
            </w:pPr>
            <w:r w:rsidRPr="005216CC">
              <w:rPr>
                <w:rFonts w:ascii="Abadi" w:hAnsi="Abadi"/>
                <w:i/>
                <w:iCs/>
              </w:rPr>
              <w:t xml:space="preserve">Arts Etka </w:t>
            </w:r>
          </w:p>
          <w:p w14:paraId="2698FB4C" w14:textId="77777777" w:rsidR="000C3EE6" w:rsidRPr="005216CC" w:rsidRDefault="000C3EE6" w:rsidP="00644358">
            <w:pPr>
              <w:rPr>
                <w:rFonts w:ascii="Abadi" w:hAnsi="Abadi"/>
              </w:rPr>
            </w:pPr>
            <w:proofErr w:type="spellStart"/>
            <w:r w:rsidRPr="005216CC">
              <w:rPr>
                <w:rFonts w:ascii="Abadi" w:hAnsi="Abadi"/>
              </w:rPr>
              <w:t>ArtsEkta</w:t>
            </w:r>
            <w:proofErr w:type="spellEnd"/>
            <w:r w:rsidRPr="005216CC">
              <w:rPr>
                <w:rFonts w:ascii="Abadi" w:hAnsi="Abadi"/>
              </w:rPr>
              <w:t xml:space="preserve"> is the sector leader in inter-cultural arts in NI with a primary focus on the development of participatory arts within the minority ethnic sector. In 2024/25 </w:t>
            </w:r>
            <w:proofErr w:type="spellStart"/>
            <w:r w:rsidRPr="005216CC">
              <w:rPr>
                <w:rFonts w:ascii="Abadi" w:hAnsi="Abadi"/>
              </w:rPr>
              <w:t>ArtsEkta</w:t>
            </w:r>
            <w:proofErr w:type="spellEnd"/>
            <w:r w:rsidRPr="005216CC">
              <w:rPr>
                <w:rFonts w:ascii="Abadi" w:hAnsi="Abadi"/>
              </w:rPr>
              <w:t xml:space="preserve"> delivered eleven projects of a high level of artistic excellence across the artforms of music, dance, visual arts, circus, street arts, carnival and drama many of which were showcased at the Belfast Mela.</w:t>
            </w:r>
          </w:p>
          <w:p w14:paraId="55ED5273" w14:textId="77777777" w:rsidR="000C3EE6" w:rsidRPr="005216CC" w:rsidRDefault="000C3EE6" w:rsidP="00644358">
            <w:pPr>
              <w:rPr>
                <w:rFonts w:ascii="Abadi" w:hAnsi="Abadi"/>
              </w:rPr>
            </w:pPr>
            <w:r w:rsidRPr="005216CC">
              <w:rPr>
                <w:rFonts w:ascii="Abadi" w:hAnsi="Abadi"/>
              </w:rPr>
              <w:t>Partnerships were extensive and included an expansive range of councils, Good Relations Officers, housing associations, BAME and indigenous community groups and schools NI-</w:t>
            </w:r>
            <w:r w:rsidRPr="005216CC">
              <w:rPr>
                <w:rFonts w:ascii="Abadi" w:hAnsi="Abadi"/>
              </w:rPr>
              <w:lastRenderedPageBreak/>
              <w:t xml:space="preserve">wide. Arts and cultural partnerships include </w:t>
            </w:r>
            <w:proofErr w:type="spellStart"/>
            <w:r w:rsidRPr="005216CC">
              <w:rPr>
                <w:rFonts w:ascii="Abadi" w:hAnsi="Abadi"/>
              </w:rPr>
              <w:t>UaT</w:t>
            </w:r>
            <w:proofErr w:type="spellEnd"/>
            <w:r w:rsidRPr="005216CC">
              <w:rPr>
                <w:rFonts w:ascii="Abadi" w:hAnsi="Abadi"/>
              </w:rPr>
              <w:t>, Create, The Walk Productions, Fidget Feet, the Creative Arts Academy (India).</w:t>
            </w:r>
          </w:p>
          <w:p w14:paraId="0C80D654" w14:textId="77777777" w:rsidR="000C3EE6" w:rsidRPr="005216CC" w:rsidRDefault="000C3EE6" w:rsidP="00644358">
            <w:pPr>
              <w:rPr>
                <w:rFonts w:ascii="Abadi" w:hAnsi="Abadi"/>
              </w:rPr>
            </w:pPr>
            <w:r w:rsidRPr="005216CC">
              <w:rPr>
                <w:rFonts w:ascii="Abadi" w:hAnsi="Abadi"/>
              </w:rPr>
              <w:t>ACNI’s AFP funding directly supports Cultural Coach, an outreach programme with three elements of intercultural exchanges engaging with schools and community groups across NI in rural and areas of high social need. These programme areas create opportunities for children and young people to engage in creative practice and facilitates local communities to engage in high quality arts experiences, particularly in areas of low engagement.</w:t>
            </w:r>
          </w:p>
          <w:p w14:paraId="45AB121B" w14:textId="77777777" w:rsidR="000C3EE6" w:rsidRPr="005216CC" w:rsidRDefault="000C3EE6" w:rsidP="00644358">
            <w:pPr>
              <w:rPr>
                <w:rFonts w:ascii="Abadi" w:hAnsi="Abadi"/>
              </w:rPr>
            </w:pPr>
            <w:r w:rsidRPr="005216CC">
              <w:rPr>
                <w:rFonts w:ascii="Abadi" w:hAnsi="Abadi"/>
              </w:rPr>
              <w:t>Cultural Coach Programme 2024/25:</w:t>
            </w:r>
          </w:p>
          <w:p w14:paraId="4EE27B7C" w14:textId="77777777" w:rsidR="000C3EE6" w:rsidRPr="005216CC" w:rsidRDefault="000C3EE6" w:rsidP="00644358">
            <w:pPr>
              <w:rPr>
                <w:rFonts w:ascii="Abadi" w:hAnsi="Abadi"/>
              </w:rPr>
            </w:pPr>
            <w:r w:rsidRPr="005216CC">
              <w:rPr>
                <w:rFonts w:ascii="Abadi" w:hAnsi="Abadi"/>
              </w:rPr>
              <w:t>One World Days/Global Village Programme: Ages 6-16yrs</w:t>
            </w:r>
          </w:p>
          <w:p w14:paraId="61A8308B" w14:textId="77777777" w:rsidR="000C3EE6" w:rsidRPr="005216CC" w:rsidRDefault="000C3EE6" w:rsidP="00644358">
            <w:pPr>
              <w:rPr>
                <w:rFonts w:ascii="Abadi" w:hAnsi="Abadi"/>
              </w:rPr>
            </w:pPr>
            <w:r w:rsidRPr="005216CC">
              <w:rPr>
                <w:rFonts w:ascii="Abadi" w:hAnsi="Abadi"/>
              </w:rPr>
              <w:t xml:space="preserve">An immersive experience for schools and communities building on the success of the One World Day Schools programme, artforms included dance, crafts, music and vernacular architecture and creation of cultural ‘pop-up villages’ at the Mela.  Participating groups included Banbridge High School, St Pauls Primary School, St Brides Primary School, Hazelwood Integrated PS, Central Integrated PS and Ballycastle High School. Global Village took place at Belfast Mela in Botanic Gardens on 25th August 2024 with marquees set hosting workshops of arts and crafts and performances from Eastern Europe, the Middle East, Africa and Latin America. </w:t>
            </w:r>
          </w:p>
          <w:p w14:paraId="0C5B1EF0" w14:textId="77777777" w:rsidR="000C3EE6" w:rsidRPr="005216CC" w:rsidRDefault="000C3EE6" w:rsidP="00644358">
            <w:pPr>
              <w:rPr>
                <w:rFonts w:ascii="Abadi" w:hAnsi="Abadi"/>
              </w:rPr>
            </w:pPr>
            <w:r w:rsidRPr="005216CC">
              <w:rPr>
                <w:rFonts w:ascii="Abadi" w:hAnsi="Abadi"/>
              </w:rPr>
              <w:t>When Worlds Collide: Youth and Adult Community groups</w:t>
            </w:r>
          </w:p>
          <w:p w14:paraId="1EBE99E2" w14:textId="77777777" w:rsidR="000C3EE6" w:rsidRPr="005216CC" w:rsidRDefault="000C3EE6" w:rsidP="00644358">
            <w:pPr>
              <w:rPr>
                <w:rFonts w:ascii="Abadi" w:hAnsi="Abadi"/>
              </w:rPr>
            </w:pPr>
            <w:r w:rsidRPr="005216CC">
              <w:rPr>
                <w:rFonts w:ascii="Abadi" w:hAnsi="Abadi"/>
              </w:rPr>
              <w:t>Research project exploring the relationships between humans and animals, exploring how these connections are revered across various spiritual frameworks within cultures, rituals, art, and mythology.  The programme combined education and creativity and explore Hindu, Chinese, and Muslim traditions including sacred animals and myths, with a showcase planned at Mela 2025.</w:t>
            </w:r>
          </w:p>
          <w:p w14:paraId="11222B87" w14:textId="77777777" w:rsidR="000C3EE6" w:rsidRPr="005216CC" w:rsidRDefault="000C3EE6" w:rsidP="00644358">
            <w:pPr>
              <w:rPr>
                <w:rFonts w:ascii="Abadi" w:hAnsi="Abadi"/>
              </w:rPr>
            </w:pPr>
            <w:r w:rsidRPr="005216CC">
              <w:rPr>
                <w:rFonts w:ascii="Abadi" w:hAnsi="Abadi"/>
              </w:rPr>
              <w:t xml:space="preserve">Myriad: All the Worlds Between: Ages 35-85. This Storytelling and poetry project was aimed at rural areas and </w:t>
            </w:r>
            <w:proofErr w:type="gramStart"/>
            <w:r w:rsidRPr="005216CC">
              <w:rPr>
                <w:rFonts w:ascii="Abadi" w:hAnsi="Abadi"/>
              </w:rPr>
              <w:t>in particular targeted</w:t>
            </w:r>
            <w:proofErr w:type="gramEnd"/>
            <w:r w:rsidRPr="005216CC">
              <w:rPr>
                <w:rFonts w:ascii="Abadi" w:hAnsi="Abadi"/>
              </w:rPr>
              <w:t xml:space="preserve"> at men. Six participant groups explored the works of world-renowned poets inclusive of Heaney, Kavanagh, Yeats, Joyce, Wilde, Tagore, Li He, Sarojini Naidu, Nita Nayyar, Rupi Kaur, Alice Walker. </w:t>
            </w:r>
            <w:proofErr w:type="spellStart"/>
            <w:r w:rsidRPr="005216CC">
              <w:rPr>
                <w:rFonts w:ascii="Abadi" w:hAnsi="Abadi"/>
              </w:rPr>
              <w:t>ArtsEkta</w:t>
            </w:r>
            <w:proofErr w:type="spellEnd"/>
            <w:r w:rsidRPr="005216CC">
              <w:rPr>
                <w:rFonts w:ascii="Abadi" w:hAnsi="Abadi"/>
              </w:rPr>
              <w:t xml:space="preserve"> partnered with a Place to Wonder Theatre Company with sessions were delivered by both local and minority ethnic children’s writers and storytellers, including Nandi Jola and Babita Sharma with showcasing at the Mela.</w:t>
            </w:r>
          </w:p>
          <w:p w14:paraId="66EC84E6" w14:textId="77777777" w:rsidR="000C3EE6" w:rsidRPr="005216CC" w:rsidRDefault="000C3EE6" w:rsidP="00644358">
            <w:pPr>
              <w:rPr>
                <w:rFonts w:ascii="Abadi" w:hAnsi="Abadi"/>
              </w:rPr>
            </w:pPr>
            <w:r w:rsidRPr="005216CC">
              <w:rPr>
                <w:rFonts w:ascii="Abadi" w:hAnsi="Abadi"/>
              </w:rPr>
              <w:t>Cultural Coach Programme:</w:t>
            </w:r>
          </w:p>
          <w:p w14:paraId="1AB367DD" w14:textId="77777777" w:rsidR="000C3EE6" w:rsidRPr="005216CC" w:rsidRDefault="000C3EE6" w:rsidP="00644358">
            <w:pPr>
              <w:rPr>
                <w:rFonts w:ascii="Abadi" w:hAnsi="Abadi"/>
              </w:rPr>
            </w:pPr>
            <w:r w:rsidRPr="005216CC">
              <w:rPr>
                <w:rFonts w:ascii="Abadi" w:hAnsi="Abadi"/>
              </w:rPr>
              <w:t>Artists supported: 28+ Participants: 2,604 Audience number: 3,500</w:t>
            </w:r>
          </w:p>
          <w:p w14:paraId="6FA449DF" w14:textId="77777777" w:rsidR="000C3EE6" w:rsidRPr="005216CC" w:rsidRDefault="000C3EE6" w:rsidP="00644358">
            <w:pPr>
              <w:rPr>
                <w:rFonts w:ascii="Abadi" w:hAnsi="Abadi"/>
              </w:rPr>
            </w:pPr>
            <w:r w:rsidRPr="005216CC">
              <w:rPr>
                <w:rFonts w:ascii="Abadi" w:hAnsi="Abadi"/>
              </w:rPr>
              <w:t xml:space="preserve">In addition, during 2024/25 </w:t>
            </w:r>
            <w:proofErr w:type="spellStart"/>
            <w:r w:rsidRPr="005216CC">
              <w:rPr>
                <w:rFonts w:ascii="Abadi" w:hAnsi="Abadi"/>
              </w:rPr>
              <w:t>ArtsEkta</w:t>
            </w:r>
            <w:proofErr w:type="spellEnd"/>
            <w:r w:rsidRPr="005216CC">
              <w:rPr>
                <w:rFonts w:ascii="Abadi" w:hAnsi="Abadi"/>
              </w:rPr>
              <w:t xml:space="preserve"> delivered other ambitious and pioneering projects including: </w:t>
            </w:r>
          </w:p>
          <w:p w14:paraId="0CB2DFE2" w14:textId="77777777" w:rsidR="000C3EE6" w:rsidRPr="005216CC" w:rsidRDefault="000C3EE6" w:rsidP="00644358">
            <w:pPr>
              <w:rPr>
                <w:rFonts w:ascii="Abadi" w:hAnsi="Abadi"/>
              </w:rPr>
            </w:pPr>
            <w:r w:rsidRPr="005216CC">
              <w:rPr>
                <w:rFonts w:ascii="Abadi" w:hAnsi="Abadi"/>
              </w:rPr>
              <w:t xml:space="preserve">My Place, Our Place, a new three-year strategic programme supporting long term creative residencies, artist commissions, capacity building and research. </w:t>
            </w:r>
          </w:p>
          <w:p w14:paraId="45439BEC" w14:textId="77777777" w:rsidR="000C3EE6" w:rsidRPr="005216CC" w:rsidRDefault="000C3EE6" w:rsidP="00644358">
            <w:pPr>
              <w:rPr>
                <w:rFonts w:ascii="Abadi" w:hAnsi="Abadi"/>
              </w:rPr>
            </w:pPr>
            <w:r w:rsidRPr="005216CC">
              <w:rPr>
                <w:rFonts w:ascii="Abadi" w:hAnsi="Abadi"/>
              </w:rPr>
              <w:t xml:space="preserve">A Dream Called Home, a project working with young people to develop creative responses that reflect the stories of those have experienced lost homes due to family dynamic, mental health, sexual identity and displacement. </w:t>
            </w:r>
          </w:p>
          <w:p w14:paraId="4DC176C3" w14:textId="77777777" w:rsidR="000C3EE6" w:rsidRPr="005216CC" w:rsidRDefault="000C3EE6" w:rsidP="00644358">
            <w:pPr>
              <w:rPr>
                <w:rFonts w:ascii="Abadi" w:hAnsi="Abadi"/>
              </w:rPr>
            </w:pPr>
            <w:r w:rsidRPr="005216CC">
              <w:rPr>
                <w:rFonts w:ascii="Abadi" w:hAnsi="Abadi"/>
              </w:rPr>
              <w:t xml:space="preserve">Little Amal, The Walk -major commission and an outdoor theatre project. </w:t>
            </w:r>
          </w:p>
          <w:p w14:paraId="11F6025D" w14:textId="77777777" w:rsidR="000C3EE6" w:rsidRPr="005216CC" w:rsidRDefault="000C3EE6" w:rsidP="00644358">
            <w:pPr>
              <w:rPr>
                <w:rFonts w:ascii="Abadi" w:hAnsi="Abadi"/>
              </w:rPr>
            </w:pPr>
            <w:r w:rsidRPr="005216CC">
              <w:rPr>
                <w:rFonts w:ascii="Abadi" w:hAnsi="Abadi"/>
              </w:rPr>
              <w:lastRenderedPageBreak/>
              <w:t xml:space="preserve">Rural Engagement -Pathways – a series of free intercultural courses for people at risk of isolation and loneliness </w:t>
            </w:r>
            <w:proofErr w:type="gramStart"/>
            <w:r w:rsidRPr="005216CC">
              <w:rPr>
                <w:rFonts w:ascii="Abadi" w:hAnsi="Abadi"/>
              </w:rPr>
              <w:t>as a result of</w:t>
            </w:r>
            <w:proofErr w:type="gramEnd"/>
            <w:r w:rsidRPr="005216CC">
              <w:rPr>
                <w:rFonts w:ascii="Abadi" w:hAnsi="Abadi"/>
              </w:rPr>
              <w:t xml:space="preserve"> rural disengagement </w:t>
            </w:r>
          </w:p>
          <w:p w14:paraId="25C5765D" w14:textId="77777777" w:rsidR="000C3EE6" w:rsidRPr="005216CC" w:rsidRDefault="000C3EE6" w:rsidP="00644358">
            <w:pPr>
              <w:rPr>
                <w:rFonts w:ascii="Abadi" w:hAnsi="Abadi"/>
              </w:rPr>
            </w:pPr>
            <w:r w:rsidRPr="005216CC">
              <w:rPr>
                <w:rFonts w:ascii="Abadi" w:hAnsi="Abadi"/>
              </w:rPr>
              <w:t>Garden of Memories (Arts &amp; Older People)-Inspired by The Rock Garden of Chandigarh and the work of artist Nek Chand, groups from diverse backgrounds developed sustainable sculptural gardens using recyclable household resources such as glass, fabrics, beads, old broken jewellery and cardboard. Exhibited at 2 Royal Avenue during Mela week - 19th - 26th August 2024</w:t>
            </w:r>
          </w:p>
          <w:p w14:paraId="235A99B1" w14:textId="77777777" w:rsidR="000C3EE6" w:rsidRPr="005216CC" w:rsidRDefault="000C3EE6" w:rsidP="00644358">
            <w:pPr>
              <w:rPr>
                <w:rFonts w:ascii="Abadi" w:hAnsi="Abadi"/>
              </w:rPr>
            </w:pPr>
            <w:r w:rsidRPr="005216CC">
              <w:rPr>
                <w:rFonts w:ascii="Abadi" w:hAnsi="Abadi"/>
              </w:rPr>
              <w:t>Total Programme Engagement levels:</w:t>
            </w:r>
          </w:p>
          <w:p w14:paraId="65C6CED9" w14:textId="77777777" w:rsidR="000C3EE6" w:rsidRPr="005216CC" w:rsidRDefault="000C3EE6" w:rsidP="00644358">
            <w:pPr>
              <w:rPr>
                <w:rFonts w:ascii="Abadi" w:hAnsi="Abadi"/>
              </w:rPr>
            </w:pPr>
            <w:r w:rsidRPr="005216CC">
              <w:rPr>
                <w:rFonts w:ascii="Abadi" w:hAnsi="Abadi"/>
              </w:rPr>
              <w:t>Participants: 6,340 Audience: 178,900 Artists/Facilitators: 472</w:t>
            </w:r>
          </w:p>
          <w:p w14:paraId="16FA59D7" w14:textId="77777777" w:rsidR="000C3EE6" w:rsidRPr="005216CC" w:rsidRDefault="000C3EE6" w:rsidP="00644358">
            <w:pPr>
              <w:rPr>
                <w:rFonts w:ascii="Abadi" w:hAnsi="Abadi"/>
              </w:rPr>
            </w:pPr>
          </w:p>
          <w:p w14:paraId="1D553C03" w14:textId="716EF80A" w:rsidR="000C3EE6" w:rsidRPr="005216CC" w:rsidRDefault="000C3EE6" w:rsidP="00644358">
            <w:pPr>
              <w:rPr>
                <w:rFonts w:ascii="Abadi" w:hAnsi="Abadi"/>
                <w:i/>
                <w:iCs/>
              </w:rPr>
            </w:pPr>
            <w:r w:rsidRPr="005216CC">
              <w:rPr>
                <w:rFonts w:ascii="Abadi" w:hAnsi="Abadi"/>
                <w:i/>
                <w:iCs/>
              </w:rPr>
              <w:t>Foyle Obon</w:t>
            </w:r>
          </w:p>
          <w:p w14:paraId="69EC0DB0" w14:textId="77777777" w:rsidR="000C3EE6" w:rsidRPr="005216CC" w:rsidRDefault="000C3EE6" w:rsidP="00644358">
            <w:pPr>
              <w:rPr>
                <w:rFonts w:ascii="Abadi" w:hAnsi="Abadi"/>
              </w:rPr>
            </w:pPr>
            <w:r w:rsidRPr="005216CC">
              <w:rPr>
                <w:rFonts w:ascii="Abadi" w:hAnsi="Abadi"/>
              </w:rPr>
              <w:t>Foyle Obon are an organisation specialising in Japanese art forms through delivery of an annual outreach programme and festival. The organisation seeks to improve social engagement, positive cross-community and intercultural interactions in NI. This organisation is the only Obon festival in Europe and have garnered an international reputation, with the festival attracting world class artists.</w:t>
            </w:r>
          </w:p>
          <w:p w14:paraId="1FD60789" w14:textId="77777777" w:rsidR="000C3EE6" w:rsidRPr="005216CC" w:rsidRDefault="000C3EE6" w:rsidP="00644358">
            <w:pPr>
              <w:rPr>
                <w:rFonts w:ascii="Abadi" w:hAnsi="Abadi"/>
              </w:rPr>
            </w:pPr>
            <w:r w:rsidRPr="005216CC">
              <w:rPr>
                <w:rFonts w:ascii="Abadi" w:hAnsi="Abadi"/>
              </w:rPr>
              <w:t xml:space="preserve">Overall, the programme aims to increase the visibility of and empower under-represented groups and the Japanese community in NI, build shared cultural experiences, use Japanese artforms as a ‘Form of prevention and early intervention’ support artists through artistic development and employment opportunities and develop international partnerships to exchange ideas, expertise and creativity. Partnerships in 2024/25 included Kodo, </w:t>
            </w:r>
            <w:proofErr w:type="spellStart"/>
            <w:r w:rsidRPr="005216CC">
              <w:rPr>
                <w:rFonts w:ascii="Abadi" w:hAnsi="Abadi"/>
              </w:rPr>
              <w:t>OutNorthWest</w:t>
            </w:r>
            <w:proofErr w:type="spellEnd"/>
            <w:r w:rsidRPr="005216CC">
              <w:rPr>
                <w:rFonts w:ascii="Abadi" w:hAnsi="Abadi"/>
              </w:rPr>
              <w:t xml:space="preserve"> /Rainbow Project and </w:t>
            </w:r>
            <w:proofErr w:type="spellStart"/>
            <w:r w:rsidRPr="005216CC">
              <w:rPr>
                <w:rFonts w:ascii="Abadi" w:hAnsi="Abadi"/>
              </w:rPr>
              <w:t>Hannari</w:t>
            </w:r>
            <w:proofErr w:type="spellEnd"/>
            <w:r w:rsidRPr="005216CC">
              <w:rPr>
                <w:rFonts w:ascii="Abadi" w:hAnsi="Abadi"/>
              </w:rPr>
              <w:t xml:space="preserve"> Dance project </w:t>
            </w:r>
          </w:p>
          <w:p w14:paraId="70EBCA24" w14:textId="77777777" w:rsidR="000C3EE6" w:rsidRPr="005216CC" w:rsidRDefault="000C3EE6" w:rsidP="00644358">
            <w:pPr>
              <w:rPr>
                <w:rFonts w:ascii="Abadi" w:hAnsi="Abadi"/>
              </w:rPr>
            </w:pPr>
            <w:r w:rsidRPr="005216CC">
              <w:rPr>
                <w:rFonts w:ascii="Abadi" w:hAnsi="Abadi"/>
              </w:rPr>
              <w:t>The artistic programme aims to engage with children and young people, older people and people with disabilities with organisations and artists inclusive of Minority Ethnic artists D/deaf, neurodiverse and disabled artists, emerging artists working-class artists LGBTQIA artists while promoting innovative, original work by Northern Ireland artists across all art forms.</w:t>
            </w:r>
          </w:p>
          <w:p w14:paraId="20B6A9D6" w14:textId="77777777" w:rsidR="000C3EE6" w:rsidRPr="005216CC" w:rsidRDefault="000C3EE6" w:rsidP="00644358">
            <w:pPr>
              <w:rPr>
                <w:rFonts w:ascii="Abadi" w:hAnsi="Abadi"/>
              </w:rPr>
            </w:pPr>
            <w:r w:rsidRPr="005216CC">
              <w:rPr>
                <w:rFonts w:ascii="Abadi" w:hAnsi="Abadi"/>
              </w:rPr>
              <w:t xml:space="preserve">Obon have </w:t>
            </w:r>
            <w:proofErr w:type="gramStart"/>
            <w:r w:rsidRPr="005216CC">
              <w:rPr>
                <w:rFonts w:ascii="Abadi" w:hAnsi="Abadi"/>
              </w:rPr>
              <w:t>a number of</w:t>
            </w:r>
            <w:proofErr w:type="gramEnd"/>
            <w:r w:rsidRPr="005216CC">
              <w:rPr>
                <w:rFonts w:ascii="Abadi" w:hAnsi="Abadi"/>
              </w:rPr>
              <w:t xml:space="preserve"> established Taiko drumming and performance groups (inclusive of an LGTQ Teen Taiko group) and are committed to the professional development of artists and the creation of new and original work. Through Obon’s year-round outreach delivery they developed the use of Japanese arts as a ‘form of prevention and early intervention. This work continues informed by UU’s research report ‘Taiko for Mental Health and Wellbeing.’ with continued work with adults with mental and physical health difficulties, carers and individuals with dementia and Parkinsons disease.</w:t>
            </w:r>
          </w:p>
          <w:p w14:paraId="1A9E39A8" w14:textId="77777777" w:rsidR="000C3EE6" w:rsidRPr="005216CC" w:rsidRDefault="000C3EE6" w:rsidP="00644358">
            <w:pPr>
              <w:rPr>
                <w:rFonts w:ascii="Abadi" w:hAnsi="Abadi"/>
              </w:rPr>
            </w:pPr>
            <w:r w:rsidRPr="005216CC">
              <w:rPr>
                <w:rFonts w:ascii="Abadi" w:hAnsi="Abadi"/>
              </w:rPr>
              <w:t>In August 2024 Obon’s Ibuki Taiko drumming group performed at Kodo’s Big Little Taiko Festival during Earth Celebration, in Sado Island, Japan representing one of only four groups chosen from the worldwide taiko diaspora. Obon performed a new piece of repertoire which combined traditional Irish music elements, tin whistle, song and taiko. Kodo are visiting NI in May 2025 to perform alongside local artists from NI at the Obon on the Foyle festival.</w:t>
            </w:r>
          </w:p>
          <w:p w14:paraId="43169D60" w14:textId="77777777" w:rsidR="000C3EE6" w:rsidRPr="005216CC" w:rsidRDefault="000C3EE6" w:rsidP="00644358">
            <w:pPr>
              <w:rPr>
                <w:rFonts w:ascii="Abadi" w:hAnsi="Abadi"/>
              </w:rPr>
            </w:pPr>
            <w:r w:rsidRPr="005216CC">
              <w:rPr>
                <w:rFonts w:ascii="Abadi" w:hAnsi="Abadi"/>
              </w:rPr>
              <w:t>The artistic programme for 2024/25 included:</w:t>
            </w:r>
          </w:p>
          <w:p w14:paraId="55A04051" w14:textId="77777777" w:rsidR="000C3EE6" w:rsidRPr="005216CC" w:rsidRDefault="000C3EE6" w:rsidP="00644358">
            <w:pPr>
              <w:rPr>
                <w:rFonts w:ascii="Abadi" w:hAnsi="Abadi"/>
              </w:rPr>
            </w:pPr>
            <w:r w:rsidRPr="005216CC">
              <w:rPr>
                <w:rFonts w:ascii="Abadi" w:hAnsi="Abadi"/>
              </w:rPr>
              <w:lastRenderedPageBreak/>
              <w:t>Drumming Dialogue: Inspiring NI Taiko through mentorship and performance -August 24. Ibuki Taiko Performance at Kodo’s Big Little Taiko Festival during Earth Celebration in Sado Island, Japan. Performances in Derry and Japan.</w:t>
            </w:r>
          </w:p>
          <w:p w14:paraId="7FD05876" w14:textId="77777777" w:rsidR="000C3EE6" w:rsidRPr="005216CC" w:rsidRDefault="000C3EE6" w:rsidP="00644358">
            <w:pPr>
              <w:rPr>
                <w:rFonts w:ascii="Abadi" w:hAnsi="Abadi"/>
              </w:rPr>
            </w:pPr>
            <w:r w:rsidRPr="005216CC">
              <w:rPr>
                <w:rFonts w:ascii="Abadi" w:hAnsi="Abadi"/>
              </w:rPr>
              <w:t>Kodo Performance and Masterclass</w:t>
            </w:r>
          </w:p>
          <w:p w14:paraId="76DE9C6D" w14:textId="77777777" w:rsidR="000C3EE6" w:rsidRPr="005216CC" w:rsidRDefault="000C3EE6" w:rsidP="00644358">
            <w:pPr>
              <w:rPr>
                <w:rFonts w:ascii="Abadi" w:hAnsi="Abadi"/>
              </w:rPr>
            </w:pPr>
            <w:r w:rsidRPr="005216CC">
              <w:rPr>
                <w:rFonts w:ascii="Abadi" w:hAnsi="Abadi"/>
              </w:rPr>
              <w:t xml:space="preserve">Taiko Artist Development: Year-round professional development programme workshops/training, performance </w:t>
            </w:r>
          </w:p>
          <w:p w14:paraId="552401A6" w14:textId="77777777" w:rsidR="000C3EE6" w:rsidRPr="005216CC" w:rsidRDefault="000C3EE6" w:rsidP="00644358">
            <w:pPr>
              <w:rPr>
                <w:rFonts w:ascii="Abadi" w:hAnsi="Abadi"/>
              </w:rPr>
            </w:pPr>
            <w:r w:rsidRPr="005216CC">
              <w:rPr>
                <w:rFonts w:ascii="Abadi" w:hAnsi="Abadi"/>
              </w:rPr>
              <w:t xml:space="preserve">Obon Festival: Performances by community taiko groups of classic pieces at the festival concert, performances by </w:t>
            </w:r>
            <w:proofErr w:type="spellStart"/>
            <w:r w:rsidRPr="005216CC">
              <w:rPr>
                <w:rFonts w:ascii="Abadi" w:hAnsi="Abadi"/>
              </w:rPr>
              <w:t>Hannari</w:t>
            </w:r>
            <w:proofErr w:type="spellEnd"/>
            <w:r w:rsidRPr="005216CC">
              <w:rPr>
                <w:rFonts w:ascii="Abadi" w:hAnsi="Abadi"/>
              </w:rPr>
              <w:t xml:space="preserve"> Dance &amp; Ibuki Taiko drummers. Storytelling by Masako Carey. Family-friendly workshops featuring Japanese storytelling, calligraphy, origami, tea ceremonies, bon odori dance, and lantern dedications. Special guest performance and workshops by KODO</w:t>
            </w:r>
          </w:p>
          <w:p w14:paraId="6160277A" w14:textId="77777777" w:rsidR="000C3EE6" w:rsidRPr="005216CC" w:rsidRDefault="000C3EE6" w:rsidP="00644358">
            <w:pPr>
              <w:rPr>
                <w:rFonts w:ascii="Abadi" w:hAnsi="Abadi"/>
              </w:rPr>
            </w:pPr>
            <w:r w:rsidRPr="005216CC">
              <w:rPr>
                <w:rFonts w:ascii="Abadi" w:hAnsi="Abadi"/>
              </w:rPr>
              <w:t>Outreach Programmes</w:t>
            </w:r>
          </w:p>
          <w:p w14:paraId="40D75BEC" w14:textId="77777777" w:rsidR="000C3EE6" w:rsidRPr="005216CC" w:rsidRDefault="000C3EE6" w:rsidP="00644358">
            <w:pPr>
              <w:rPr>
                <w:rFonts w:ascii="Abadi" w:hAnsi="Abadi"/>
              </w:rPr>
            </w:pPr>
            <w:proofErr w:type="spellStart"/>
            <w:r w:rsidRPr="005216CC">
              <w:rPr>
                <w:rFonts w:ascii="Abadi" w:hAnsi="Abadi"/>
              </w:rPr>
              <w:t>TaikoLove</w:t>
            </w:r>
            <w:proofErr w:type="spellEnd"/>
            <w:r w:rsidRPr="005216CC">
              <w:rPr>
                <w:rFonts w:ascii="Abadi" w:hAnsi="Abadi"/>
              </w:rPr>
              <w:t xml:space="preserve"> for Carers- Taiko drumming for Carers of all ages supported by DOH, with new connections made in the period with the foster carer community.</w:t>
            </w:r>
          </w:p>
          <w:p w14:paraId="20EE3617" w14:textId="77777777" w:rsidR="000C3EE6" w:rsidRPr="005216CC" w:rsidRDefault="000C3EE6" w:rsidP="00644358">
            <w:pPr>
              <w:rPr>
                <w:rFonts w:ascii="Abadi" w:hAnsi="Abadi"/>
              </w:rPr>
            </w:pPr>
            <w:r w:rsidRPr="005216CC">
              <w:rPr>
                <w:rFonts w:ascii="Abadi" w:hAnsi="Abadi"/>
              </w:rPr>
              <w:t>Reconciliation – "</w:t>
            </w:r>
            <w:proofErr w:type="spellStart"/>
            <w:r w:rsidRPr="005216CC">
              <w:rPr>
                <w:rFonts w:ascii="Abadi" w:hAnsi="Abadi"/>
              </w:rPr>
              <w:t>Y</w:t>
            </w:r>
            <w:r w:rsidRPr="005216CC">
              <w:rPr>
                <w:rFonts w:ascii="Calibri" w:hAnsi="Calibri" w:cs="Calibri"/>
              </w:rPr>
              <w:t>ū</w:t>
            </w:r>
            <w:r w:rsidRPr="005216CC">
              <w:rPr>
                <w:rFonts w:ascii="Abadi" w:hAnsi="Abadi"/>
              </w:rPr>
              <w:t>j</w:t>
            </w:r>
            <w:r w:rsidRPr="005216CC">
              <w:rPr>
                <w:rFonts w:ascii="Calibri" w:hAnsi="Calibri" w:cs="Calibri"/>
              </w:rPr>
              <w:t>ō</w:t>
            </w:r>
            <w:proofErr w:type="spellEnd"/>
            <w:r w:rsidRPr="005216CC">
              <w:rPr>
                <w:rFonts w:ascii="Abadi" w:hAnsi="Abadi"/>
              </w:rPr>
              <w:t xml:space="preserve"> Taiko – Drumming Together” Inter-community taiko project with children from the Fountain PS and Gaelscoil </w:t>
            </w:r>
            <w:proofErr w:type="spellStart"/>
            <w:r w:rsidRPr="005216CC">
              <w:rPr>
                <w:rFonts w:ascii="Abadi" w:hAnsi="Abadi"/>
              </w:rPr>
              <w:t>Eadain</w:t>
            </w:r>
            <w:proofErr w:type="spellEnd"/>
            <w:r w:rsidRPr="005216CC">
              <w:rPr>
                <w:rFonts w:ascii="Abadi" w:hAnsi="Abadi"/>
              </w:rPr>
              <w:t xml:space="preserve"> Mhoir, will begin in March 2025 and culminates in performances in both schools and the annual Foyle Obon community festival.</w:t>
            </w:r>
          </w:p>
          <w:p w14:paraId="6D9DE386" w14:textId="77777777" w:rsidR="000C3EE6" w:rsidRPr="005216CC" w:rsidRDefault="000C3EE6" w:rsidP="00644358">
            <w:pPr>
              <w:rPr>
                <w:rFonts w:ascii="Abadi" w:hAnsi="Abadi"/>
              </w:rPr>
            </w:pPr>
          </w:p>
          <w:p w14:paraId="5D2E7D58" w14:textId="77777777" w:rsidR="000C3EE6" w:rsidRPr="005216CC" w:rsidRDefault="000C3EE6" w:rsidP="00644358">
            <w:pPr>
              <w:rPr>
                <w:rFonts w:ascii="Abadi" w:hAnsi="Abadi"/>
              </w:rPr>
            </w:pPr>
            <w:r w:rsidRPr="005216CC">
              <w:rPr>
                <w:rFonts w:ascii="Abadi" w:hAnsi="Abadi"/>
              </w:rPr>
              <w:t>Taiko for Mental Health and Wellbeing Participant adults with mental health difficulties</w:t>
            </w:r>
          </w:p>
          <w:p w14:paraId="5B8B87F0" w14:textId="77777777" w:rsidR="000C3EE6" w:rsidRPr="005216CC" w:rsidRDefault="000C3EE6" w:rsidP="00644358">
            <w:pPr>
              <w:rPr>
                <w:rFonts w:ascii="Abadi" w:hAnsi="Abadi"/>
              </w:rPr>
            </w:pPr>
            <w:r w:rsidRPr="005216CC">
              <w:rPr>
                <w:rFonts w:ascii="Abadi" w:hAnsi="Abadi"/>
              </w:rPr>
              <w:t xml:space="preserve">Irodori Taiko Drumming: LGBTQ+ teens in collaboration with </w:t>
            </w:r>
            <w:proofErr w:type="spellStart"/>
            <w:r w:rsidRPr="005216CC">
              <w:rPr>
                <w:rFonts w:ascii="Abadi" w:hAnsi="Abadi"/>
              </w:rPr>
              <w:t>OutNorthWest</w:t>
            </w:r>
            <w:proofErr w:type="spellEnd"/>
            <w:r w:rsidRPr="005216CC">
              <w:rPr>
                <w:rFonts w:ascii="Abadi" w:hAnsi="Abadi"/>
              </w:rPr>
              <w:t xml:space="preserve"> /Rainbow Project. Obon offer a safe, inclusive space for this group to come together, relax and practice. </w:t>
            </w:r>
          </w:p>
          <w:p w14:paraId="12EADC67" w14:textId="77777777" w:rsidR="000C3EE6" w:rsidRPr="005216CC" w:rsidRDefault="000C3EE6" w:rsidP="00644358">
            <w:pPr>
              <w:rPr>
                <w:rFonts w:ascii="Abadi" w:hAnsi="Abadi"/>
              </w:rPr>
            </w:pPr>
            <w:proofErr w:type="spellStart"/>
            <w:r w:rsidRPr="005216CC">
              <w:rPr>
                <w:rFonts w:ascii="Abadi" w:hAnsi="Abadi"/>
              </w:rPr>
              <w:t>Hannari</w:t>
            </w:r>
            <w:proofErr w:type="spellEnd"/>
            <w:r w:rsidRPr="005216CC">
              <w:rPr>
                <w:rFonts w:ascii="Abadi" w:hAnsi="Abadi"/>
              </w:rPr>
              <w:t xml:space="preserve"> Dance Project (Whitehead and Carrickfergus) engaging with women and children of all ages </w:t>
            </w:r>
          </w:p>
          <w:p w14:paraId="57162991" w14:textId="77777777" w:rsidR="000C3EE6" w:rsidRPr="005216CC" w:rsidRDefault="000C3EE6" w:rsidP="00644358">
            <w:pPr>
              <w:rPr>
                <w:rFonts w:ascii="Abadi" w:hAnsi="Abadi"/>
              </w:rPr>
            </w:pPr>
            <w:r w:rsidRPr="005216CC">
              <w:rPr>
                <w:rFonts w:ascii="Abadi" w:hAnsi="Abadi"/>
              </w:rPr>
              <w:t>Artists supported: 24</w:t>
            </w:r>
          </w:p>
          <w:p w14:paraId="08458AD4" w14:textId="77777777" w:rsidR="000C3EE6" w:rsidRPr="005216CC" w:rsidRDefault="000C3EE6" w:rsidP="00644358">
            <w:pPr>
              <w:rPr>
                <w:rFonts w:ascii="Abadi" w:hAnsi="Abadi"/>
              </w:rPr>
            </w:pPr>
            <w:r w:rsidRPr="005216CC">
              <w:rPr>
                <w:rFonts w:ascii="Abadi" w:hAnsi="Abadi"/>
              </w:rPr>
              <w:t>Participant number: 280</w:t>
            </w:r>
          </w:p>
          <w:p w14:paraId="6EEB90C0" w14:textId="77777777" w:rsidR="000C3EE6" w:rsidRPr="005216CC" w:rsidRDefault="000C3EE6" w:rsidP="00644358">
            <w:pPr>
              <w:rPr>
                <w:rFonts w:ascii="Abadi" w:hAnsi="Abadi"/>
              </w:rPr>
            </w:pPr>
            <w:r w:rsidRPr="005216CC">
              <w:rPr>
                <w:rFonts w:ascii="Abadi" w:hAnsi="Abadi"/>
              </w:rPr>
              <w:t>Audience number: 1,900</w:t>
            </w:r>
          </w:p>
          <w:p w14:paraId="23DCF0D8" w14:textId="77777777" w:rsidR="00F86B79" w:rsidRPr="005216CC" w:rsidRDefault="00F86B79" w:rsidP="00644358">
            <w:pPr>
              <w:rPr>
                <w:rFonts w:ascii="Abadi" w:hAnsi="Abadi"/>
              </w:rPr>
            </w:pPr>
          </w:p>
          <w:p w14:paraId="5E1CF642" w14:textId="60547A19" w:rsidR="000C3EE6" w:rsidRPr="005216CC" w:rsidRDefault="000C3EE6" w:rsidP="00644358">
            <w:pPr>
              <w:rPr>
                <w:rFonts w:ascii="Abadi" w:hAnsi="Abadi"/>
                <w:i/>
                <w:iCs/>
              </w:rPr>
            </w:pPr>
            <w:r w:rsidRPr="005216CC">
              <w:rPr>
                <w:rFonts w:ascii="Abadi" w:hAnsi="Abadi"/>
                <w:i/>
                <w:iCs/>
              </w:rPr>
              <w:t>Sole Productions</w:t>
            </w:r>
          </w:p>
          <w:p w14:paraId="18201A05" w14:textId="77777777" w:rsidR="000C3EE6" w:rsidRPr="005216CC" w:rsidRDefault="000C3EE6" w:rsidP="00644358">
            <w:pPr>
              <w:rPr>
                <w:rFonts w:ascii="Abadi" w:hAnsi="Abadi"/>
              </w:rPr>
            </w:pPr>
            <w:r w:rsidRPr="005216CC">
              <w:rPr>
                <w:rFonts w:ascii="Abadi" w:hAnsi="Abadi"/>
              </w:rPr>
              <w:t xml:space="preserve">Sole Purpose make a strong contribution to sectoral development through touring to arts and non-arts venues, support and development of new and emerging artists of all levels through new commissions, specialist Theatre Lab Programmes (LGBTQ+, women and artists with a disability and /or a mental health conditions) development workshops for scripts and public rehearsed readings of plays in progress. </w:t>
            </w:r>
          </w:p>
          <w:p w14:paraId="2292F5B4" w14:textId="77777777" w:rsidR="000C3EE6" w:rsidRPr="005216CC" w:rsidRDefault="000C3EE6" w:rsidP="00644358">
            <w:pPr>
              <w:rPr>
                <w:rFonts w:ascii="Abadi" w:hAnsi="Abadi"/>
              </w:rPr>
            </w:pPr>
            <w:r w:rsidRPr="005216CC">
              <w:rPr>
                <w:rFonts w:ascii="Abadi" w:hAnsi="Abadi"/>
              </w:rPr>
              <w:t xml:space="preserve">Community and arts partnerships for 2024/25 included NW Islamic Association, NW Migrants Forum and Foyle Vineyard, Wave Trauma, Fermanagh Rural Network, Causeway </w:t>
            </w:r>
            <w:r w:rsidRPr="005216CC">
              <w:rPr>
                <w:rFonts w:ascii="Abadi" w:hAnsi="Abadi"/>
              </w:rPr>
              <w:lastRenderedPageBreak/>
              <w:t xml:space="preserve">Rural Urban Network, South Armagh Rural Women’s Network, The Rainbow Project and Foyle Pride, the </w:t>
            </w:r>
            <w:proofErr w:type="spellStart"/>
            <w:r w:rsidRPr="005216CC">
              <w:rPr>
                <w:rFonts w:ascii="Abadi" w:hAnsi="Abadi"/>
              </w:rPr>
              <w:t>MakeyUppers</w:t>
            </w:r>
            <w:proofErr w:type="spellEnd"/>
            <w:r w:rsidRPr="005216CC">
              <w:rPr>
                <w:rFonts w:ascii="Abadi" w:hAnsi="Abadi"/>
              </w:rPr>
              <w:t>, the Playhouse, Newry Town-hall</w:t>
            </w:r>
          </w:p>
          <w:p w14:paraId="7AE8C398" w14:textId="77777777" w:rsidR="000C3EE6" w:rsidRPr="005216CC" w:rsidRDefault="000C3EE6" w:rsidP="00644358">
            <w:pPr>
              <w:rPr>
                <w:rFonts w:ascii="Abadi" w:hAnsi="Abadi"/>
              </w:rPr>
            </w:pPr>
            <w:r w:rsidRPr="005216CC">
              <w:rPr>
                <w:rFonts w:ascii="Abadi" w:hAnsi="Abadi"/>
              </w:rPr>
              <w:t>The proposed programme was aimed at growth of participants and audiences from ethnic minority communities, refugees and asylum seekers, children and young people, families, older people, women and D/deaf/disabled and neurodiverse participants and audiences.</w:t>
            </w:r>
          </w:p>
          <w:p w14:paraId="4EA489D1" w14:textId="77777777" w:rsidR="000C3EE6" w:rsidRPr="005216CC" w:rsidRDefault="000C3EE6" w:rsidP="00644358">
            <w:pPr>
              <w:rPr>
                <w:rFonts w:ascii="Abadi" w:hAnsi="Abadi"/>
              </w:rPr>
            </w:pPr>
            <w:r w:rsidRPr="005216CC">
              <w:rPr>
                <w:rFonts w:ascii="Abadi" w:hAnsi="Abadi"/>
              </w:rPr>
              <w:t xml:space="preserve">Geographic range of the work proposed 2024/25 includes urban and rural areas and areas of high social deprivation Derry/ Londonderry, Belfast, Newry and townlands in Fermanagh, the Causeway Coast and the Glens. </w:t>
            </w:r>
          </w:p>
          <w:p w14:paraId="1947EA79" w14:textId="77777777" w:rsidR="000C3EE6" w:rsidRPr="005216CC" w:rsidRDefault="000C3EE6" w:rsidP="00644358">
            <w:pPr>
              <w:rPr>
                <w:rFonts w:ascii="Abadi" w:hAnsi="Abadi"/>
              </w:rPr>
            </w:pPr>
            <w:r w:rsidRPr="005216CC">
              <w:rPr>
                <w:rFonts w:ascii="Abadi" w:hAnsi="Abadi"/>
              </w:rPr>
              <w:t>Artistic Programme delivered in 2024/25</w:t>
            </w:r>
          </w:p>
          <w:p w14:paraId="76FAEBBC" w14:textId="77777777" w:rsidR="000C3EE6" w:rsidRPr="005216CC" w:rsidRDefault="000C3EE6" w:rsidP="00644358">
            <w:pPr>
              <w:rPr>
                <w:rFonts w:ascii="Abadi" w:hAnsi="Abadi"/>
              </w:rPr>
            </w:pPr>
            <w:r w:rsidRPr="005216CC">
              <w:rPr>
                <w:rFonts w:ascii="Abadi" w:hAnsi="Abadi"/>
              </w:rPr>
              <w:t>The Marion Hotel by Caitriona Cunningham- April/May 2024</w:t>
            </w:r>
          </w:p>
          <w:p w14:paraId="13328BF4" w14:textId="77777777" w:rsidR="000C3EE6" w:rsidRPr="005216CC" w:rsidRDefault="000C3EE6" w:rsidP="00644358">
            <w:pPr>
              <w:rPr>
                <w:rFonts w:ascii="Abadi" w:hAnsi="Abadi"/>
              </w:rPr>
            </w:pPr>
            <w:r w:rsidRPr="005216CC">
              <w:rPr>
                <w:rFonts w:ascii="Abadi" w:hAnsi="Abadi"/>
              </w:rPr>
              <w:t xml:space="preserve">In 2024, the play toured to five sold out venues across NI with critical acclaim, reaching an audience of 2846, publicity and social media included an interview with the writer on BBC Radio 4 Woman’s Hour and a feature on BBC News. The play was also accompanied by an NI-wide oral history heritage project with people impacted by or having memories of mother and baby homes. </w:t>
            </w:r>
          </w:p>
          <w:p w14:paraId="152FBE79" w14:textId="77777777" w:rsidR="000C3EE6" w:rsidRPr="005216CC" w:rsidRDefault="000C3EE6" w:rsidP="00644358">
            <w:pPr>
              <w:rPr>
                <w:rFonts w:ascii="Abadi" w:hAnsi="Abadi"/>
              </w:rPr>
            </w:pPr>
            <w:r w:rsidRPr="005216CC">
              <w:rPr>
                <w:rFonts w:ascii="Abadi" w:hAnsi="Abadi"/>
              </w:rPr>
              <w:t>The Sunflower Legacy Project</w:t>
            </w:r>
          </w:p>
          <w:p w14:paraId="63AAEF96" w14:textId="77777777" w:rsidR="000C3EE6" w:rsidRPr="005216CC" w:rsidRDefault="000C3EE6" w:rsidP="00644358">
            <w:pPr>
              <w:rPr>
                <w:rFonts w:ascii="Abadi" w:hAnsi="Abadi"/>
              </w:rPr>
            </w:pPr>
            <w:r w:rsidRPr="005216CC">
              <w:rPr>
                <w:rFonts w:ascii="Abadi" w:hAnsi="Abadi"/>
              </w:rPr>
              <w:t xml:space="preserve">Tour of photo and print exhibition and film screening related to the issues around Mother and Baby Institutions in Northern </w:t>
            </w:r>
            <w:proofErr w:type="spellStart"/>
            <w:r w:rsidRPr="005216CC">
              <w:rPr>
                <w:rFonts w:ascii="Abadi" w:hAnsi="Abadi"/>
              </w:rPr>
              <w:t>Ireland.Linen</w:t>
            </w:r>
            <w:proofErr w:type="spellEnd"/>
            <w:r w:rsidRPr="005216CC">
              <w:rPr>
                <w:rFonts w:ascii="Abadi" w:hAnsi="Abadi"/>
              </w:rPr>
              <w:t xml:space="preserve"> Hall Library 4th - 29th November.</w:t>
            </w:r>
          </w:p>
          <w:p w14:paraId="2FB64035" w14:textId="77777777" w:rsidR="000C3EE6" w:rsidRPr="005216CC" w:rsidRDefault="000C3EE6" w:rsidP="00644358">
            <w:pPr>
              <w:rPr>
                <w:rFonts w:ascii="Abadi" w:hAnsi="Abadi"/>
              </w:rPr>
            </w:pPr>
            <w:r w:rsidRPr="005216CC">
              <w:rPr>
                <w:rFonts w:ascii="Abadi" w:hAnsi="Abadi"/>
              </w:rPr>
              <w:t>Screening of film as part of the Liverpool Irish Festival at the Bluecoat venue on Saturday 2nd Nov.</w:t>
            </w:r>
          </w:p>
          <w:p w14:paraId="7DCA0E9C" w14:textId="77777777" w:rsidR="000C3EE6" w:rsidRPr="005216CC" w:rsidRDefault="000C3EE6" w:rsidP="00644358">
            <w:pPr>
              <w:rPr>
                <w:rFonts w:ascii="Abadi" w:hAnsi="Abadi"/>
              </w:rPr>
            </w:pPr>
            <w:r w:rsidRPr="005216CC">
              <w:rPr>
                <w:rFonts w:ascii="Abadi" w:hAnsi="Abadi"/>
              </w:rPr>
              <w:t>Makey Uppers Mystery Bag Workshop Tour- April-June 2024</w:t>
            </w:r>
          </w:p>
          <w:p w14:paraId="4B9F8350" w14:textId="77777777" w:rsidR="000C3EE6" w:rsidRPr="005216CC" w:rsidRDefault="000C3EE6" w:rsidP="00644358">
            <w:pPr>
              <w:rPr>
                <w:rFonts w:ascii="Abadi" w:hAnsi="Abadi"/>
              </w:rPr>
            </w:pPr>
            <w:r w:rsidRPr="005216CC">
              <w:rPr>
                <w:rFonts w:ascii="Abadi" w:hAnsi="Abadi"/>
              </w:rPr>
              <w:t xml:space="preserve">10 rural community groups NI wide engaged with community-based groups including different groups including children, older people, women’s groups and people with disabilities in Limavady, Coleraine, </w:t>
            </w:r>
            <w:proofErr w:type="spellStart"/>
            <w:r w:rsidRPr="005216CC">
              <w:rPr>
                <w:rFonts w:ascii="Abadi" w:hAnsi="Abadi"/>
              </w:rPr>
              <w:t>Greysteel</w:t>
            </w:r>
            <w:proofErr w:type="spellEnd"/>
            <w:r w:rsidRPr="005216CC">
              <w:rPr>
                <w:rFonts w:ascii="Abadi" w:hAnsi="Abadi"/>
              </w:rPr>
              <w:t xml:space="preserve">, Kilrea, </w:t>
            </w:r>
            <w:proofErr w:type="spellStart"/>
            <w:r w:rsidRPr="005216CC">
              <w:rPr>
                <w:rFonts w:ascii="Abadi" w:hAnsi="Abadi"/>
              </w:rPr>
              <w:t>Dungiven</w:t>
            </w:r>
            <w:proofErr w:type="spellEnd"/>
            <w:r w:rsidRPr="005216CC">
              <w:rPr>
                <w:rFonts w:ascii="Abadi" w:hAnsi="Abadi"/>
              </w:rPr>
              <w:t xml:space="preserve">, Lisnaskea, Enniskillen, Portrush, </w:t>
            </w:r>
            <w:proofErr w:type="spellStart"/>
            <w:r w:rsidRPr="005216CC">
              <w:rPr>
                <w:rFonts w:ascii="Abadi" w:hAnsi="Abadi"/>
              </w:rPr>
              <w:t>Rasharkin</w:t>
            </w:r>
            <w:proofErr w:type="spellEnd"/>
            <w:r w:rsidRPr="005216CC">
              <w:rPr>
                <w:rFonts w:ascii="Abadi" w:hAnsi="Abadi"/>
              </w:rPr>
              <w:t xml:space="preserve">, </w:t>
            </w:r>
            <w:proofErr w:type="spellStart"/>
            <w:r w:rsidRPr="005216CC">
              <w:rPr>
                <w:rFonts w:ascii="Abadi" w:hAnsi="Abadi"/>
              </w:rPr>
              <w:t>Magilligan</w:t>
            </w:r>
            <w:proofErr w:type="spellEnd"/>
            <w:r w:rsidRPr="005216CC">
              <w:rPr>
                <w:rFonts w:ascii="Abadi" w:hAnsi="Abadi"/>
              </w:rPr>
              <w:t xml:space="preserve"> and Causeway. </w:t>
            </w:r>
          </w:p>
          <w:p w14:paraId="417D6BA7" w14:textId="77777777" w:rsidR="000C3EE6" w:rsidRPr="005216CC" w:rsidRDefault="000C3EE6" w:rsidP="00644358">
            <w:pPr>
              <w:rPr>
                <w:rFonts w:ascii="Abadi" w:hAnsi="Abadi"/>
              </w:rPr>
            </w:pPr>
            <w:r w:rsidRPr="005216CC">
              <w:rPr>
                <w:rFonts w:ascii="Abadi" w:hAnsi="Abadi"/>
              </w:rPr>
              <w:t xml:space="preserve">Diverse Theatre Group September 2024 – March 2025: </w:t>
            </w:r>
          </w:p>
          <w:p w14:paraId="0397CC79" w14:textId="77777777" w:rsidR="000C3EE6" w:rsidRPr="005216CC" w:rsidRDefault="000C3EE6" w:rsidP="00644358">
            <w:pPr>
              <w:rPr>
                <w:rFonts w:ascii="Abadi" w:hAnsi="Abadi"/>
              </w:rPr>
            </w:pPr>
            <w:r w:rsidRPr="005216CC">
              <w:rPr>
                <w:rFonts w:ascii="Abadi" w:hAnsi="Abadi"/>
              </w:rPr>
              <w:t xml:space="preserve">Theatre techniques, storytelling, poetry and movement workshops with migrants, refugees and asylum seekers to build up a diverse theatre group. </w:t>
            </w:r>
          </w:p>
          <w:p w14:paraId="718BF986" w14:textId="77777777" w:rsidR="000C3EE6" w:rsidRPr="005216CC" w:rsidRDefault="000C3EE6" w:rsidP="00644358">
            <w:pPr>
              <w:rPr>
                <w:rFonts w:ascii="Abadi" w:hAnsi="Abadi"/>
              </w:rPr>
            </w:pPr>
            <w:r w:rsidRPr="005216CC">
              <w:rPr>
                <w:rFonts w:ascii="Abadi" w:hAnsi="Abadi"/>
              </w:rPr>
              <w:t xml:space="preserve">A project which consists of two groups -Songs Without Borders with participants from Somalia, Uganda, Bangladesh, the Philippines, Yemen, Syria, Ukraine and local people. While the Common Sky Project is for refugees and asylum seekers to learn theatre techniques and acting exercises to gain confidence and improve English.  The project showcased at the </w:t>
            </w:r>
            <w:proofErr w:type="spellStart"/>
            <w:r w:rsidRPr="005216CC">
              <w:rPr>
                <w:rFonts w:ascii="Abadi" w:hAnsi="Abadi"/>
              </w:rPr>
              <w:t>Playtrail</w:t>
            </w:r>
            <w:proofErr w:type="spellEnd"/>
            <w:r w:rsidRPr="005216CC">
              <w:rPr>
                <w:rFonts w:ascii="Abadi" w:hAnsi="Abadi"/>
              </w:rPr>
              <w:t>, Derry in October 2024.</w:t>
            </w:r>
          </w:p>
          <w:p w14:paraId="21F07308" w14:textId="77777777" w:rsidR="000C3EE6" w:rsidRPr="005216CC" w:rsidRDefault="000C3EE6" w:rsidP="00644358">
            <w:pPr>
              <w:rPr>
                <w:rFonts w:ascii="Abadi" w:hAnsi="Abadi"/>
              </w:rPr>
            </w:pPr>
          </w:p>
          <w:p w14:paraId="2079BC38" w14:textId="77777777" w:rsidR="000C3EE6" w:rsidRPr="005216CC" w:rsidRDefault="000C3EE6" w:rsidP="00644358">
            <w:pPr>
              <w:rPr>
                <w:rFonts w:ascii="Abadi" w:hAnsi="Abadi"/>
              </w:rPr>
            </w:pPr>
            <w:r w:rsidRPr="005216CC">
              <w:rPr>
                <w:rFonts w:ascii="Abadi" w:hAnsi="Abadi"/>
              </w:rPr>
              <w:t xml:space="preserve">LGBTQ Theatre Lab -The Pride Monologues for Foyle Pride </w:t>
            </w:r>
          </w:p>
          <w:p w14:paraId="793680AA" w14:textId="77777777" w:rsidR="000C3EE6" w:rsidRPr="005216CC" w:rsidRDefault="000C3EE6" w:rsidP="00644358">
            <w:pPr>
              <w:rPr>
                <w:rFonts w:ascii="Abadi" w:hAnsi="Abadi"/>
              </w:rPr>
            </w:pPr>
            <w:r w:rsidRPr="005216CC">
              <w:rPr>
                <w:rFonts w:ascii="Abadi" w:hAnsi="Abadi"/>
              </w:rPr>
              <w:t>5 workshops took place between May 2024 LGBTQIA Awareness week to August 2024 for the Foyle Pride Festival. Workshops supported 11 LGBTQIA+ artists to deliver their written monologues to an audience. Performers varied in experience with many new young performers this year including young trans men and non-binary people.</w:t>
            </w:r>
          </w:p>
          <w:p w14:paraId="3AF2EF2C" w14:textId="77777777" w:rsidR="000C3EE6" w:rsidRPr="005216CC" w:rsidRDefault="000C3EE6" w:rsidP="00644358">
            <w:pPr>
              <w:rPr>
                <w:rFonts w:ascii="Abadi" w:hAnsi="Abadi"/>
              </w:rPr>
            </w:pPr>
            <w:r w:rsidRPr="005216CC">
              <w:rPr>
                <w:rFonts w:ascii="Abadi" w:hAnsi="Abadi"/>
              </w:rPr>
              <w:lastRenderedPageBreak/>
              <w:t>Total participant number: 60</w:t>
            </w:r>
          </w:p>
          <w:p w14:paraId="14CE36BD" w14:textId="77777777" w:rsidR="000C3EE6" w:rsidRPr="005216CC" w:rsidRDefault="000C3EE6" w:rsidP="00644358">
            <w:pPr>
              <w:rPr>
                <w:rFonts w:ascii="Abadi" w:hAnsi="Abadi"/>
              </w:rPr>
            </w:pPr>
            <w:r w:rsidRPr="005216CC">
              <w:rPr>
                <w:rFonts w:ascii="Abadi" w:hAnsi="Abadi"/>
              </w:rPr>
              <w:t>Total audience number: 2,890</w:t>
            </w:r>
          </w:p>
          <w:p w14:paraId="4616BCA3" w14:textId="77777777" w:rsidR="000C3EE6" w:rsidRPr="005216CC" w:rsidRDefault="000C3EE6" w:rsidP="00644358">
            <w:pPr>
              <w:rPr>
                <w:rFonts w:ascii="Abadi" w:hAnsi="Abadi"/>
              </w:rPr>
            </w:pPr>
          </w:p>
          <w:p w14:paraId="714F9A18" w14:textId="1F847BE6" w:rsidR="000C3EE6" w:rsidRPr="005216CC" w:rsidRDefault="00F86B79" w:rsidP="00644358">
            <w:pPr>
              <w:rPr>
                <w:rFonts w:ascii="Abadi" w:hAnsi="Abadi"/>
                <w:b/>
                <w:bCs/>
              </w:rPr>
            </w:pPr>
            <w:r w:rsidRPr="005216CC">
              <w:rPr>
                <w:rFonts w:ascii="Abadi" w:hAnsi="Abadi"/>
                <w:b/>
                <w:bCs/>
              </w:rPr>
              <w:t xml:space="preserve">G. </w:t>
            </w:r>
            <w:r w:rsidR="000C3EE6" w:rsidRPr="005216CC">
              <w:rPr>
                <w:rFonts w:ascii="Abadi" w:hAnsi="Abadi"/>
                <w:b/>
                <w:bCs/>
              </w:rPr>
              <w:t>Venues and Festivals </w:t>
            </w:r>
          </w:p>
          <w:p w14:paraId="15D7859B" w14:textId="77777777" w:rsidR="000C3EE6" w:rsidRPr="005216CC" w:rsidRDefault="000C3EE6" w:rsidP="00644358">
            <w:pPr>
              <w:rPr>
                <w:rFonts w:ascii="Abadi" w:hAnsi="Abadi"/>
                <w:i/>
                <w:iCs/>
              </w:rPr>
            </w:pPr>
            <w:r w:rsidRPr="005216CC">
              <w:rPr>
                <w:rFonts w:ascii="Abadi" w:hAnsi="Abadi"/>
                <w:i/>
                <w:iCs/>
              </w:rPr>
              <w:t>Glasgowbury</w:t>
            </w:r>
          </w:p>
          <w:p w14:paraId="082D3A98" w14:textId="77777777" w:rsidR="000C3EE6" w:rsidRPr="005216CC" w:rsidRDefault="000C3EE6" w:rsidP="00644358">
            <w:pPr>
              <w:rPr>
                <w:rFonts w:ascii="Abadi" w:hAnsi="Abadi"/>
              </w:rPr>
            </w:pPr>
            <w:r w:rsidRPr="005216CC">
              <w:rPr>
                <w:rFonts w:ascii="Abadi" w:hAnsi="Abadi"/>
              </w:rPr>
              <w:t xml:space="preserve">A sector-leading rural organisation which enables local communities to engage in high-quality Arts experiences, particularly in areas of low engagement and social deprivation. The geographic range of work delivered by Glasgowbury is critical to the sector as a core Arts provision within </w:t>
            </w:r>
            <w:proofErr w:type="spellStart"/>
            <w:r w:rsidRPr="005216CC">
              <w:rPr>
                <w:rFonts w:ascii="Abadi" w:hAnsi="Abadi"/>
              </w:rPr>
              <w:t>Draperstown</w:t>
            </w:r>
            <w:proofErr w:type="spellEnd"/>
            <w:r w:rsidRPr="005216CC">
              <w:rPr>
                <w:rFonts w:ascii="Abadi" w:hAnsi="Abadi"/>
              </w:rPr>
              <w:t>/</w:t>
            </w:r>
            <w:proofErr w:type="spellStart"/>
            <w:r w:rsidRPr="005216CC">
              <w:rPr>
                <w:rFonts w:ascii="Abadi" w:hAnsi="Abadi"/>
              </w:rPr>
              <w:t>Ballinascreen</w:t>
            </w:r>
            <w:proofErr w:type="spellEnd"/>
            <w:r w:rsidRPr="005216CC">
              <w:rPr>
                <w:rFonts w:ascii="Abadi" w:hAnsi="Abadi"/>
              </w:rPr>
              <w:t>, rural Co. Derry and the under-represented geographic area (in terms of Lottery funding) of Mid Ulster. Providing access to resources, equipment, contacts, time and space for participants and facilitators, their contribution to the sector was recently recognised with Stella Glasgow receiving one of 32 UK wide Local Hero Awards with the Association of Independent Music (AIM) and BBC Music Introducing, for ‘those who have gone above and beyond for their community.’  This year, Glasgowbury will host a Mid Ulster showcase for BBC Introducing.</w:t>
            </w:r>
          </w:p>
          <w:p w14:paraId="4A2D7DEF" w14:textId="77777777" w:rsidR="000C3EE6" w:rsidRPr="005216CC" w:rsidRDefault="000C3EE6" w:rsidP="00644358">
            <w:pPr>
              <w:rPr>
                <w:rFonts w:ascii="Abadi" w:hAnsi="Abadi"/>
              </w:rPr>
            </w:pPr>
            <w:r w:rsidRPr="005216CC">
              <w:rPr>
                <w:rFonts w:ascii="Abadi" w:hAnsi="Abadi"/>
              </w:rPr>
              <w:t>Outreach focussed highlights include:</w:t>
            </w:r>
          </w:p>
          <w:p w14:paraId="4E4513D0" w14:textId="77777777" w:rsidR="000C3EE6" w:rsidRPr="005216CC" w:rsidRDefault="000C3EE6" w:rsidP="00644358">
            <w:pPr>
              <w:rPr>
                <w:rFonts w:ascii="Abadi" w:hAnsi="Abadi"/>
              </w:rPr>
            </w:pPr>
            <w:r w:rsidRPr="005216CC">
              <w:rPr>
                <w:rFonts w:ascii="Abadi" w:hAnsi="Abadi"/>
              </w:rPr>
              <w:t>The Rural Key Music and Multimedia element provides young people with chances to learn new musical, performance and multimedia skills, discover and develop their talents, obtain further education and career support alongside crucial personal development.</w:t>
            </w:r>
          </w:p>
          <w:p w14:paraId="4B15F22C" w14:textId="77777777" w:rsidR="000C3EE6" w:rsidRPr="005216CC" w:rsidRDefault="000C3EE6" w:rsidP="00644358">
            <w:pPr>
              <w:rPr>
                <w:rFonts w:ascii="Abadi" w:hAnsi="Abadi"/>
              </w:rPr>
            </w:pPr>
            <w:r w:rsidRPr="005216CC">
              <w:rPr>
                <w:rFonts w:ascii="Abadi" w:hAnsi="Abadi"/>
              </w:rPr>
              <w:t>Small But Massive Lives and Communities offers creative opportunities for the entire community from (age 4yrs to senior citizens) delivered via music, drama, dance and craft.</w:t>
            </w:r>
          </w:p>
          <w:p w14:paraId="23F85322" w14:textId="77777777" w:rsidR="000C3EE6" w:rsidRPr="005216CC" w:rsidRDefault="000C3EE6" w:rsidP="00644358">
            <w:pPr>
              <w:rPr>
                <w:rFonts w:ascii="Abadi" w:hAnsi="Abadi"/>
              </w:rPr>
            </w:pPr>
            <w:r w:rsidRPr="005216CC">
              <w:rPr>
                <w:rFonts w:ascii="Abadi" w:hAnsi="Abadi"/>
              </w:rPr>
              <w:t xml:space="preserve">The Small </w:t>
            </w:r>
            <w:proofErr w:type="gramStart"/>
            <w:r w:rsidRPr="005216CC">
              <w:rPr>
                <w:rFonts w:ascii="Abadi" w:hAnsi="Abadi"/>
              </w:rPr>
              <w:t>But</w:t>
            </w:r>
            <w:proofErr w:type="gramEnd"/>
            <w:r w:rsidRPr="005216CC">
              <w:rPr>
                <w:rFonts w:ascii="Abadi" w:hAnsi="Abadi"/>
              </w:rPr>
              <w:t xml:space="preserve"> Massive Event and Outreach (SMBEO) </w:t>
            </w:r>
            <w:proofErr w:type="gramStart"/>
            <w:r w:rsidRPr="005216CC">
              <w:rPr>
                <w:rFonts w:ascii="Abadi" w:hAnsi="Abadi"/>
              </w:rPr>
              <w:t>delivers</w:t>
            </w:r>
            <w:proofErr w:type="gramEnd"/>
            <w:r w:rsidRPr="005216CC">
              <w:rPr>
                <w:rFonts w:ascii="Abadi" w:hAnsi="Abadi"/>
              </w:rPr>
              <w:t xml:space="preserve"> creative initiatives e.g. community led samba band.</w:t>
            </w:r>
          </w:p>
          <w:p w14:paraId="089A0E54" w14:textId="77777777" w:rsidR="000C3EE6" w:rsidRPr="005216CC" w:rsidRDefault="000C3EE6" w:rsidP="00644358">
            <w:pPr>
              <w:rPr>
                <w:rFonts w:ascii="Abadi" w:hAnsi="Abadi"/>
              </w:rPr>
            </w:pPr>
            <w:r w:rsidRPr="005216CC">
              <w:rPr>
                <w:rFonts w:ascii="Abadi" w:hAnsi="Abadi"/>
              </w:rPr>
              <w:t> </w:t>
            </w:r>
          </w:p>
          <w:p w14:paraId="1924713A" w14:textId="77777777" w:rsidR="000C3EE6" w:rsidRPr="005216CC" w:rsidRDefault="000C3EE6" w:rsidP="00644358">
            <w:pPr>
              <w:rPr>
                <w:rFonts w:ascii="Abadi" w:hAnsi="Abadi"/>
              </w:rPr>
            </w:pPr>
            <w:r w:rsidRPr="005216CC">
              <w:rPr>
                <w:rFonts w:ascii="Abadi" w:hAnsi="Abadi"/>
              </w:rPr>
              <w:t>More info: </w:t>
            </w:r>
            <w:hyperlink r:id="rId26" w:tgtFrame="_blank" w:history="1">
              <w:r w:rsidRPr="005216CC">
                <w:rPr>
                  <w:rStyle w:val="Hyperlink"/>
                  <w:rFonts w:ascii="Abadi" w:hAnsi="Abadi"/>
                </w:rPr>
                <w:t xml:space="preserve">Welcome to Glasgowbury | Small </w:t>
              </w:r>
              <w:proofErr w:type="gramStart"/>
              <w:r w:rsidRPr="005216CC">
                <w:rPr>
                  <w:rStyle w:val="Hyperlink"/>
                  <w:rFonts w:ascii="Abadi" w:hAnsi="Abadi"/>
                </w:rPr>
                <w:t>But</w:t>
              </w:r>
              <w:proofErr w:type="gramEnd"/>
              <w:r w:rsidRPr="005216CC">
                <w:rPr>
                  <w:rStyle w:val="Hyperlink"/>
                  <w:rFonts w:ascii="Abadi" w:hAnsi="Abadi"/>
                </w:rPr>
                <w:t xml:space="preserve"> Massive - Glasgowbury</w:t>
              </w:r>
            </w:hyperlink>
          </w:p>
          <w:p w14:paraId="26188734" w14:textId="77777777" w:rsidR="000C3EE6" w:rsidRPr="005216CC" w:rsidRDefault="000C3EE6" w:rsidP="00644358">
            <w:pPr>
              <w:rPr>
                <w:rFonts w:ascii="Abadi" w:hAnsi="Abadi"/>
              </w:rPr>
            </w:pPr>
            <w:r w:rsidRPr="005216CC">
              <w:rPr>
                <w:rFonts w:ascii="Abadi" w:hAnsi="Abadi"/>
              </w:rPr>
              <w:t> </w:t>
            </w:r>
          </w:p>
          <w:p w14:paraId="16079429" w14:textId="77777777" w:rsidR="000C3EE6" w:rsidRPr="005216CC" w:rsidRDefault="000C3EE6" w:rsidP="00644358">
            <w:pPr>
              <w:rPr>
                <w:rFonts w:ascii="Abadi" w:hAnsi="Abadi"/>
                <w:i/>
                <w:iCs/>
              </w:rPr>
            </w:pPr>
            <w:r w:rsidRPr="005216CC">
              <w:rPr>
                <w:rFonts w:ascii="Abadi" w:hAnsi="Abadi"/>
                <w:i/>
                <w:iCs/>
              </w:rPr>
              <w:t>The Blackbox</w:t>
            </w:r>
          </w:p>
          <w:p w14:paraId="3BCB9A33" w14:textId="77777777" w:rsidR="000C3EE6" w:rsidRPr="005216CC" w:rsidRDefault="000C3EE6" w:rsidP="00644358">
            <w:pPr>
              <w:rPr>
                <w:rFonts w:ascii="Abadi" w:hAnsi="Abadi"/>
              </w:rPr>
            </w:pPr>
            <w:r w:rsidRPr="005216CC">
              <w:rPr>
                <w:rFonts w:ascii="Abadi" w:hAnsi="Abadi"/>
              </w:rPr>
              <w:t>The Black Box is a key city centre and leading alternative venue which presents innovative, grassroots, and radical work as well as hosting festivals, promoters, community groups and artists from the greater Belfast area, NI and beyond.  The artistic programme is well presented, proposing an eclectic mix of multi art form events, oft experimental in nature and appealing to less mainstream audiences.</w:t>
            </w:r>
          </w:p>
          <w:p w14:paraId="0CE75DF0" w14:textId="77777777" w:rsidR="000C3EE6" w:rsidRPr="005216CC" w:rsidRDefault="000C3EE6" w:rsidP="00644358">
            <w:pPr>
              <w:rPr>
                <w:rFonts w:ascii="Abadi" w:hAnsi="Abadi"/>
              </w:rPr>
            </w:pPr>
            <w:r w:rsidRPr="005216CC">
              <w:rPr>
                <w:rFonts w:ascii="Abadi" w:hAnsi="Abadi"/>
              </w:rPr>
              <w:t>Outreach focussed highlights include:</w:t>
            </w:r>
          </w:p>
          <w:p w14:paraId="230B77A3" w14:textId="77777777" w:rsidR="000C3EE6" w:rsidRPr="005216CC" w:rsidRDefault="000C3EE6" w:rsidP="00644358">
            <w:pPr>
              <w:rPr>
                <w:rFonts w:ascii="Abadi" w:hAnsi="Abadi"/>
              </w:rPr>
            </w:pPr>
            <w:r w:rsidRPr="005216CC">
              <w:rPr>
                <w:rFonts w:ascii="Abadi" w:hAnsi="Abadi"/>
              </w:rPr>
              <w:t xml:space="preserve">10-15 high profile touring acts e.g. Mary </w:t>
            </w:r>
            <w:proofErr w:type="spellStart"/>
            <w:r w:rsidRPr="005216CC">
              <w:rPr>
                <w:rFonts w:ascii="Abadi" w:hAnsi="Abadi"/>
              </w:rPr>
              <w:t>Ocher</w:t>
            </w:r>
            <w:proofErr w:type="spellEnd"/>
            <w:r w:rsidRPr="005216CC">
              <w:rPr>
                <w:rFonts w:ascii="Abadi" w:hAnsi="Abadi"/>
              </w:rPr>
              <w:t>, Andy Irvine, Sam Campbell, Sarah Keyworth, Bess Atwell.</w:t>
            </w:r>
          </w:p>
          <w:p w14:paraId="09F96B94" w14:textId="77777777" w:rsidR="000C3EE6" w:rsidRPr="005216CC" w:rsidRDefault="000C3EE6" w:rsidP="00644358">
            <w:pPr>
              <w:rPr>
                <w:rFonts w:ascii="Abadi" w:hAnsi="Abadi"/>
              </w:rPr>
            </w:pPr>
            <w:r w:rsidRPr="005216CC">
              <w:rPr>
                <w:rFonts w:ascii="Abadi" w:hAnsi="Abadi"/>
              </w:rPr>
              <w:t>Bedlam Bazaar style special for Black Box’s 18th Birthday to align with the CQAF for a one off ‘mini festival’.</w:t>
            </w:r>
          </w:p>
          <w:p w14:paraId="40A0CB8E" w14:textId="77777777" w:rsidR="000C3EE6" w:rsidRPr="005216CC" w:rsidRDefault="000C3EE6" w:rsidP="00644358">
            <w:pPr>
              <w:rPr>
                <w:rFonts w:ascii="Abadi" w:hAnsi="Abadi"/>
              </w:rPr>
            </w:pPr>
            <w:r w:rsidRPr="005216CC">
              <w:rPr>
                <w:rFonts w:ascii="Abadi" w:hAnsi="Abadi"/>
              </w:rPr>
              <w:lastRenderedPageBreak/>
              <w:t>The Green Room promotes immersive screenings, Q&amp;As, exhibitions and collaborative events with international festivals.</w:t>
            </w:r>
          </w:p>
          <w:p w14:paraId="73ADE8AA" w14:textId="77777777" w:rsidR="000C3EE6" w:rsidRPr="005216CC" w:rsidRDefault="000C3EE6" w:rsidP="00644358">
            <w:pPr>
              <w:rPr>
                <w:rFonts w:ascii="Abadi" w:hAnsi="Abadi"/>
              </w:rPr>
            </w:pPr>
            <w:r w:rsidRPr="005216CC">
              <w:rPr>
                <w:rFonts w:ascii="Abadi" w:hAnsi="Abadi"/>
              </w:rPr>
              <w:t>Green Room Session residencies and commissions support established artists: 2024/25 will support Marian Hawkes, Night Institute, Sofie Price, KEM &amp; Dance Intermission.</w:t>
            </w:r>
          </w:p>
          <w:p w14:paraId="7C9EBB6D" w14:textId="03E242C1" w:rsidR="000C3EE6" w:rsidRPr="005216CC" w:rsidRDefault="000C3EE6" w:rsidP="00644358">
            <w:pPr>
              <w:rPr>
                <w:rFonts w:ascii="Abadi" w:hAnsi="Abadi"/>
              </w:rPr>
            </w:pPr>
            <w:r w:rsidRPr="005216CC">
              <w:rPr>
                <w:rFonts w:ascii="Abadi" w:hAnsi="Abadi"/>
              </w:rPr>
              <w:t>Lunchtime Learning, a partnership with Destination CQ Business Improvement District, provides practical digital marketing tips from NI leading marketers.</w:t>
            </w:r>
          </w:p>
          <w:p w14:paraId="70893C1B" w14:textId="77777777" w:rsidR="000C3EE6" w:rsidRPr="005216CC" w:rsidRDefault="000C3EE6" w:rsidP="00644358">
            <w:pPr>
              <w:rPr>
                <w:rFonts w:ascii="Abadi" w:hAnsi="Abadi"/>
              </w:rPr>
            </w:pPr>
            <w:r w:rsidRPr="005216CC">
              <w:rPr>
                <w:rFonts w:ascii="Abadi" w:hAnsi="Abadi"/>
              </w:rPr>
              <w:t>More info: </w:t>
            </w:r>
            <w:hyperlink r:id="rId27" w:tgtFrame="_blank" w:history="1">
              <w:r w:rsidRPr="005216CC">
                <w:rPr>
                  <w:rStyle w:val="Hyperlink"/>
                  <w:rFonts w:ascii="Abadi" w:hAnsi="Abadi"/>
                </w:rPr>
                <w:t>The Black Box | The Black Box (blackboxbelfast.com)</w:t>
              </w:r>
            </w:hyperlink>
          </w:p>
          <w:p w14:paraId="40F28676" w14:textId="77777777" w:rsidR="00F028C9" w:rsidRDefault="000C3EE6" w:rsidP="00644358">
            <w:pPr>
              <w:rPr>
                <w:rFonts w:ascii="Abadi" w:hAnsi="Abadi"/>
              </w:rPr>
            </w:pPr>
            <w:r w:rsidRPr="005216CC">
              <w:rPr>
                <w:rFonts w:ascii="Abadi" w:hAnsi="Abadi"/>
              </w:rPr>
              <w:t> </w:t>
            </w:r>
          </w:p>
          <w:p w14:paraId="6774CF75" w14:textId="3E7C4868" w:rsidR="000C3EE6" w:rsidRPr="00F028C9" w:rsidRDefault="000C3EE6" w:rsidP="00644358">
            <w:pPr>
              <w:rPr>
                <w:rFonts w:ascii="Abadi" w:hAnsi="Abadi"/>
              </w:rPr>
            </w:pPr>
            <w:r w:rsidRPr="005216CC">
              <w:rPr>
                <w:rFonts w:ascii="Abadi" w:hAnsi="Abadi"/>
                <w:i/>
                <w:iCs/>
              </w:rPr>
              <w:t>The Crescent Arts Centre</w:t>
            </w:r>
          </w:p>
          <w:p w14:paraId="0747ADD9" w14:textId="77777777" w:rsidR="000C3EE6" w:rsidRPr="005216CC" w:rsidRDefault="000C3EE6" w:rsidP="00644358">
            <w:pPr>
              <w:rPr>
                <w:rFonts w:ascii="Abadi" w:hAnsi="Abadi"/>
              </w:rPr>
            </w:pPr>
            <w:r w:rsidRPr="005216CC">
              <w:rPr>
                <w:rFonts w:ascii="Abadi" w:hAnsi="Abadi"/>
              </w:rPr>
              <w:t>The Crescent continues to be an inclusive, civic, creative hub with an outstanding range of offers to the ecology of its local and artistic community. Following the development of a new 4-year strategy (2024-2028) the organisation aims to strengthen their role as a neighbourhood resource in South Belfast, the most diverse geographical area in NI.</w:t>
            </w:r>
          </w:p>
          <w:p w14:paraId="63E51859" w14:textId="77777777" w:rsidR="000C3EE6" w:rsidRPr="005216CC" w:rsidRDefault="000C3EE6" w:rsidP="00644358">
            <w:pPr>
              <w:rPr>
                <w:rFonts w:ascii="Abadi" w:hAnsi="Abadi"/>
              </w:rPr>
            </w:pPr>
            <w:r w:rsidRPr="005216CC">
              <w:rPr>
                <w:rFonts w:ascii="Abadi" w:hAnsi="Abadi"/>
              </w:rPr>
              <w:t>Outreach focussed highlights include:</w:t>
            </w:r>
          </w:p>
          <w:p w14:paraId="66E40936" w14:textId="77777777" w:rsidR="000C3EE6" w:rsidRPr="005216CC" w:rsidRDefault="000C3EE6" w:rsidP="00644358">
            <w:pPr>
              <w:rPr>
                <w:rFonts w:ascii="Abadi" w:hAnsi="Abadi"/>
              </w:rPr>
            </w:pPr>
            <w:r w:rsidRPr="005216CC">
              <w:rPr>
                <w:rFonts w:ascii="Abadi" w:hAnsi="Abadi"/>
              </w:rPr>
              <w:t>High-quality Arts activity via multi-disciplinary Creative Learning courses which engage 4,800 participants, employ 60 facilitators, as well as offer free, drop-in sessions per term including Tech tips, Stitch and Natter, Room to Write, Late-Night Art.</w:t>
            </w:r>
          </w:p>
          <w:p w14:paraId="5542589F" w14:textId="77777777" w:rsidR="000C3EE6" w:rsidRPr="005216CC" w:rsidRDefault="000C3EE6" w:rsidP="00644358">
            <w:pPr>
              <w:rPr>
                <w:rFonts w:ascii="Abadi" w:hAnsi="Abadi"/>
              </w:rPr>
            </w:pPr>
            <w:r w:rsidRPr="005216CC">
              <w:rPr>
                <w:rFonts w:ascii="Abadi" w:hAnsi="Abadi"/>
              </w:rPr>
              <w:t>Belfast Book Festival (6 - 13 June 2024)- Home to NI’s leading literary festival, alongside main events, there will be unusual spaces designed (a library, a writer’s room, a craft room) to create a more extended festival hub. The ‘</w:t>
            </w:r>
            <w:proofErr w:type="spellStart"/>
            <w:r w:rsidRPr="005216CC">
              <w:rPr>
                <w:rFonts w:ascii="Abadi" w:hAnsi="Abadi"/>
              </w:rPr>
              <w:t>FunFair</w:t>
            </w:r>
            <w:proofErr w:type="spellEnd"/>
            <w:r w:rsidRPr="005216CC">
              <w:rPr>
                <w:rFonts w:ascii="Abadi" w:hAnsi="Abadi"/>
              </w:rPr>
              <w:t>’ (est.2023) element will be enhanced to include a professional development series of workshops and readings with contributions from Irish Writers Centre, Society of Authors, Children’s Books Ireland.</w:t>
            </w:r>
          </w:p>
          <w:p w14:paraId="6D4EBD33" w14:textId="77777777" w:rsidR="000C3EE6" w:rsidRPr="005216CC" w:rsidRDefault="000C3EE6" w:rsidP="00644358">
            <w:pPr>
              <w:rPr>
                <w:rFonts w:ascii="Abadi" w:hAnsi="Abadi"/>
              </w:rPr>
            </w:pPr>
            <w:proofErr w:type="spellStart"/>
            <w:r w:rsidRPr="005216CC">
              <w:rPr>
                <w:rFonts w:ascii="Abadi" w:hAnsi="Abadi"/>
              </w:rPr>
              <w:t>Mairtín</w:t>
            </w:r>
            <w:proofErr w:type="spellEnd"/>
            <w:r w:rsidRPr="005216CC">
              <w:rPr>
                <w:rFonts w:ascii="Abadi" w:hAnsi="Abadi"/>
              </w:rPr>
              <w:t xml:space="preserve"> Crawford Award 2024- In the 10th year in 2024, the </w:t>
            </w:r>
            <w:proofErr w:type="spellStart"/>
            <w:r w:rsidRPr="005216CC">
              <w:rPr>
                <w:rFonts w:ascii="Abadi" w:hAnsi="Abadi"/>
              </w:rPr>
              <w:t>Mairtín</w:t>
            </w:r>
            <w:proofErr w:type="spellEnd"/>
            <w:r w:rsidRPr="005216CC">
              <w:rPr>
                <w:rFonts w:ascii="Abadi" w:hAnsi="Abadi"/>
              </w:rPr>
              <w:t xml:space="preserve"> Crawford Awards are aimed at writers working towards their first full collection of poetry, short stories, or a novel.</w:t>
            </w:r>
          </w:p>
          <w:p w14:paraId="00BD4DE2" w14:textId="77777777" w:rsidR="000C3EE6" w:rsidRPr="005216CC" w:rsidRDefault="000C3EE6" w:rsidP="00644358">
            <w:pPr>
              <w:rPr>
                <w:rFonts w:ascii="Abadi" w:hAnsi="Abadi"/>
              </w:rPr>
            </w:pPr>
            <w:r w:rsidRPr="005216CC">
              <w:rPr>
                <w:rFonts w:ascii="Abadi" w:hAnsi="Abadi"/>
              </w:rPr>
              <w:t>Crescent Arts Youth Theatre - talent and education programme open to 14–19-year-olds.</w:t>
            </w:r>
          </w:p>
          <w:p w14:paraId="2EEE575A" w14:textId="2A45B4B4" w:rsidR="000C3EE6" w:rsidRPr="005216CC" w:rsidRDefault="000C3EE6" w:rsidP="00644358">
            <w:pPr>
              <w:rPr>
                <w:rFonts w:ascii="Abadi" w:hAnsi="Abadi"/>
              </w:rPr>
            </w:pPr>
            <w:r w:rsidRPr="005216CC">
              <w:rPr>
                <w:rFonts w:ascii="Abadi" w:hAnsi="Abadi"/>
              </w:rPr>
              <w:t>Live Platform- Focuses on a sequence of co-curated events ‘Associates Model,’ discounted use of The Cube for x10 artists per year for launches and gigs and Crescent-curated events with high profile artists.</w:t>
            </w:r>
          </w:p>
          <w:p w14:paraId="0899EE17" w14:textId="77777777" w:rsidR="000C3EE6" w:rsidRPr="005216CC" w:rsidRDefault="000C3EE6" w:rsidP="00644358">
            <w:pPr>
              <w:rPr>
                <w:rFonts w:ascii="Abadi" w:hAnsi="Abadi"/>
              </w:rPr>
            </w:pPr>
            <w:r w:rsidRPr="005216CC">
              <w:rPr>
                <w:rFonts w:ascii="Abadi" w:hAnsi="Abadi"/>
              </w:rPr>
              <w:t>More info: </w:t>
            </w:r>
            <w:hyperlink r:id="rId28" w:tgtFrame="_blank" w:history="1">
              <w:r w:rsidRPr="005216CC">
                <w:rPr>
                  <w:rStyle w:val="Hyperlink"/>
                  <w:rFonts w:ascii="Abadi" w:hAnsi="Abadi"/>
                </w:rPr>
                <w:t xml:space="preserve">Welcome </w:t>
              </w:r>
              <w:proofErr w:type="gramStart"/>
              <w:r w:rsidRPr="005216CC">
                <w:rPr>
                  <w:rStyle w:val="Hyperlink"/>
                  <w:rFonts w:ascii="Abadi" w:hAnsi="Abadi"/>
                </w:rPr>
                <w:t>To</w:t>
              </w:r>
              <w:proofErr w:type="gramEnd"/>
              <w:r w:rsidRPr="005216CC">
                <w:rPr>
                  <w:rStyle w:val="Hyperlink"/>
                  <w:rFonts w:ascii="Abadi" w:hAnsi="Abadi"/>
                </w:rPr>
                <w:t xml:space="preserve"> </w:t>
              </w:r>
              <w:proofErr w:type="gramStart"/>
              <w:r w:rsidRPr="005216CC">
                <w:rPr>
                  <w:rStyle w:val="Hyperlink"/>
                  <w:rFonts w:ascii="Abadi" w:hAnsi="Abadi"/>
                </w:rPr>
                <w:t>The</w:t>
              </w:r>
              <w:proofErr w:type="gramEnd"/>
              <w:r w:rsidRPr="005216CC">
                <w:rPr>
                  <w:rStyle w:val="Hyperlink"/>
                  <w:rFonts w:ascii="Abadi" w:hAnsi="Abadi"/>
                </w:rPr>
                <w:t xml:space="preserve"> Crescent, Belfast Northern Ireland | The Crescent Belfast (crescentarts.org)</w:t>
              </w:r>
            </w:hyperlink>
          </w:p>
          <w:p w14:paraId="144FAC65" w14:textId="77777777" w:rsidR="000C3EE6" w:rsidRPr="005216CC" w:rsidRDefault="000C3EE6" w:rsidP="00644358">
            <w:pPr>
              <w:rPr>
                <w:rFonts w:ascii="Abadi" w:hAnsi="Abadi"/>
              </w:rPr>
            </w:pPr>
            <w:r w:rsidRPr="005216CC">
              <w:rPr>
                <w:rFonts w:ascii="Abadi" w:hAnsi="Abadi"/>
              </w:rPr>
              <w:t> </w:t>
            </w:r>
          </w:p>
          <w:p w14:paraId="4F954F78" w14:textId="77777777" w:rsidR="000C3EE6" w:rsidRPr="005216CC" w:rsidRDefault="000C3EE6" w:rsidP="00644358">
            <w:pPr>
              <w:rPr>
                <w:rFonts w:ascii="Abadi" w:hAnsi="Abadi"/>
                <w:i/>
                <w:iCs/>
              </w:rPr>
            </w:pPr>
            <w:r w:rsidRPr="005216CC">
              <w:rPr>
                <w:rFonts w:ascii="Abadi" w:hAnsi="Abadi"/>
                <w:i/>
                <w:iCs/>
              </w:rPr>
              <w:t>The Grand Opera House</w:t>
            </w:r>
          </w:p>
          <w:p w14:paraId="2E1691F3" w14:textId="77777777" w:rsidR="000C3EE6" w:rsidRPr="005216CC" w:rsidRDefault="000C3EE6" w:rsidP="00644358">
            <w:pPr>
              <w:rPr>
                <w:rFonts w:ascii="Abadi" w:hAnsi="Abadi"/>
              </w:rPr>
            </w:pPr>
            <w:r w:rsidRPr="005216CC">
              <w:rPr>
                <w:rFonts w:ascii="Abadi" w:hAnsi="Abadi"/>
              </w:rPr>
              <w:t>The Grand Opera House has a strong track record of delivering work of artistic excellence and the 20224/25 programme focuses on four areas: 1. Main Auditorium 2. Studio Series 3. Creative Learning Programme and 4. Heritage Exhibition &amp; Theatre Tours. The Grand Opera House is NI’s largest Arts sector employer (140 staff).</w:t>
            </w:r>
          </w:p>
          <w:p w14:paraId="32E9EB93" w14:textId="77777777" w:rsidR="000C3EE6" w:rsidRPr="005216CC" w:rsidRDefault="000C3EE6" w:rsidP="00644358">
            <w:pPr>
              <w:rPr>
                <w:rFonts w:ascii="Abadi" w:hAnsi="Abadi"/>
              </w:rPr>
            </w:pPr>
            <w:r w:rsidRPr="005216CC">
              <w:rPr>
                <w:rFonts w:ascii="Abadi" w:hAnsi="Abadi"/>
              </w:rPr>
              <w:t>Outreach focussed highlights include:</w:t>
            </w:r>
          </w:p>
          <w:p w14:paraId="52FF2724" w14:textId="77777777" w:rsidR="000C3EE6" w:rsidRPr="005216CC" w:rsidRDefault="000C3EE6" w:rsidP="00644358">
            <w:pPr>
              <w:rPr>
                <w:rFonts w:ascii="Abadi" w:hAnsi="Abadi"/>
              </w:rPr>
            </w:pPr>
            <w:r w:rsidRPr="005216CC">
              <w:rPr>
                <w:rFonts w:ascii="Abadi" w:hAnsi="Abadi"/>
              </w:rPr>
              <w:lastRenderedPageBreak/>
              <w:t>Local Productions on the Main Stage: St Agnes’ Choral Society Calamity Jane, Belfast Operatic Society Guys and Dolls) and Action Ability’s 9th show</w:t>
            </w:r>
          </w:p>
          <w:p w14:paraId="218D6786" w14:textId="77777777" w:rsidR="000C3EE6" w:rsidRPr="005216CC" w:rsidRDefault="000C3EE6" w:rsidP="00644358">
            <w:pPr>
              <w:rPr>
                <w:rFonts w:ascii="Abadi" w:hAnsi="Abadi"/>
              </w:rPr>
            </w:pPr>
            <w:r w:rsidRPr="005216CC">
              <w:rPr>
                <w:rFonts w:ascii="Abadi" w:hAnsi="Abadi"/>
              </w:rPr>
              <w:t>A Ballet Gala in October 2024, for three performances only Melissa Hamilton, First Soloist of the Royal Ballet, and colleagues from the Royal Ballet which will be supported by workshops and events for aspiring dancers.  This addresses the lack of ballet in the programme following the demise of the Cross Border Touring Programme in NI.</w:t>
            </w:r>
          </w:p>
          <w:p w14:paraId="48C9322E" w14:textId="77777777" w:rsidR="000C3EE6" w:rsidRPr="005216CC" w:rsidRDefault="000C3EE6" w:rsidP="00644358">
            <w:pPr>
              <w:rPr>
                <w:rFonts w:ascii="Abadi" w:hAnsi="Abadi"/>
              </w:rPr>
            </w:pPr>
            <w:r w:rsidRPr="005216CC">
              <w:rPr>
                <w:rFonts w:ascii="Abadi" w:hAnsi="Abadi"/>
              </w:rPr>
              <w:t>GOH manages NI Opera’s education and outreach programme to increase public access to Opera.</w:t>
            </w:r>
          </w:p>
          <w:p w14:paraId="6996F8E2" w14:textId="77777777" w:rsidR="000C3EE6" w:rsidRPr="005216CC" w:rsidRDefault="000C3EE6" w:rsidP="00644358">
            <w:pPr>
              <w:rPr>
                <w:rFonts w:ascii="Abadi" w:hAnsi="Abadi"/>
              </w:rPr>
            </w:pPr>
            <w:r w:rsidRPr="005216CC">
              <w:rPr>
                <w:rFonts w:ascii="Abadi" w:hAnsi="Abadi"/>
              </w:rPr>
              <w:t>29 May 2024: Studio Series presents Morning Melodies featuring two exceptionally accomplished Northern Irish opera singers, soprano Mary McCabe and tenor Gabriel Seawright with pianist Tristan Russcher who will be performing some of opera’s best-loved arias, duets and songs along with some hidden gems, directed by Northern Ireland Opera’s Artistic Director, Cameron Menzies.</w:t>
            </w:r>
          </w:p>
          <w:p w14:paraId="5FD6DEB3" w14:textId="77777777" w:rsidR="000C3EE6" w:rsidRPr="005216CC" w:rsidRDefault="000C3EE6" w:rsidP="00644358">
            <w:pPr>
              <w:rPr>
                <w:rFonts w:ascii="Abadi" w:hAnsi="Abadi"/>
              </w:rPr>
            </w:pPr>
            <w:r w:rsidRPr="005216CC">
              <w:rPr>
                <w:rFonts w:ascii="Abadi" w:hAnsi="Abadi"/>
              </w:rPr>
              <w:t>14/19/21 September 2024: NI Opera returns to the Grand Opera House in with Tchaikovsky’s operatic masterpiece, Eugene Onégin.</w:t>
            </w:r>
          </w:p>
          <w:p w14:paraId="512A68BF" w14:textId="77777777" w:rsidR="000C3EE6" w:rsidRPr="005216CC" w:rsidRDefault="000C3EE6" w:rsidP="00644358">
            <w:pPr>
              <w:rPr>
                <w:rFonts w:ascii="Abadi" w:hAnsi="Abadi"/>
              </w:rPr>
            </w:pPr>
            <w:r w:rsidRPr="005216CC">
              <w:rPr>
                <w:rFonts w:ascii="Abadi" w:hAnsi="Abadi"/>
              </w:rPr>
              <w:t>GOH will partner with The Anaka Women’s Collective to create a piece of theatre which can be translated into other languages using the captioning screens from TDNI, increasing accessibility for the refugee community.</w:t>
            </w:r>
          </w:p>
          <w:p w14:paraId="63013A8E" w14:textId="77777777" w:rsidR="000C3EE6" w:rsidRPr="005216CC" w:rsidRDefault="000C3EE6" w:rsidP="00644358">
            <w:pPr>
              <w:rPr>
                <w:rFonts w:ascii="Abadi" w:hAnsi="Abadi"/>
              </w:rPr>
            </w:pPr>
            <w:r w:rsidRPr="005216CC">
              <w:rPr>
                <w:rFonts w:ascii="Abadi" w:hAnsi="Abadi"/>
              </w:rPr>
              <w:t>August 2024: The addition of a Family Festival </w:t>
            </w:r>
            <w:proofErr w:type="gramStart"/>
            <w:r w:rsidRPr="005216CC">
              <w:rPr>
                <w:rFonts w:ascii="Abadi" w:hAnsi="Abadi"/>
              </w:rPr>
              <w:t>The</w:t>
            </w:r>
            <w:proofErr w:type="gramEnd"/>
            <w:r w:rsidRPr="005216CC">
              <w:rPr>
                <w:rFonts w:ascii="Abadi" w:hAnsi="Abadi"/>
              </w:rPr>
              <w:t xml:space="preserve"> Magic of Theatre offers a week-long programme for families including family ballet on the main stage, creative writing workshops, Bollywood Babies, puppet-making workshops and technical theatre workshops around lighting and sound.</w:t>
            </w:r>
          </w:p>
          <w:p w14:paraId="41304B41" w14:textId="77777777" w:rsidR="000C3EE6" w:rsidRPr="005216CC" w:rsidRDefault="000C3EE6" w:rsidP="00644358">
            <w:pPr>
              <w:rPr>
                <w:rFonts w:ascii="Abadi" w:hAnsi="Abadi"/>
              </w:rPr>
            </w:pPr>
            <w:r w:rsidRPr="005216CC">
              <w:rPr>
                <w:rFonts w:ascii="Abadi" w:hAnsi="Abadi"/>
              </w:rPr>
              <w:t>More info: </w:t>
            </w:r>
            <w:hyperlink r:id="rId29" w:tgtFrame="_blank" w:history="1">
              <w:r w:rsidRPr="005216CC">
                <w:rPr>
                  <w:rStyle w:val="Hyperlink"/>
                  <w:rFonts w:ascii="Abadi" w:hAnsi="Abadi"/>
                </w:rPr>
                <w:t>Grand Opera House | Belfast Theatre | Theatre Tickets (goh.co.uk)</w:t>
              </w:r>
            </w:hyperlink>
          </w:p>
          <w:p w14:paraId="74C3C524" w14:textId="77777777" w:rsidR="000C3EE6" w:rsidRPr="005216CC" w:rsidRDefault="000C3EE6" w:rsidP="00644358">
            <w:pPr>
              <w:rPr>
                <w:rFonts w:ascii="Abadi" w:hAnsi="Abadi"/>
              </w:rPr>
            </w:pPr>
            <w:r w:rsidRPr="005216CC">
              <w:rPr>
                <w:rFonts w:ascii="Abadi" w:hAnsi="Abadi"/>
              </w:rPr>
              <w:t>  </w:t>
            </w:r>
          </w:p>
          <w:p w14:paraId="156EEFB1" w14:textId="77777777" w:rsidR="000C3EE6" w:rsidRPr="005216CC" w:rsidRDefault="000C3EE6" w:rsidP="00644358">
            <w:pPr>
              <w:rPr>
                <w:rFonts w:ascii="Abadi" w:hAnsi="Abadi"/>
                <w:i/>
                <w:iCs/>
              </w:rPr>
            </w:pPr>
            <w:r w:rsidRPr="005216CC">
              <w:rPr>
                <w:rFonts w:ascii="Abadi" w:hAnsi="Abadi"/>
                <w:i/>
                <w:iCs/>
              </w:rPr>
              <w:t>The Millennium Forum</w:t>
            </w:r>
          </w:p>
          <w:p w14:paraId="5BEE0548" w14:textId="77777777" w:rsidR="000C3EE6" w:rsidRPr="005216CC" w:rsidRDefault="000C3EE6" w:rsidP="00644358">
            <w:pPr>
              <w:rPr>
                <w:rFonts w:ascii="Abadi" w:hAnsi="Abadi"/>
              </w:rPr>
            </w:pPr>
            <w:r w:rsidRPr="005216CC">
              <w:rPr>
                <w:rFonts w:ascii="Abadi" w:hAnsi="Abadi"/>
              </w:rPr>
              <w:t>The Millennium Forum remains at the heart of the social, economic, and creative life of the Northwest delivering diverse, inclusive, value for money Arts programming via 200+ Main Auditorium performances to a target audience of 125,000 patrons, attracting 300,000+ people for other workshops, events &amp; festivals combined with exceptional educational, community and Access outreach and engagement. Sector leaders in Access &amp; Inclusion, MF share knowledge with hundreds of Arts organisations and professionals each year. In 2024, they are set to become the first social prescribing Arts venue. </w:t>
            </w:r>
          </w:p>
          <w:p w14:paraId="554D8CE5" w14:textId="77777777" w:rsidR="000C3EE6" w:rsidRPr="005216CC" w:rsidRDefault="000C3EE6" w:rsidP="00644358">
            <w:pPr>
              <w:rPr>
                <w:rFonts w:ascii="Abadi" w:hAnsi="Abadi"/>
              </w:rPr>
            </w:pPr>
            <w:r w:rsidRPr="005216CC">
              <w:rPr>
                <w:rFonts w:ascii="Abadi" w:hAnsi="Abadi"/>
              </w:rPr>
              <w:t>Outreach focussed highlights include:</w:t>
            </w:r>
          </w:p>
          <w:p w14:paraId="1B23230E" w14:textId="77777777" w:rsidR="000C3EE6" w:rsidRPr="005216CC" w:rsidRDefault="000C3EE6" w:rsidP="00644358">
            <w:pPr>
              <w:rPr>
                <w:rFonts w:ascii="Abadi" w:hAnsi="Abadi"/>
              </w:rPr>
            </w:pPr>
            <w:r w:rsidRPr="005216CC">
              <w:rPr>
                <w:rFonts w:ascii="Abadi" w:hAnsi="Abadi"/>
              </w:rPr>
              <w:t>Monthly Energy of Light Discos which enable young people living with disabilities express themselves and offers carers respite. Energy Train offers mentorship to Energy of Light Discos participants to DJ at the events.</w:t>
            </w:r>
          </w:p>
          <w:p w14:paraId="2E049F36" w14:textId="77777777" w:rsidR="000C3EE6" w:rsidRPr="005216CC" w:rsidRDefault="000C3EE6" w:rsidP="00644358">
            <w:pPr>
              <w:rPr>
                <w:rFonts w:ascii="Abadi" w:hAnsi="Abadi"/>
              </w:rPr>
            </w:pPr>
            <w:r w:rsidRPr="005216CC">
              <w:rPr>
                <w:rFonts w:ascii="Abadi" w:hAnsi="Abadi"/>
              </w:rPr>
              <w:t>AD equipment, training and performances are provided annually, and The Millennium Forum are now the first theatre in Ireland to hold Makaton Status. For the annual Christmas pantomime, Makaton taster training to staff, panto cast and teachers to prepare children in advance of their visit and encourage participation when the Makaton song is performed in the panto by everyone, a new addition to the show.</w:t>
            </w:r>
          </w:p>
          <w:p w14:paraId="025CAD44" w14:textId="77777777" w:rsidR="000C3EE6" w:rsidRPr="005216CC" w:rsidRDefault="000C3EE6" w:rsidP="00644358">
            <w:pPr>
              <w:rPr>
                <w:rFonts w:ascii="Abadi" w:hAnsi="Abadi"/>
              </w:rPr>
            </w:pPr>
            <w:r w:rsidRPr="005216CC">
              <w:rPr>
                <w:rFonts w:ascii="Abadi" w:hAnsi="Abadi"/>
              </w:rPr>
              <w:lastRenderedPageBreak/>
              <w:t>The Millennium Forum delivers projects which simultaneously combat social exclusion of older people while improving their physical, mental and social wellbeing e.g. Monthly Dementia Friendly Tea Dances, Moves &amp; Melodies. These projects roll out into rural (Derg Community Centre), CNR (Creggan Day Centre), PUL (Irish Street Community Centre) and </w:t>
            </w:r>
            <w:hyperlink r:id="rId30" w:tgtFrame="_blank" w:history="1">
              <w:r w:rsidRPr="005216CC">
                <w:rPr>
                  <w:rStyle w:val="Hyperlink"/>
                  <w:rFonts w:ascii="Abadi" w:hAnsi="Abadi"/>
                </w:rPr>
                <w:t>Older People’s Mental Health Services</w:t>
              </w:r>
            </w:hyperlink>
            <w:r w:rsidRPr="005216CC">
              <w:rPr>
                <w:rFonts w:ascii="Abadi" w:hAnsi="Abadi"/>
              </w:rPr>
              <w:t> (Waterside Hospital) settings.</w:t>
            </w:r>
          </w:p>
          <w:p w14:paraId="386FCA98" w14:textId="77777777" w:rsidR="000C3EE6" w:rsidRPr="005216CC" w:rsidRDefault="000C3EE6" w:rsidP="00644358">
            <w:pPr>
              <w:rPr>
                <w:rFonts w:ascii="Abadi" w:hAnsi="Abadi"/>
              </w:rPr>
            </w:pPr>
            <w:r w:rsidRPr="005216CC">
              <w:rPr>
                <w:rFonts w:ascii="Abadi" w:hAnsi="Abadi"/>
              </w:rPr>
              <w:t>The Millennium Forum champion children and young people, affording them opportunities to engage in free, high-quality Arts activities e.g.</w:t>
            </w:r>
          </w:p>
          <w:p w14:paraId="33BBE83D" w14:textId="77777777" w:rsidR="000C3EE6" w:rsidRPr="005216CC" w:rsidRDefault="000C3EE6" w:rsidP="00644358">
            <w:pPr>
              <w:rPr>
                <w:rFonts w:ascii="Abadi" w:hAnsi="Abadi"/>
              </w:rPr>
            </w:pPr>
          </w:p>
          <w:p w14:paraId="4AC92D6C" w14:textId="77777777" w:rsidR="000C3EE6" w:rsidRPr="005216CC" w:rsidRDefault="000C3EE6" w:rsidP="00644358">
            <w:pPr>
              <w:rPr>
                <w:rFonts w:ascii="Abadi" w:hAnsi="Abadi"/>
              </w:rPr>
            </w:pPr>
            <w:r w:rsidRPr="005216CC">
              <w:rPr>
                <w:rFonts w:ascii="Abadi" w:hAnsi="Abadi"/>
              </w:rPr>
              <w:t>Summer Youth Musical (Jul/Aug 2024)</w:t>
            </w:r>
          </w:p>
          <w:p w14:paraId="22E06A18" w14:textId="77777777" w:rsidR="000C3EE6" w:rsidRPr="005216CC" w:rsidRDefault="000C3EE6" w:rsidP="00644358">
            <w:pPr>
              <w:rPr>
                <w:rFonts w:ascii="Abadi" w:hAnsi="Abadi"/>
              </w:rPr>
            </w:pPr>
            <w:proofErr w:type="spellStart"/>
            <w:r w:rsidRPr="005216CC">
              <w:rPr>
                <w:rFonts w:ascii="Abadi" w:hAnsi="Abadi"/>
              </w:rPr>
              <w:t>InterAct</w:t>
            </w:r>
            <w:proofErr w:type="spellEnd"/>
            <w:r w:rsidRPr="005216CC">
              <w:rPr>
                <w:rFonts w:ascii="Abadi" w:hAnsi="Abadi"/>
              </w:rPr>
              <w:t xml:space="preserve"> Youth Festival (Jul 2024)</w:t>
            </w:r>
          </w:p>
          <w:p w14:paraId="1652D6BD" w14:textId="77777777" w:rsidR="000C3EE6" w:rsidRPr="005216CC" w:rsidRDefault="000C3EE6" w:rsidP="00644358">
            <w:pPr>
              <w:rPr>
                <w:rFonts w:ascii="Abadi" w:hAnsi="Abadi"/>
              </w:rPr>
            </w:pPr>
            <w:r w:rsidRPr="005216CC">
              <w:rPr>
                <w:rFonts w:ascii="Abadi" w:hAnsi="Abadi"/>
              </w:rPr>
              <w:t xml:space="preserve"> </w:t>
            </w:r>
          </w:p>
          <w:p w14:paraId="0304D719" w14:textId="77777777" w:rsidR="000C3EE6" w:rsidRPr="005216CC" w:rsidRDefault="000C3EE6" w:rsidP="00644358">
            <w:pPr>
              <w:rPr>
                <w:rFonts w:ascii="Abadi" w:hAnsi="Abadi"/>
              </w:rPr>
            </w:pPr>
            <w:r w:rsidRPr="005216CC">
              <w:rPr>
                <w:rFonts w:ascii="Abadi" w:hAnsi="Abadi"/>
              </w:rPr>
              <w:t>More info: </w:t>
            </w:r>
            <w:hyperlink r:id="rId31" w:tgtFrame="_blank" w:history="1">
              <w:r w:rsidRPr="005216CC">
                <w:rPr>
                  <w:rStyle w:val="Hyperlink"/>
                  <w:rFonts w:ascii="Abadi" w:hAnsi="Abadi"/>
                </w:rPr>
                <w:t>Homepage - Millennium Forum</w:t>
              </w:r>
            </w:hyperlink>
          </w:p>
          <w:p w14:paraId="6184C27F" w14:textId="77777777" w:rsidR="00054B22" w:rsidRPr="005216CC" w:rsidRDefault="00054B22" w:rsidP="00644358">
            <w:pPr>
              <w:rPr>
                <w:rFonts w:ascii="Abadi" w:hAnsi="Abadi"/>
              </w:rPr>
            </w:pPr>
          </w:p>
          <w:p w14:paraId="6BBC83AA" w14:textId="77777777" w:rsidR="000C3EE6" w:rsidRPr="005216CC" w:rsidRDefault="000C3EE6" w:rsidP="00644358">
            <w:pPr>
              <w:rPr>
                <w:rFonts w:ascii="Abadi" w:hAnsi="Abadi"/>
                <w:i/>
                <w:iCs/>
              </w:rPr>
            </w:pPr>
            <w:bookmarkStart w:id="7" w:name="m_2939566967191561265__Hlk168654565"/>
            <w:r w:rsidRPr="005216CC">
              <w:rPr>
                <w:rFonts w:ascii="Abadi" w:hAnsi="Abadi"/>
                <w:i/>
                <w:iCs/>
              </w:rPr>
              <w:t>The Playhouse</w:t>
            </w:r>
            <w:bookmarkEnd w:id="7"/>
          </w:p>
          <w:p w14:paraId="3A1409B2" w14:textId="77777777" w:rsidR="000C3EE6" w:rsidRPr="005216CC" w:rsidRDefault="000C3EE6" w:rsidP="00644358">
            <w:pPr>
              <w:rPr>
                <w:rFonts w:ascii="Abadi" w:hAnsi="Abadi"/>
              </w:rPr>
            </w:pPr>
            <w:r w:rsidRPr="005216CC">
              <w:rPr>
                <w:rFonts w:ascii="Abadi" w:hAnsi="Abadi"/>
              </w:rPr>
              <w:t>A sector-leading Arts centre in the Northwest, The Playhouse presents an ambitious 2024/25 programme which builds on a period of strategic development, summarised under three interdependent areas of endeavour:</w:t>
            </w:r>
          </w:p>
          <w:p w14:paraId="2DC4C283" w14:textId="77777777" w:rsidR="000C3EE6" w:rsidRPr="005216CC" w:rsidRDefault="000C3EE6" w:rsidP="00644358">
            <w:pPr>
              <w:rPr>
                <w:rFonts w:ascii="Abadi" w:hAnsi="Abadi"/>
              </w:rPr>
            </w:pPr>
            <w:r w:rsidRPr="005216CC">
              <w:rPr>
                <w:rFonts w:ascii="Abadi" w:hAnsi="Abadi"/>
              </w:rPr>
              <w:t>Producing Art</w:t>
            </w:r>
          </w:p>
          <w:p w14:paraId="7066F50D" w14:textId="77777777" w:rsidR="000C3EE6" w:rsidRPr="005216CC" w:rsidRDefault="000C3EE6" w:rsidP="00644358">
            <w:pPr>
              <w:rPr>
                <w:rFonts w:ascii="Abadi" w:hAnsi="Abadi"/>
              </w:rPr>
            </w:pPr>
            <w:r w:rsidRPr="005216CC">
              <w:rPr>
                <w:rFonts w:ascii="Abadi" w:hAnsi="Abadi"/>
              </w:rPr>
              <w:t>Empowering People</w:t>
            </w:r>
          </w:p>
          <w:p w14:paraId="38D3EF48" w14:textId="77777777" w:rsidR="000C3EE6" w:rsidRPr="005216CC" w:rsidRDefault="000C3EE6" w:rsidP="00644358">
            <w:pPr>
              <w:rPr>
                <w:rFonts w:ascii="Abadi" w:hAnsi="Abadi"/>
              </w:rPr>
            </w:pPr>
            <w:r w:rsidRPr="005216CC">
              <w:rPr>
                <w:rFonts w:ascii="Abadi" w:hAnsi="Abadi"/>
              </w:rPr>
              <w:t>Making Peaceful Change</w:t>
            </w:r>
          </w:p>
          <w:p w14:paraId="591D459B" w14:textId="05CB3EAA" w:rsidR="000C3EE6" w:rsidRPr="005216CC" w:rsidRDefault="000C3EE6" w:rsidP="00644358">
            <w:pPr>
              <w:rPr>
                <w:rFonts w:ascii="Abadi" w:hAnsi="Abadi"/>
              </w:rPr>
            </w:pPr>
            <w:r w:rsidRPr="005216CC">
              <w:rPr>
                <w:rFonts w:ascii="Abadi" w:hAnsi="Abadi"/>
              </w:rPr>
              <w:t>Outreach focussed highlights include:</w:t>
            </w:r>
          </w:p>
          <w:p w14:paraId="5304248C" w14:textId="77777777" w:rsidR="000C3EE6" w:rsidRPr="005216CC" w:rsidRDefault="000C3EE6" w:rsidP="00644358">
            <w:pPr>
              <w:rPr>
                <w:rFonts w:ascii="Abadi" w:hAnsi="Abadi"/>
              </w:rPr>
            </w:pPr>
            <w:r w:rsidRPr="005216CC">
              <w:rPr>
                <w:rFonts w:ascii="Abadi" w:hAnsi="Abadi"/>
              </w:rPr>
              <w:t>The Playhouse deliver various Open College Network (OCN) accredited and non-accredited training courses (Culture Citizenship, Performing Arts, Theatrical Studies and Event Management) and this work is integrated into their NW Open Arts Pathway, providing a seamless learning and training trajectory of key youth programmes; Choice and Voice (11-14 years), Bridge (14-16 years), The Playhouse Music Theatre Company / Playhouse Young Artists Programme (16-25 years).</w:t>
            </w:r>
          </w:p>
          <w:p w14:paraId="60FAF582" w14:textId="77777777" w:rsidR="000C3EE6" w:rsidRPr="005216CC" w:rsidRDefault="000C3EE6" w:rsidP="00644358">
            <w:pPr>
              <w:rPr>
                <w:rFonts w:ascii="Abadi" w:hAnsi="Abadi"/>
              </w:rPr>
            </w:pPr>
            <w:r w:rsidRPr="005216CC">
              <w:rPr>
                <w:rFonts w:ascii="Abadi" w:hAnsi="Abadi"/>
              </w:rPr>
              <w:t>Empowering underrepresented young people to engage in the Arts and civic issues, the Making Peaceful Change Programme includes international training, exchange &amp; research activities across NI, Kenya and Rwanda.</w:t>
            </w:r>
          </w:p>
          <w:p w14:paraId="16A97696" w14:textId="77777777" w:rsidR="000C3EE6" w:rsidRPr="005216CC" w:rsidRDefault="000C3EE6" w:rsidP="00644358">
            <w:pPr>
              <w:rPr>
                <w:rFonts w:ascii="Abadi" w:hAnsi="Abadi"/>
              </w:rPr>
            </w:pPr>
            <w:r w:rsidRPr="005216CC">
              <w:rPr>
                <w:rFonts w:ascii="Abadi" w:hAnsi="Abadi"/>
              </w:rPr>
              <w:t>With a strong Arts, Health &amp; Wellbeing focus, The Playhouse holds long-standing partnerships with WHSCT and NI Creative Health Network to promote greater inclusion amongst people living with diverse conditions to participate in Arts activity. Song for the Soul offers choral singing opportunities for adults diagnosed with severe, enduring mental illnesses.</w:t>
            </w:r>
          </w:p>
          <w:p w14:paraId="7E3723B7" w14:textId="77777777" w:rsidR="000C3EE6" w:rsidRPr="005216CC" w:rsidRDefault="000C3EE6" w:rsidP="00644358">
            <w:pPr>
              <w:rPr>
                <w:rFonts w:ascii="Abadi" w:hAnsi="Abadi"/>
              </w:rPr>
            </w:pPr>
            <w:r w:rsidRPr="005216CC">
              <w:rPr>
                <w:rFonts w:ascii="Abadi" w:hAnsi="Abadi"/>
              </w:rPr>
              <w:t>The </w:t>
            </w:r>
            <w:proofErr w:type="spellStart"/>
            <w:r w:rsidRPr="005216CC">
              <w:rPr>
                <w:rFonts w:ascii="Abadi" w:hAnsi="Abadi"/>
              </w:rPr>
              <w:t>Artitude</w:t>
            </w:r>
            <w:proofErr w:type="spellEnd"/>
            <w:r w:rsidRPr="005216CC">
              <w:rPr>
                <w:rFonts w:ascii="Abadi" w:hAnsi="Abadi"/>
              </w:rPr>
              <w:t> programme explores climate action and the circular economy.</w:t>
            </w:r>
          </w:p>
          <w:p w14:paraId="246231C5" w14:textId="77777777" w:rsidR="000C3EE6" w:rsidRPr="005216CC" w:rsidRDefault="000C3EE6" w:rsidP="00644358">
            <w:pPr>
              <w:rPr>
                <w:rFonts w:ascii="Abadi" w:hAnsi="Abadi"/>
              </w:rPr>
            </w:pPr>
            <w:proofErr w:type="spellStart"/>
            <w:r w:rsidRPr="005216CC">
              <w:rPr>
                <w:rFonts w:ascii="Abadi" w:hAnsi="Abadi"/>
              </w:rPr>
              <w:lastRenderedPageBreak/>
              <w:t>BluePrint</w:t>
            </w:r>
            <w:proofErr w:type="spellEnd"/>
            <w:r w:rsidRPr="005216CC">
              <w:rPr>
                <w:rFonts w:ascii="Abadi" w:hAnsi="Abadi"/>
              </w:rPr>
              <w:t> facilitates an intergenerational co-creation process supporting local climate resilience via creative exchange between Derry and Mayo co-producing a toolkit targeting flood-affected communities.</w:t>
            </w:r>
          </w:p>
          <w:p w14:paraId="61846797" w14:textId="7EE26901" w:rsidR="000C3EE6" w:rsidRPr="005216CC" w:rsidRDefault="000C3EE6" w:rsidP="00644358">
            <w:pPr>
              <w:rPr>
                <w:rFonts w:ascii="Abadi" w:hAnsi="Abadi"/>
              </w:rPr>
            </w:pPr>
            <w:r w:rsidRPr="005216CC">
              <w:rPr>
                <w:rFonts w:ascii="Abadi" w:hAnsi="Abadi"/>
              </w:rPr>
              <w:t>Internationally, The Playhouse is the NI partner working with Jeremy Deller on a NI public programme and performance in 2024, leading to a major event on Trafalgar Square, London, July 2025 as part of the National Gallery’s Bicentenary celebrations. More info: </w:t>
            </w:r>
            <w:hyperlink r:id="rId32" w:tgtFrame="_blank" w:history="1">
              <w:r w:rsidRPr="005216CC">
                <w:rPr>
                  <w:rStyle w:val="Hyperlink"/>
                  <w:rFonts w:ascii="Abadi" w:hAnsi="Abadi"/>
                </w:rPr>
                <w:t>The Playhouse Derry- Londonderry - Your place to play in Derry - Londonderry (derryplayhouse.co.uk)</w:t>
              </w:r>
            </w:hyperlink>
          </w:p>
          <w:p w14:paraId="2F86F608" w14:textId="4EE33DA1" w:rsidR="000C3EE6" w:rsidRPr="005216CC" w:rsidRDefault="000C3EE6" w:rsidP="00644358">
            <w:pPr>
              <w:rPr>
                <w:rFonts w:ascii="Abadi" w:hAnsi="Abadi"/>
              </w:rPr>
            </w:pPr>
          </w:p>
          <w:p w14:paraId="67995324" w14:textId="77777777" w:rsidR="000C3EE6" w:rsidRPr="005216CC" w:rsidRDefault="000C3EE6" w:rsidP="00644358">
            <w:pPr>
              <w:rPr>
                <w:rFonts w:ascii="Abadi" w:hAnsi="Abadi"/>
                <w:i/>
                <w:iCs/>
              </w:rPr>
            </w:pPr>
            <w:r w:rsidRPr="005216CC">
              <w:rPr>
                <w:rFonts w:ascii="Abadi" w:hAnsi="Abadi"/>
                <w:i/>
                <w:iCs/>
              </w:rPr>
              <w:t>Accidental Theatre</w:t>
            </w:r>
          </w:p>
          <w:p w14:paraId="00177BCD" w14:textId="77777777" w:rsidR="000C3EE6" w:rsidRPr="005216CC" w:rsidRDefault="000C3EE6" w:rsidP="00644358">
            <w:pPr>
              <w:rPr>
                <w:rFonts w:ascii="Abadi" w:hAnsi="Abadi"/>
              </w:rPr>
            </w:pPr>
            <w:r w:rsidRPr="005216CC">
              <w:rPr>
                <w:rFonts w:ascii="Abadi" w:hAnsi="Abadi"/>
              </w:rPr>
              <w:t>Accidental Theatre is an innovative Fringe type venue based in Shaftesbury Square which provides a platform for showing new and existing work across comedy, improvisation, music, theatre, live, digital, and festival programmes. AT have provided a gateway for sectoral organisations and emerging artists to develop and show case more experimental, smaller scale work. As South Belfast is one of the most diverse areas in Northern Ireland, the proposal seeks to bring different communities together in a safe rehearsal space.</w:t>
            </w:r>
          </w:p>
          <w:p w14:paraId="1FF51448" w14:textId="77777777" w:rsidR="000C3EE6" w:rsidRPr="005216CC" w:rsidRDefault="000C3EE6" w:rsidP="00644358">
            <w:pPr>
              <w:rPr>
                <w:rFonts w:ascii="Abadi" w:hAnsi="Abadi"/>
              </w:rPr>
            </w:pPr>
            <w:r w:rsidRPr="005216CC">
              <w:rPr>
                <w:rFonts w:ascii="Abadi" w:hAnsi="Abadi"/>
              </w:rPr>
              <w:t xml:space="preserve">There is an established community of artists, professionals and groups that inhabit, use and develop work in the AT building: Belfast Improv Theatre, </w:t>
            </w:r>
            <w:proofErr w:type="spellStart"/>
            <w:r w:rsidRPr="005216CC">
              <w:rPr>
                <w:rFonts w:ascii="Abadi" w:hAnsi="Abadi"/>
              </w:rPr>
              <w:t>Caminando</w:t>
            </w:r>
            <w:proofErr w:type="spellEnd"/>
            <w:r w:rsidRPr="005216CC">
              <w:rPr>
                <w:rFonts w:ascii="Abadi" w:hAnsi="Abadi"/>
              </w:rPr>
              <w:t xml:space="preserve"> Tango, Swing Belfast, Figure This Life Drawing, SPUDS, Stage Combat Classes, Tom Finlay Drama Classes, Refugee Conversation Classes and an array of high quality artistic delivery partners, collaborators and co-creators listed: Moving On Music, Polish Sisterhood, Beyond Skin, Friends of Africa, AER Music Charity, Sonorities Festival, 4 Corners Festival, Imagine Belfast Festival, QUB.</w:t>
            </w:r>
          </w:p>
          <w:p w14:paraId="1817D977" w14:textId="77777777" w:rsidR="000C3EE6" w:rsidRPr="005216CC" w:rsidRDefault="000C3EE6" w:rsidP="00644358">
            <w:pPr>
              <w:rPr>
                <w:rFonts w:ascii="Abadi" w:hAnsi="Abadi"/>
              </w:rPr>
            </w:pPr>
            <w:r w:rsidRPr="005216CC">
              <w:rPr>
                <w:rFonts w:ascii="Abadi" w:hAnsi="Abadi"/>
              </w:rPr>
              <w:t>More info: </w:t>
            </w:r>
            <w:hyperlink r:id="rId33" w:tgtFrame="_blank" w:history="1">
              <w:r w:rsidRPr="005216CC">
                <w:rPr>
                  <w:rStyle w:val="Hyperlink"/>
                  <w:rFonts w:ascii="Abadi" w:hAnsi="Abadi"/>
                </w:rPr>
                <w:t>Accidental Theatre</w:t>
              </w:r>
            </w:hyperlink>
          </w:p>
          <w:p w14:paraId="65FE5A08" w14:textId="77777777" w:rsidR="000C3EE6" w:rsidRPr="005216CC" w:rsidRDefault="000C3EE6" w:rsidP="00644358">
            <w:pPr>
              <w:rPr>
                <w:rFonts w:ascii="Abadi" w:hAnsi="Abadi"/>
              </w:rPr>
            </w:pPr>
            <w:r w:rsidRPr="005216CC">
              <w:rPr>
                <w:rFonts w:ascii="Abadi" w:hAnsi="Abadi"/>
              </w:rPr>
              <w:t> </w:t>
            </w:r>
          </w:p>
          <w:p w14:paraId="69D0E0C3" w14:textId="77777777" w:rsidR="000C3EE6" w:rsidRPr="005216CC" w:rsidRDefault="000C3EE6" w:rsidP="00644358">
            <w:pPr>
              <w:rPr>
                <w:rFonts w:ascii="Abadi" w:hAnsi="Abadi"/>
                <w:i/>
                <w:iCs/>
              </w:rPr>
            </w:pPr>
            <w:r w:rsidRPr="005216CC">
              <w:rPr>
                <w:rFonts w:ascii="Abadi" w:hAnsi="Abadi"/>
                <w:i/>
                <w:iCs/>
              </w:rPr>
              <w:t>The Strand Arts Centre</w:t>
            </w:r>
          </w:p>
          <w:p w14:paraId="0D4B7C59" w14:textId="77777777" w:rsidR="000C3EE6" w:rsidRPr="005216CC" w:rsidRDefault="000C3EE6" w:rsidP="00644358">
            <w:pPr>
              <w:rPr>
                <w:rFonts w:ascii="Abadi" w:hAnsi="Abadi"/>
              </w:rPr>
            </w:pPr>
            <w:r w:rsidRPr="005216CC">
              <w:rPr>
                <w:rFonts w:ascii="Abadi" w:hAnsi="Abadi"/>
              </w:rPr>
              <w:t>Since 2012, the Strand Arts Centre has become essential to the Arts infrastructure of the Inner East Regeneration Area (an area of high deprivation) of Belfast, delivering a high-quality, multi-disciplinary, year-round Arts and outreach programme where heritage, creativity and community come together.</w:t>
            </w:r>
          </w:p>
          <w:p w14:paraId="23EE1E34" w14:textId="2C1DDEEE" w:rsidR="000C3EE6" w:rsidRPr="005216CC" w:rsidRDefault="000C3EE6" w:rsidP="00644358">
            <w:pPr>
              <w:rPr>
                <w:rFonts w:ascii="Abadi" w:hAnsi="Abadi"/>
              </w:rPr>
            </w:pPr>
            <w:r w:rsidRPr="005216CC">
              <w:rPr>
                <w:rFonts w:ascii="Abadi" w:hAnsi="Abadi"/>
              </w:rPr>
              <w:t>The building will be closed for a major refurb from Summer 2024 and is expected to re-open in mid-202</w:t>
            </w:r>
            <w:r w:rsidR="00F028C9">
              <w:rPr>
                <w:rFonts w:ascii="Abadi" w:hAnsi="Abadi"/>
              </w:rPr>
              <w:t>6</w:t>
            </w:r>
            <w:r w:rsidRPr="005216CC">
              <w:rPr>
                <w:rFonts w:ascii="Abadi" w:hAnsi="Abadi"/>
              </w:rPr>
              <w:t>, in time to mark the Strand’s 90th birthday.</w:t>
            </w:r>
          </w:p>
          <w:p w14:paraId="01096964" w14:textId="77777777" w:rsidR="000C3EE6" w:rsidRPr="005216CC" w:rsidRDefault="000C3EE6" w:rsidP="00644358">
            <w:pPr>
              <w:rPr>
                <w:rFonts w:ascii="Abadi" w:hAnsi="Abadi"/>
              </w:rPr>
            </w:pPr>
            <w:r w:rsidRPr="005216CC">
              <w:rPr>
                <w:rFonts w:ascii="Abadi" w:hAnsi="Abadi"/>
              </w:rPr>
              <w:t>More info: </w:t>
            </w:r>
            <w:hyperlink r:id="rId34" w:tgtFrame="_blank" w:history="1">
              <w:r w:rsidRPr="005216CC">
                <w:rPr>
                  <w:rStyle w:val="Hyperlink"/>
                  <w:rFonts w:ascii="Abadi" w:hAnsi="Abadi"/>
                </w:rPr>
                <w:t>Home - Strand Cinema Belfast (strandartscentre.com)</w:t>
              </w:r>
            </w:hyperlink>
          </w:p>
          <w:p w14:paraId="611CD327" w14:textId="77777777" w:rsidR="000C3EE6" w:rsidRPr="005216CC" w:rsidRDefault="000C3EE6" w:rsidP="00644358">
            <w:pPr>
              <w:rPr>
                <w:rFonts w:ascii="Abadi" w:hAnsi="Abadi"/>
              </w:rPr>
            </w:pPr>
            <w:r w:rsidRPr="005216CC">
              <w:rPr>
                <w:rFonts w:ascii="Abadi" w:hAnsi="Abadi"/>
              </w:rPr>
              <w:t>  </w:t>
            </w:r>
          </w:p>
          <w:p w14:paraId="29DD775B" w14:textId="77777777" w:rsidR="000C3EE6" w:rsidRPr="005216CC" w:rsidRDefault="000C3EE6" w:rsidP="00644358">
            <w:pPr>
              <w:rPr>
                <w:rFonts w:ascii="Abadi" w:hAnsi="Abadi"/>
                <w:i/>
                <w:iCs/>
              </w:rPr>
            </w:pPr>
            <w:r w:rsidRPr="005216CC">
              <w:rPr>
                <w:rFonts w:ascii="Abadi" w:hAnsi="Abadi"/>
                <w:i/>
                <w:iCs/>
              </w:rPr>
              <w:t>Belfast International Arts Festival</w:t>
            </w:r>
          </w:p>
          <w:p w14:paraId="3038AA7D" w14:textId="77777777" w:rsidR="000C3EE6" w:rsidRPr="005216CC" w:rsidRDefault="000C3EE6" w:rsidP="00644358">
            <w:pPr>
              <w:rPr>
                <w:rFonts w:ascii="Abadi" w:hAnsi="Abadi"/>
              </w:rPr>
            </w:pPr>
            <w:r w:rsidRPr="005216CC">
              <w:rPr>
                <w:rFonts w:ascii="Abadi" w:hAnsi="Abadi"/>
              </w:rPr>
              <w:t>16 October – 3 November 2024</w:t>
            </w:r>
          </w:p>
          <w:p w14:paraId="08F13B61" w14:textId="77777777" w:rsidR="000C3EE6" w:rsidRPr="005216CC" w:rsidRDefault="000C3EE6" w:rsidP="00644358">
            <w:pPr>
              <w:rPr>
                <w:rFonts w:ascii="Abadi" w:hAnsi="Abadi"/>
              </w:rPr>
            </w:pPr>
            <w:r w:rsidRPr="005216CC">
              <w:rPr>
                <w:rFonts w:ascii="Abadi" w:hAnsi="Abadi"/>
              </w:rPr>
              <w:t xml:space="preserve">BIAF is an international contemporary Arts festival which premieres new works, celebrates global connectivity, cultural diversity, and artistic innovation. BIAF’s 62nd edition (16 October – 3 November 2024) is set to deliver 170 multi-disciplinary events. Special </w:t>
            </w:r>
            <w:r w:rsidRPr="005216CC">
              <w:rPr>
                <w:rFonts w:ascii="Abadi" w:hAnsi="Abadi"/>
              </w:rPr>
              <w:lastRenderedPageBreak/>
              <w:t>programming scheduled during Summer 2024 will support the core festival including Conflict Textiles in partnership with Ulster Museum.</w:t>
            </w:r>
          </w:p>
          <w:p w14:paraId="297FB408" w14:textId="77777777" w:rsidR="000C3EE6" w:rsidRPr="005216CC" w:rsidRDefault="000C3EE6" w:rsidP="00644358">
            <w:pPr>
              <w:rPr>
                <w:rFonts w:ascii="Abadi" w:hAnsi="Abadi"/>
              </w:rPr>
            </w:pPr>
            <w:r w:rsidRPr="005216CC">
              <w:rPr>
                <w:rFonts w:ascii="Abadi" w:hAnsi="Abadi"/>
              </w:rPr>
              <w:t>Highlights of BIAF24 include:</w:t>
            </w:r>
          </w:p>
          <w:p w14:paraId="232A6ECD" w14:textId="77777777" w:rsidR="000C3EE6" w:rsidRPr="005216CC" w:rsidRDefault="000C3EE6" w:rsidP="00644358">
            <w:pPr>
              <w:rPr>
                <w:rFonts w:ascii="Abadi" w:hAnsi="Abadi"/>
              </w:rPr>
            </w:pPr>
            <w:r w:rsidRPr="005216CC">
              <w:rPr>
                <w:rFonts w:ascii="Abadi" w:hAnsi="Abadi"/>
              </w:rPr>
              <w:t>International</w:t>
            </w:r>
          </w:p>
          <w:p w14:paraId="2DE9646C" w14:textId="77777777" w:rsidR="000C3EE6" w:rsidRPr="005216CC" w:rsidRDefault="000C3EE6" w:rsidP="00644358">
            <w:pPr>
              <w:rPr>
                <w:rFonts w:ascii="Abadi" w:hAnsi="Abadi"/>
              </w:rPr>
            </w:pPr>
            <w:r w:rsidRPr="005216CC">
              <w:rPr>
                <w:rFonts w:ascii="Abadi" w:hAnsi="Abadi"/>
              </w:rPr>
              <w:t>Blind Runner – Mehr Theatre (Iran/France) at the MAC, Nigeria-born Irish performer and choreographer</w:t>
            </w:r>
          </w:p>
          <w:p w14:paraId="6DBE54AE" w14:textId="77777777" w:rsidR="000C3EE6" w:rsidRPr="005216CC" w:rsidRDefault="000C3EE6" w:rsidP="00644358">
            <w:pPr>
              <w:rPr>
                <w:rFonts w:ascii="Abadi" w:hAnsi="Abadi"/>
              </w:rPr>
            </w:pPr>
            <w:proofErr w:type="spellStart"/>
            <w:r w:rsidRPr="005216CC">
              <w:rPr>
                <w:rFonts w:ascii="Abadi" w:hAnsi="Abadi"/>
              </w:rPr>
              <w:t>Mufutau</w:t>
            </w:r>
            <w:proofErr w:type="spellEnd"/>
            <w:r w:rsidRPr="005216CC">
              <w:rPr>
                <w:rFonts w:ascii="Abadi" w:hAnsi="Abadi"/>
              </w:rPr>
              <w:t xml:space="preserve"> Yusuf with a new original Dance work at the Crescent Arts Centre</w:t>
            </w:r>
          </w:p>
          <w:p w14:paraId="39C3820F" w14:textId="77777777" w:rsidR="000C3EE6" w:rsidRPr="005216CC" w:rsidRDefault="000C3EE6" w:rsidP="00644358">
            <w:pPr>
              <w:rPr>
                <w:rFonts w:ascii="Abadi" w:hAnsi="Abadi"/>
              </w:rPr>
            </w:pPr>
            <w:r w:rsidRPr="005216CC">
              <w:rPr>
                <w:rFonts w:ascii="Abadi" w:hAnsi="Abadi"/>
              </w:rPr>
              <w:t>Lisa Simone (USA) with the Ulster Orchestra</w:t>
            </w:r>
          </w:p>
          <w:p w14:paraId="1C61540A" w14:textId="77777777" w:rsidR="000C3EE6" w:rsidRPr="005216CC" w:rsidRDefault="000C3EE6" w:rsidP="00644358">
            <w:pPr>
              <w:rPr>
                <w:rFonts w:ascii="Abadi" w:hAnsi="Abadi"/>
              </w:rPr>
            </w:pPr>
            <w:r w:rsidRPr="005216CC">
              <w:rPr>
                <w:rFonts w:ascii="Abadi" w:hAnsi="Abadi"/>
              </w:rPr>
              <w:t>Losing It (Samaa Wakim, Palestine) an electric solo dance performance exploring the trauma of war through movement and sound</w:t>
            </w:r>
          </w:p>
          <w:p w14:paraId="5CE1CE43" w14:textId="77777777" w:rsidR="000C3EE6" w:rsidRPr="005216CC" w:rsidRDefault="000C3EE6" w:rsidP="00644358">
            <w:pPr>
              <w:rPr>
                <w:rFonts w:ascii="Abadi" w:hAnsi="Abadi"/>
              </w:rPr>
            </w:pPr>
            <w:r w:rsidRPr="005216CC">
              <w:rPr>
                <w:rFonts w:ascii="Abadi" w:hAnsi="Abadi"/>
              </w:rPr>
              <w:t>BIAF’s collaboration with Cahoots, The Vanishing Elephant</w:t>
            </w:r>
          </w:p>
          <w:p w14:paraId="5DB2B6E1" w14:textId="77777777" w:rsidR="000C3EE6" w:rsidRPr="005216CC" w:rsidRDefault="000C3EE6" w:rsidP="00644358">
            <w:pPr>
              <w:rPr>
                <w:rFonts w:ascii="Abadi" w:hAnsi="Abadi"/>
              </w:rPr>
            </w:pPr>
            <w:r w:rsidRPr="005216CC">
              <w:rPr>
                <w:rFonts w:ascii="Abadi" w:hAnsi="Abadi"/>
              </w:rPr>
              <w:t>Noé Soulier’s Passages (France) which takes place in outdoor, public spaces scheduled for CS Lewis Square and co-hosted by ESA.</w:t>
            </w:r>
          </w:p>
          <w:p w14:paraId="2C1ECE13" w14:textId="77777777" w:rsidR="000C3EE6" w:rsidRPr="005216CC" w:rsidRDefault="000C3EE6" w:rsidP="00644358">
            <w:pPr>
              <w:rPr>
                <w:rFonts w:ascii="Abadi" w:hAnsi="Abadi"/>
              </w:rPr>
            </w:pPr>
            <w:r w:rsidRPr="005216CC">
              <w:rPr>
                <w:rFonts w:ascii="Abadi" w:hAnsi="Abadi"/>
              </w:rPr>
              <w:t>NI Talent</w:t>
            </w:r>
          </w:p>
          <w:p w14:paraId="34D47DCE" w14:textId="77777777" w:rsidR="000C3EE6" w:rsidRPr="005216CC" w:rsidRDefault="000C3EE6" w:rsidP="00644358">
            <w:pPr>
              <w:rPr>
                <w:rFonts w:ascii="Abadi" w:hAnsi="Abadi"/>
              </w:rPr>
            </w:pPr>
            <w:r w:rsidRPr="005216CC">
              <w:rPr>
                <w:rFonts w:ascii="Abadi" w:hAnsi="Abadi"/>
              </w:rPr>
              <w:t>Aurora, a Modern Myth is a new play by Dominic Montague &amp; Prime Cut Productions</w:t>
            </w:r>
          </w:p>
          <w:p w14:paraId="56EB0593" w14:textId="77777777" w:rsidR="000C3EE6" w:rsidRPr="005216CC" w:rsidRDefault="000C3EE6" w:rsidP="00644358">
            <w:pPr>
              <w:rPr>
                <w:rFonts w:ascii="Abadi" w:hAnsi="Abadi"/>
              </w:rPr>
            </w:pPr>
            <w:r w:rsidRPr="005216CC">
              <w:rPr>
                <w:rFonts w:ascii="Abadi" w:hAnsi="Abadi"/>
              </w:rPr>
              <w:t xml:space="preserve">NI premiere of Michael McEvoy’s dance </w:t>
            </w:r>
            <w:proofErr w:type="gramStart"/>
            <w:r w:rsidRPr="005216CC">
              <w:rPr>
                <w:rFonts w:ascii="Abadi" w:hAnsi="Abadi"/>
              </w:rPr>
              <w:t>show</w:t>
            </w:r>
            <w:proofErr w:type="gramEnd"/>
            <w:r w:rsidRPr="005216CC">
              <w:rPr>
                <w:rFonts w:ascii="Abadi" w:hAnsi="Abadi"/>
              </w:rPr>
              <w:t> The Gate House with music by Joshua Burnside</w:t>
            </w:r>
          </w:p>
          <w:p w14:paraId="1141CC05" w14:textId="77777777" w:rsidR="000C3EE6" w:rsidRPr="005216CC" w:rsidRDefault="000C3EE6" w:rsidP="00644358">
            <w:pPr>
              <w:rPr>
                <w:rFonts w:ascii="Abadi" w:hAnsi="Abadi"/>
              </w:rPr>
            </w:pPr>
            <w:r w:rsidRPr="005216CC">
              <w:rPr>
                <w:rFonts w:ascii="Abadi" w:hAnsi="Abadi"/>
              </w:rPr>
              <w:t>Tinderbox’s adaptation of Yerma</w:t>
            </w:r>
          </w:p>
          <w:p w14:paraId="243C99B6" w14:textId="77777777" w:rsidR="000C3EE6" w:rsidRPr="005216CC" w:rsidRDefault="000C3EE6" w:rsidP="00644358">
            <w:pPr>
              <w:rPr>
                <w:rFonts w:ascii="Abadi" w:hAnsi="Abadi"/>
              </w:rPr>
            </w:pPr>
            <w:r w:rsidRPr="005216CC">
              <w:rPr>
                <w:rFonts w:ascii="Abadi" w:hAnsi="Abadi"/>
              </w:rPr>
              <w:t>For Belfast 2024, BIAF will commission Touch Hear Feel co-designed by Helen Hall with the visually impaired community.</w:t>
            </w:r>
          </w:p>
          <w:p w14:paraId="3F5BEC90" w14:textId="2E0B5905" w:rsidR="000C3EE6" w:rsidRPr="005216CC" w:rsidRDefault="000C3EE6" w:rsidP="00644358">
            <w:pPr>
              <w:rPr>
                <w:rFonts w:ascii="Abadi" w:hAnsi="Abadi"/>
              </w:rPr>
            </w:pPr>
            <w:r w:rsidRPr="005216CC">
              <w:rPr>
                <w:rFonts w:ascii="Abadi" w:hAnsi="Abadi"/>
              </w:rPr>
              <w:t>  </w:t>
            </w:r>
          </w:p>
          <w:p w14:paraId="448F2C40" w14:textId="77777777" w:rsidR="000C3EE6" w:rsidRPr="005216CC" w:rsidRDefault="000C3EE6" w:rsidP="00644358">
            <w:pPr>
              <w:rPr>
                <w:rFonts w:ascii="Abadi" w:hAnsi="Abadi"/>
                <w:i/>
                <w:iCs/>
              </w:rPr>
            </w:pPr>
            <w:r w:rsidRPr="005216CC">
              <w:rPr>
                <w:rFonts w:ascii="Abadi" w:hAnsi="Abadi"/>
                <w:i/>
                <w:iCs/>
              </w:rPr>
              <w:t>Cathedral Quarter Arts Festival (CQAF)</w:t>
            </w:r>
          </w:p>
          <w:p w14:paraId="43A16838" w14:textId="77777777" w:rsidR="000C3EE6" w:rsidRPr="005216CC" w:rsidRDefault="000C3EE6" w:rsidP="00644358">
            <w:pPr>
              <w:rPr>
                <w:rFonts w:ascii="Abadi" w:hAnsi="Abadi"/>
              </w:rPr>
            </w:pPr>
            <w:r w:rsidRPr="005216CC">
              <w:rPr>
                <w:rFonts w:ascii="Abadi" w:hAnsi="Abadi"/>
              </w:rPr>
              <w:t>2-12 May 2024</w:t>
            </w:r>
          </w:p>
          <w:p w14:paraId="22280570" w14:textId="77777777" w:rsidR="000C3EE6" w:rsidRPr="005216CC" w:rsidRDefault="000C3EE6" w:rsidP="00644358">
            <w:pPr>
              <w:rPr>
                <w:rFonts w:ascii="Abadi" w:hAnsi="Abadi"/>
              </w:rPr>
            </w:pPr>
            <w:r w:rsidRPr="005216CC">
              <w:rPr>
                <w:rFonts w:ascii="Abadi" w:hAnsi="Abadi"/>
              </w:rPr>
              <w:t>The CQAF is one of the key infrastructure festivals in Belfast and one of the most prominent in NI. The two main phases of activity are:</w:t>
            </w:r>
          </w:p>
          <w:p w14:paraId="74654C09" w14:textId="77777777" w:rsidR="000C3EE6" w:rsidRPr="005216CC" w:rsidRDefault="000C3EE6" w:rsidP="00644358">
            <w:pPr>
              <w:rPr>
                <w:rFonts w:ascii="Abadi" w:hAnsi="Abadi"/>
              </w:rPr>
            </w:pPr>
            <w:r w:rsidRPr="005216CC">
              <w:rPr>
                <w:rFonts w:ascii="Abadi" w:hAnsi="Abadi"/>
              </w:rPr>
              <w:t>(</w:t>
            </w:r>
            <w:proofErr w:type="spellStart"/>
            <w:r w:rsidRPr="005216CC">
              <w:rPr>
                <w:rFonts w:ascii="Abadi" w:hAnsi="Abadi"/>
              </w:rPr>
              <w:t>i</w:t>
            </w:r>
            <w:proofErr w:type="spellEnd"/>
            <w:r w:rsidRPr="005216CC">
              <w:rPr>
                <w:rFonts w:ascii="Abadi" w:hAnsi="Abadi"/>
              </w:rPr>
              <w:t>)           Cathedral Quarter Arts Festival (2-12 May 2024) with 150 multi-art form events programmed over a 10-day period in various venues.</w:t>
            </w:r>
          </w:p>
          <w:p w14:paraId="6D22F7DE" w14:textId="77777777" w:rsidR="000C3EE6" w:rsidRPr="005216CC" w:rsidRDefault="000C3EE6" w:rsidP="00644358">
            <w:pPr>
              <w:rPr>
                <w:rFonts w:ascii="Abadi" w:hAnsi="Abadi"/>
              </w:rPr>
            </w:pPr>
            <w:r w:rsidRPr="005216CC">
              <w:rPr>
                <w:rFonts w:ascii="Abadi" w:hAnsi="Abadi"/>
              </w:rPr>
              <w:t xml:space="preserve">(ii)          January 2025, Out </w:t>
            </w:r>
            <w:proofErr w:type="gramStart"/>
            <w:r w:rsidRPr="005216CC">
              <w:rPr>
                <w:rFonts w:ascii="Abadi" w:hAnsi="Abadi"/>
              </w:rPr>
              <w:t>To</w:t>
            </w:r>
            <w:proofErr w:type="gramEnd"/>
            <w:r w:rsidRPr="005216CC">
              <w:rPr>
                <w:rFonts w:ascii="Abadi" w:hAnsi="Abadi"/>
              </w:rPr>
              <w:t xml:space="preserve"> Lunch will host 60-75 events.</w:t>
            </w:r>
          </w:p>
          <w:p w14:paraId="718BF090" w14:textId="77777777" w:rsidR="000C3EE6" w:rsidRPr="005216CC" w:rsidRDefault="000C3EE6" w:rsidP="00644358">
            <w:pPr>
              <w:rPr>
                <w:rFonts w:ascii="Abadi" w:hAnsi="Abadi"/>
              </w:rPr>
            </w:pPr>
            <w:r w:rsidRPr="005216CC">
              <w:rPr>
                <w:rFonts w:ascii="Abadi" w:hAnsi="Abadi"/>
              </w:rPr>
              <w:t>The organisation has a history of identifying unusual spaces from which to host creative events, with a particular focus on churches, disused buildings, and retail units. This year, they plan to use the Masonic Hall on Rosemary Street and Riddell’s Warehouse.</w:t>
            </w:r>
          </w:p>
          <w:p w14:paraId="2098BA54" w14:textId="77777777" w:rsidR="000C3EE6" w:rsidRPr="005216CC" w:rsidRDefault="000C3EE6" w:rsidP="00644358">
            <w:pPr>
              <w:rPr>
                <w:rFonts w:ascii="Abadi" w:hAnsi="Abadi"/>
              </w:rPr>
            </w:pPr>
            <w:r w:rsidRPr="005216CC">
              <w:rPr>
                <w:rFonts w:ascii="Abadi" w:hAnsi="Abadi"/>
              </w:rPr>
              <w:t>The organisation is currently working with DTNI to explore programming in the old Belfast Synagogue. CQAF are a strategic partner for this new North Belfast venue and co-design will involve working with community leaders and organisations such as the Ashton Centre, New Lodge Arts and church committees.</w:t>
            </w:r>
          </w:p>
          <w:p w14:paraId="1E30DF4A" w14:textId="77777777" w:rsidR="000C3EE6" w:rsidRPr="005216CC" w:rsidRDefault="000C3EE6" w:rsidP="00644358">
            <w:pPr>
              <w:rPr>
                <w:rFonts w:ascii="Abadi" w:hAnsi="Abadi"/>
              </w:rPr>
            </w:pPr>
            <w:r w:rsidRPr="005216CC">
              <w:rPr>
                <w:rFonts w:ascii="Abadi" w:hAnsi="Abadi"/>
              </w:rPr>
              <w:lastRenderedPageBreak/>
              <w:t>Extended reach and public benefit achieved via Now Press Play (25-29th October 2024), the first dedicated NI Festival examining socio-political music documentary, little-seen archive screenings, concert film and music themed films.</w:t>
            </w:r>
          </w:p>
          <w:p w14:paraId="53F2EB41" w14:textId="77777777" w:rsidR="000C3EE6" w:rsidRPr="005216CC" w:rsidRDefault="000C3EE6" w:rsidP="00644358">
            <w:pPr>
              <w:rPr>
                <w:rFonts w:ascii="Abadi" w:hAnsi="Abadi"/>
              </w:rPr>
            </w:pPr>
            <w:r w:rsidRPr="005216CC">
              <w:rPr>
                <w:rFonts w:ascii="Abadi" w:hAnsi="Abadi"/>
              </w:rPr>
              <w:t>CQAF continue offer a rolling programme of 12-15 events throughout the year.</w:t>
            </w:r>
          </w:p>
          <w:p w14:paraId="2938007F" w14:textId="77777777" w:rsidR="000C3EE6" w:rsidRPr="005216CC" w:rsidRDefault="000C3EE6" w:rsidP="00644358">
            <w:pPr>
              <w:rPr>
                <w:rFonts w:ascii="Abadi" w:hAnsi="Abadi"/>
              </w:rPr>
            </w:pPr>
            <w:r w:rsidRPr="005216CC">
              <w:rPr>
                <w:rFonts w:ascii="Abadi" w:hAnsi="Abadi"/>
              </w:rPr>
              <w:t>More info: </w:t>
            </w:r>
            <w:hyperlink r:id="rId35" w:tgtFrame="_blank" w:history="1">
              <w:r w:rsidRPr="005216CC">
                <w:rPr>
                  <w:rStyle w:val="Hyperlink"/>
                  <w:rFonts w:ascii="Abadi" w:hAnsi="Abadi"/>
                </w:rPr>
                <w:t>CQAF 2024 Earlybird 2 - CQAF</w:t>
              </w:r>
            </w:hyperlink>
          </w:p>
          <w:p w14:paraId="6477C07B" w14:textId="77777777" w:rsidR="000C3EE6" w:rsidRPr="005216CC" w:rsidRDefault="000C3EE6" w:rsidP="00644358">
            <w:pPr>
              <w:rPr>
                <w:rFonts w:ascii="Abadi" w:hAnsi="Abadi"/>
              </w:rPr>
            </w:pPr>
            <w:r w:rsidRPr="005216CC">
              <w:rPr>
                <w:rFonts w:ascii="Abadi" w:hAnsi="Abadi"/>
              </w:rPr>
              <w:t> </w:t>
            </w:r>
          </w:p>
          <w:p w14:paraId="0D25CC29" w14:textId="0462CD8B" w:rsidR="000C3EE6" w:rsidRPr="005216CC" w:rsidRDefault="000C3EE6" w:rsidP="00644358">
            <w:pPr>
              <w:rPr>
                <w:rFonts w:ascii="Abadi" w:hAnsi="Abadi"/>
                <w:i/>
                <w:iCs/>
              </w:rPr>
            </w:pPr>
            <w:r w:rsidRPr="005216CC">
              <w:rPr>
                <w:rFonts w:ascii="Abadi" w:hAnsi="Abadi"/>
                <w:i/>
                <w:iCs/>
              </w:rPr>
              <w:t>East Side Arts Festival</w:t>
            </w:r>
          </w:p>
          <w:p w14:paraId="7E15FCE9" w14:textId="77777777" w:rsidR="000C3EE6" w:rsidRPr="005216CC" w:rsidRDefault="000C3EE6" w:rsidP="00644358">
            <w:pPr>
              <w:rPr>
                <w:rFonts w:ascii="Abadi" w:hAnsi="Abadi"/>
              </w:rPr>
            </w:pPr>
            <w:r w:rsidRPr="005216CC">
              <w:rPr>
                <w:rFonts w:ascii="Abadi" w:hAnsi="Abadi"/>
              </w:rPr>
              <w:t>25 July – 4 August 2024</w:t>
            </w:r>
          </w:p>
          <w:p w14:paraId="2C946371" w14:textId="77777777" w:rsidR="000C3EE6" w:rsidRPr="005216CC" w:rsidRDefault="000C3EE6" w:rsidP="00644358">
            <w:pPr>
              <w:rPr>
                <w:rFonts w:ascii="Abadi" w:hAnsi="Abadi"/>
              </w:rPr>
            </w:pPr>
            <w:r w:rsidRPr="005216CC">
              <w:rPr>
                <w:rFonts w:ascii="Abadi" w:hAnsi="Abadi"/>
              </w:rPr>
              <w:t>East Side Arts present a strong programme encompassing the ESA Flagship Festival alongside a significant community engagement programme. The organisation operates with the aim of creating meaningful, open and inclusive opportunities for Arts engagement in East Belfast.</w:t>
            </w:r>
          </w:p>
          <w:p w14:paraId="53B7B600" w14:textId="77777777" w:rsidR="000C3EE6" w:rsidRPr="005216CC" w:rsidRDefault="000C3EE6" w:rsidP="00644358">
            <w:pPr>
              <w:rPr>
                <w:rFonts w:ascii="Abadi" w:hAnsi="Abadi"/>
              </w:rPr>
            </w:pPr>
            <w:r w:rsidRPr="005216CC">
              <w:rPr>
                <w:rFonts w:ascii="Abadi" w:hAnsi="Abadi"/>
              </w:rPr>
              <w:t xml:space="preserve">The main summer festival (25th July – 4th August 2024) will present 80+ unique events over 11 days of eclectic, multi-art form programming. Collaborating with 36 partners, ESAF will take place across a variety of venues and public spaces in East Belfast (C.S Lewis Square, </w:t>
            </w:r>
            <w:proofErr w:type="spellStart"/>
            <w:r w:rsidRPr="005216CC">
              <w:rPr>
                <w:rFonts w:ascii="Abadi" w:hAnsi="Abadi"/>
              </w:rPr>
              <w:t>EastSide</w:t>
            </w:r>
            <w:proofErr w:type="spellEnd"/>
            <w:r w:rsidRPr="005216CC">
              <w:rPr>
                <w:rFonts w:ascii="Abadi" w:hAnsi="Abadi"/>
              </w:rPr>
              <w:t xml:space="preserve"> Visitor Centre, Banana Block, </w:t>
            </w:r>
            <w:proofErr w:type="spellStart"/>
            <w:r w:rsidRPr="005216CC">
              <w:rPr>
                <w:rFonts w:ascii="Abadi" w:hAnsi="Abadi"/>
              </w:rPr>
              <w:t>ArtisAnn</w:t>
            </w:r>
            <w:proofErr w:type="spellEnd"/>
            <w:r w:rsidRPr="005216CC">
              <w:rPr>
                <w:rFonts w:ascii="Abadi" w:hAnsi="Abadi"/>
              </w:rPr>
              <w:t xml:space="preserve"> Gallery) and attracts 10-12,000 people annually.</w:t>
            </w:r>
          </w:p>
          <w:p w14:paraId="49CDF092" w14:textId="77777777" w:rsidR="000C3EE6" w:rsidRPr="005216CC" w:rsidRDefault="000C3EE6" w:rsidP="00644358">
            <w:pPr>
              <w:rPr>
                <w:rFonts w:ascii="Abadi" w:hAnsi="Abadi"/>
              </w:rPr>
            </w:pPr>
            <w:r w:rsidRPr="005216CC">
              <w:rPr>
                <w:rFonts w:ascii="Abadi" w:hAnsi="Abadi"/>
              </w:rPr>
              <w:t xml:space="preserve">ESA support the development of artistic talent. Newly commissioned work 3 Pay Cheques Away by Alice Malseed, developed with the ESP anti-poverty Scaffolding Project and produced by </w:t>
            </w:r>
            <w:proofErr w:type="spellStart"/>
            <w:r w:rsidRPr="005216CC">
              <w:rPr>
                <w:rFonts w:ascii="Abadi" w:hAnsi="Abadi"/>
              </w:rPr>
              <w:t>Kabosh</w:t>
            </w:r>
            <w:proofErr w:type="spellEnd"/>
            <w:r w:rsidRPr="005216CC">
              <w:rPr>
                <w:rFonts w:ascii="Abadi" w:hAnsi="Abadi"/>
              </w:rPr>
              <w:t>, will be staged. Joyce Greenaway’s Whisk(e)y Wars will be shown in the Titanic Distillery.</w:t>
            </w:r>
          </w:p>
          <w:p w14:paraId="7C92F152" w14:textId="77777777" w:rsidR="000C3EE6" w:rsidRPr="005216CC" w:rsidRDefault="000C3EE6" w:rsidP="00644358">
            <w:pPr>
              <w:rPr>
                <w:rFonts w:ascii="Abadi" w:hAnsi="Abadi"/>
              </w:rPr>
            </w:pPr>
            <w:r w:rsidRPr="005216CC">
              <w:rPr>
                <w:rFonts w:ascii="Abadi" w:hAnsi="Abadi"/>
              </w:rPr>
              <w:t>Other highlights include:</w:t>
            </w:r>
          </w:p>
          <w:p w14:paraId="2C40C04A" w14:textId="77777777" w:rsidR="000C3EE6" w:rsidRPr="005216CC" w:rsidRDefault="000C3EE6" w:rsidP="00644358">
            <w:pPr>
              <w:rPr>
                <w:rFonts w:ascii="Abadi" w:hAnsi="Abadi"/>
              </w:rPr>
            </w:pPr>
            <w:r w:rsidRPr="005216CC">
              <w:rPr>
                <w:rFonts w:ascii="Abadi" w:hAnsi="Abadi"/>
              </w:rPr>
              <w:t>Explore The East strand of events, workshops &amp; exhibitions in unique spaces e.g. Joshua Burnside presents Folk in the East.</w:t>
            </w:r>
          </w:p>
          <w:p w14:paraId="4B1DA721" w14:textId="77777777" w:rsidR="000C3EE6" w:rsidRPr="005216CC" w:rsidRDefault="000C3EE6" w:rsidP="00644358">
            <w:pPr>
              <w:rPr>
                <w:rFonts w:ascii="Abadi" w:hAnsi="Abadi"/>
              </w:rPr>
            </w:pPr>
            <w:r w:rsidRPr="005216CC">
              <w:rPr>
                <w:rFonts w:ascii="Abadi" w:hAnsi="Abadi"/>
              </w:rPr>
              <w:t>Lived Experience and Local Change Makers to increase representation e.g. ‘</w:t>
            </w:r>
            <w:proofErr w:type="gramStart"/>
            <w:r w:rsidRPr="005216CC">
              <w:rPr>
                <w:rFonts w:ascii="Abadi" w:hAnsi="Abadi"/>
              </w:rPr>
              <w:t>Still</w:t>
            </w:r>
            <w:proofErr w:type="gramEnd"/>
            <w:r w:rsidRPr="005216CC">
              <w:rPr>
                <w:rFonts w:ascii="Abadi" w:hAnsi="Abadi"/>
              </w:rPr>
              <w:t xml:space="preserve"> I Rise Storytelling’- storytelling for young people focusing on diversity.</w:t>
            </w:r>
          </w:p>
          <w:p w14:paraId="0F6EF120" w14:textId="005C2CA7" w:rsidR="000C3EE6" w:rsidRPr="005216CC" w:rsidRDefault="000C3EE6" w:rsidP="00644358">
            <w:pPr>
              <w:rPr>
                <w:rFonts w:ascii="Abadi" w:hAnsi="Abadi"/>
              </w:rPr>
            </w:pPr>
            <w:r w:rsidRPr="005216CC">
              <w:rPr>
                <w:rFonts w:ascii="Abadi" w:hAnsi="Abadi"/>
              </w:rPr>
              <w:t xml:space="preserve">Telling the East Belfast Story engages with the heritage of the area e.g. </w:t>
            </w:r>
            <w:proofErr w:type="spellStart"/>
            <w:r w:rsidRPr="005216CC">
              <w:rPr>
                <w:rFonts w:ascii="Abadi" w:hAnsi="Abadi"/>
              </w:rPr>
              <w:t>Dramatised</w:t>
            </w:r>
            <w:proofErr w:type="spellEnd"/>
            <w:r w:rsidRPr="005216CC">
              <w:rPr>
                <w:rFonts w:ascii="Abadi" w:hAnsi="Abadi"/>
              </w:rPr>
              <w:t xml:space="preserve"> tour of the George Best’s childhood home featuring actors playing George at different ages.</w:t>
            </w:r>
          </w:p>
          <w:p w14:paraId="2E251D43" w14:textId="77777777" w:rsidR="000C3EE6" w:rsidRPr="005216CC" w:rsidRDefault="000C3EE6" w:rsidP="00644358">
            <w:pPr>
              <w:rPr>
                <w:rFonts w:ascii="Abadi" w:hAnsi="Abadi"/>
              </w:rPr>
            </w:pPr>
            <w:r w:rsidRPr="005216CC">
              <w:rPr>
                <w:rFonts w:ascii="Abadi" w:hAnsi="Abadi"/>
              </w:rPr>
              <w:t>More info: </w:t>
            </w:r>
            <w:proofErr w:type="spellStart"/>
            <w:r>
              <w:fldChar w:fldCharType="begin"/>
            </w:r>
            <w:r>
              <w:instrText>HYPERLINK "https://www.eastsidearts.net/" \t "_blank"</w:instrText>
            </w:r>
            <w:r>
              <w:fldChar w:fldCharType="separate"/>
            </w:r>
            <w:r w:rsidRPr="005216CC">
              <w:rPr>
                <w:rStyle w:val="Hyperlink"/>
                <w:rFonts w:ascii="Abadi" w:hAnsi="Abadi"/>
              </w:rPr>
              <w:t>Eastside</w:t>
            </w:r>
            <w:proofErr w:type="spellEnd"/>
            <w:r w:rsidRPr="005216CC">
              <w:rPr>
                <w:rStyle w:val="Hyperlink"/>
                <w:rFonts w:ascii="Abadi" w:hAnsi="Abadi"/>
              </w:rPr>
              <w:t xml:space="preserve"> Arts: Belfast, Northern Ireland</w:t>
            </w:r>
            <w:r>
              <w:fldChar w:fldCharType="end"/>
            </w:r>
          </w:p>
          <w:p w14:paraId="60E05580" w14:textId="77777777" w:rsidR="000C3EE6" w:rsidRPr="005216CC" w:rsidRDefault="000C3EE6" w:rsidP="00644358">
            <w:pPr>
              <w:rPr>
                <w:rFonts w:ascii="Abadi" w:hAnsi="Abadi"/>
              </w:rPr>
            </w:pPr>
            <w:r w:rsidRPr="005216CC">
              <w:rPr>
                <w:rFonts w:ascii="Abadi" w:hAnsi="Abadi"/>
              </w:rPr>
              <w:t> </w:t>
            </w:r>
          </w:p>
          <w:p w14:paraId="193CF841" w14:textId="77777777" w:rsidR="000C3EE6" w:rsidRPr="005216CC" w:rsidRDefault="000C3EE6" w:rsidP="00644358">
            <w:pPr>
              <w:rPr>
                <w:rFonts w:ascii="Abadi" w:hAnsi="Abadi"/>
                <w:i/>
                <w:iCs/>
              </w:rPr>
            </w:pPr>
            <w:r w:rsidRPr="005216CC">
              <w:rPr>
                <w:rFonts w:ascii="Abadi" w:hAnsi="Abadi"/>
                <w:i/>
                <w:iCs/>
              </w:rPr>
              <w:t xml:space="preserve">Féile an </w:t>
            </w:r>
            <w:proofErr w:type="spellStart"/>
            <w:r w:rsidRPr="005216CC">
              <w:rPr>
                <w:rFonts w:ascii="Abadi" w:hAnsi="Abadi"/>
                <w:i/>
                <w:iCs/>
              </w:rPr>
              <w:t>Phobail</w:t>
            </w:r>
            <w:proofErr w:type="spellEnd"/>
          </w:p>
          <w:p w14:paraId="530C868A" w14:textId="77777777" w:rsidR="000C3EE6" w:rsidRPr="005216CC" w:rsidRDefault="000C3EE6" w:rsidP="00644358">
            <w:pPr>
              <w:rPr>
                <w:rFonts w:ascii="Abadi" w:hAnsi="Abadi"/>
              </w:rPr>
            </w:pPr>
            <w:r w:rsidRPr="005216CC">
              <w:rPr>
                <w:rFonts w:ascii="Abadi" w:hAnsi="Abadi"/>
              </w:rPr>
              <w:t>1 August -11 August 2024</w:t>
            </w:r>
          </w:p>
          <w:p w14:paraId="61B11AA6" w14:textId="3712DF96" w:rsidR="000C3EE6" w:rsidRPr="005216CC" w:rsidRDefault="000C3EE6" w:rsidP="00644358">
            <w:pPr>
              <w:rPr>
                <w:rFonts w:ascii="Abadi" w:hAnsi="Abadi"/>
              </w:rPr>
            </w:pPr>
            <w:r w:rsidRPr="005216CC">
              <w:rPr>
                <w:rFonts w:ascii="Abadi" w:hAnsi="Abadi"/>
              </w:rPr>
              <w:t>The flagship August Féile (1 August -11 August 2024) is Ireland's biggest Community Arts Festival, attracting upwards of 100,000 participants, presenting over 600 eclectic arts and cultural activities in 50+ venues citywide over 11 days. August Féile now also incorporates two new fringe </w:t>
            </w:r>
            <w:bookmarkStart w:id="8" w:name="m_2939566967191561265__Hlk158637631"/>
            <w:r w:rsidRPr="005216CC">
              <w:rPr>
                <w:rFonts w:ascii="Abadi" w:hAnsi="Abadi"/>
              </w:rPr>
              <w:t xml:space="preserve">festivals developed in North Belfast (Féile an </w:t>
            </w:r>
            <w:proofErr w:type="spellStart"/>
            <w:r w:rsidRPr="005216CC">
              <w:rPr>
                <w:rFonts w:ascii="Abadi" w:hAnsi="Abadi"/>
              </w:rPr>
              <w:t>Tuiscirt</w:t>
            </w:r>
            <w:proofErr w:type="spellEnd"/>
            <w:r w:rsidRPr="005216CC">
              <w:rPr>
                <w:rFonts w:ascii="Abadi" w:hAnsi="Abadi"/>
              </w:rPr>
              <w:t xml:space="preserve">) and </w:t>
            </w:r>
            <w:proofErr w:type="spellStart"/>
            <w:r w:rsidRPr="005216CC">
              <w:rPr>
                <w:rFonts w:ascii="Abadi" w:hAnsi="Abadi"/>
              </w:rPr>
              <w:t>South&amp;East</w:t>
            </w:r>
            <w:proofErr w:type="spellEnd"/>
            <w:r w:rsidRPr="005216CC">
              <w:rPr>
                <w:rFonts w:ascii="Abadi" w:hAnsi="Abadi"/>
              </w:rPr>
              <w:t xml:space="preserve"> Belfast (Féile </w:t>
            </w:r>
            <w:proofErr w:type="spellStart"/>
            <w:r w:rsidRPr="005216CC">
              <w:rPr>
                <w:rFonts w:ascii="Abadi" w:hAnsi="Abadi"/>
              </w:rPr>
              <w:t>na</w:t>
            </w:r>
            <w:proofErr w:type="spellEnd"/>
            <w:r w:rsidRPr="005216CC">
              <w:rPr>
                <w:rFonts w:ascii="Abadi" w:hAnsi="Abadi"/>
              </w:rPr>
              <w:t xml:space="preserve"> </w:t>
            </w:r>
            <w:proofErr w:type="spellStart"/>
            <w:r w:rsidRPr="005216CC">
              <w:rPr>
                <w:rFonts w:ascii="Abadi" w:hAnsi="Abadi"/>
              </w:rPr>
              <w:t>hAbhainn</w:t>
            </w:r>
            <w:proofErr w:type="spellEnd"/>
            <w:r w:rsidRPr="005216CC">
              <w:rPr>
                <w:rFonts w:ascii="Abadi" w:hAnsi="Abadi"/>
              </w:rPr>
              <w:t>). </w:t>
            </w:r>
            <w:bookmarkEnd w:id="8"/>
            <w:r w:rsidRPr="005216CC">
              <w:rPr>
                <w:rFonts w:ascii="Abadi" w:hAnsi="Abadi"/>
              </w:rPr>
              <w:t xml:space="preserve">While programming is not yet complete, a ‘fringe’ Irish Traditional Music Festival also runs alongside the August Féile platforming Irish and Ulster Scots musicians in 100+ sessions throughout the City and annually, Féile deliver </w:t>
            </w:r>
            <w:r w:rsidRPr="005216CC">
              <w:rPr>
                <w:rFonts w:ascii="Abadi" w:hAnsi="Abadi"/>
              </w:rPr>
              <w:lastRenderedPageBreak/>
              <w:t xml:space="preserve">unique diversionary youth Arts programmes, particularly at times of high need (11th-13th July / 8th &amp; 9th of August) in partnership with relevant individuals and agencies (PSNI, BCC, Community safety reps, local political reps, Youth Justice, Housing Executive) to tackle anti-social / anti-community and sectarian activity. Féile continues to be a strategically important client for the Arts Council contributing to the cultural, social and economic regeneration of West Belfast and the City. Féile hold a unique, position within the ACNI AFP Festivals portfolio as a body with a Community Arts emphasis which actively develops the traditional Irish arts as well as the Irish language on a major scale in Belfast, with a shared Island approach as evidenced by strong, fruitful relations with sectoral stakeholders locally (An </w:t>
            </w:r>
            <w:proofErr w:type="spellStart"/>
            <w:r w:rsidRPr="005216CC">
              <w:rPr>
                <w:rFonts w:ascii="Abadi" w:hAnsi="Abadi"/>
              </w:rPr>
              <w:t>Chultúrlann</w:t>
            </w:r>
            <w:proofErr w:type="spellEnd"/>
            <w:r w:rsidRPr="005216CC">
              <w:rPr>
                <w:rFonts w:ascii="Abadi" w:hAnsi="Abadi"/>
              </w:rPr>
              <w:t xml:space="preserve">, </w:t>
            </w:r>
            <w:proofErr w:type="spellStart"/>
            <w:r w:rsidRPr="005216CC">
              <w:rPr>
                <w:rFonts w:ascii="Abadi" w:hAnsi="Abadi"/>
              </w:rPr>
              <w:t>Glór</w:t>
            </w:r>
            <w:proofErr w:type="spellEnd"/>
            <w:r w:rsidRPr="005216CC">
              <w:rPr>
                <w:rFonts w:ascii="Abadi" w:hAnsi="Abadi"/>
              </w:rPr>
              <w:t xml:space="preserve"> </w:t>
            </w:r>
            <w:proofErr w:type="spellStart"/>
            <w:r w:rsidRPr="005216CC">
              <w:rPr>
                <w:rFonts w:ascii="Abadi" w:hAnsi="Abadi"/>
              </w:rPr>
              <w:t>na</w:t>
            </w:r>
            <w:proofErr w:type="spellEnd"/>
            <w:r w:rsidRPr="005216CC">
              <w:rPr>
                <w:rFonts w:ascii="Abadi" w:hAnsi="Abadi"/>
              </w:rPr>
              <w:t xml:space="preserve"> Mona, Radio Fáilte) and nationally (CCÉ, </w:t>
            </w:r>
            <w:proofErr w:type="spellStart"/>
            <w:r w:rsidRPr="005216CC">
              <w:rPr>
                <w:rFonts w:ascii="Abadi" w:hAnsi="Abadi"/>
              </w:rPr>
              <w:t>Foras</w:t>
            </w:r>
            <w:proofErr w:type="spellEnd"/>
            <w:r w:rsidRPr="005216CC">
              <w:rPr>
                <w:rFonts w:ascii="Abadi" w:hAnsi="Abadi"/>
              </w:rPr>
              <w:t xml:space="preserve"> </w:t>
            </w:r>
            <w:proofErr w:type="spellStart"/>
            <w:r w:rsidRPr="005216CC">
              <w:rPr>
                <w:rFonts w:ascii="Abadi" w:hAnsi="Abadi"/>
              </w:rPr>
              <w:t>na</w:t>
            </w:r>
            <w:proofErr w:type="spellEnd"/>
            <w:r w:rsidRPr="005216CC">
              <w:rPr>
                <w:rFonts w:ascii="Abadi" w:hAnsi="Abadi"/>
              </w:rPr>
              <w:t xml:space="preserve"> </w:t>
            </w:r>
            <w:proofErr w:type="spellStart"/>
            <w:r w:rsidRPr="005216CC">
              <w:rPr>
                <w:rFonts w:ascii="Abadi" w:hAnsi="Abadi"/>
              </w:rPr>
              <w:t>Gaeilge</w:t>
            </w:r>
            <w:proofErr w:type="spellEnd"/>
            <w:r w:rsidRPr="005216CC">
              <w:rPr>
                <w:rFonts w:ascii="Abadi" w:hAnsi="Abadi"/>
              </w:rPr>
              <w:t xml:space="preserve">, </w:t>
            </w:r>
            <w:proofErr w:type="spellStart"/>
            <w:r w:rsidRPr="005216CC">
              <w:rPr>
                <w:rFonts w:ascii="Abadi" w:hAnsi="Abadi"/>
              </w:rPr>
              <w:t>Conradh</w:t>
            </w:r>
            <w:proofErr w:type="spellEnd"/>
            <w:r w:rsidRPr="005216CC">
              <w:rPr>
                <w:rFonts w:ascii="Abadi" w:hAnsi="Abadi"/>
              </w:rPr>
              <w:t xml:space="preserve"> </w:t>
            </w:r>
            <w:proofErr w:type="spellStart"/>
            <w:r w:rsidRPr="005216CC">
              <w:rPr>
                <w:rFonts w:ascii="Abadi" w:hAnsi="Abadi"/>
              </w:rPr>
              <w:t>na</w:t>
            </w:r>
            <w:proofErr w:type="spellEnd"/>
            <w:r w:rsidRPr="005216CC">
              <w:rPr>
                <w:rFonts w:ascii="Abadi" w:hAnsi="Abadi"/>
              </w:rPr>
              <w:t xml:space="preserve"> </w:t>
            </w:r>
            <w:proofErr w:type="spellStart"/>
            <w:r w:rsidRPr="005216CC">
              <w:rPr>
                <w:rFonts w:ascii="Abadi" w:hAnsi="Abadi"/>
              </w:rPr>
              <w:t>Gaeilge</w:t>
            </w:r>
            <w:proofErr w:type="spellEnd"/>
            <w:r w:rsidRPr="005216CC">
              <w:rPr>
                <w:rFonts w:ascii="Abadi" w:hAnsi="Abadi"/>
              </w:rPr>
              <w:t xml:space="preserve">). Féile play a significant role in aiding Belfast’s bid to host Fleadh </w:t>
            </w:r>
            <w:proofErr w:type="spellStart"/>
            <w:r w:rsidRPr="005216CC">
              <w:rPr>
                <w:rFonts w:ascii="Abadi" w:hAnsi="Abadi"/>
              </w:rPr>
              <w:t>Cheoil</w:t>
            </w:r>
            <w:proofErr w:type="spellEnd"/>
            <w:r w:rsidRPr="005216CC">
              <w:rPr>
                <w:rFonts w:ascii="Abadi" w:hAnsi="Abadi"/>
              </w:rPr>
              <w:t xml:space="preserve"> </w:t>
            </w:r>
            <w:proofErr w:type="spellStart"/>
            <w:r w:rsidRPr="005216CC">
              <w:rPr>
                <w:rFonts w:ascii="Abadi" w:hAnsi="Abadi"/>
              </w:rPr>
              <w:t>na</w:t>
            </w:r>
            <w:proofErr w:type="spellEnd"/>
            <w:r w:rsidRPr="005216CC">
              <w:rPr>
                <w:rFonts w:ascii="Abadi" w:hAnsi="Abadi"/>
              </w:rPr>
              <w:t xml:space="preserve"> </w:t>
            </w:r>
            <w:proofErr w:type="spellStart"/>
            <w:r w:rsidRPr="005216CC">
              <w:rPr>
                <w:rFonts w:ascii="Abadi" w:hAnsi="Abadi"/>
              </w:rPr>
              <w:t>hÉireann</w:t>
            </w:r>
            <w:proofErr w:type="spellEnd"/>
            <w:r w:rsidRPr="005216CC">
              <w:rPr>
                <w:rFonts w:ascii="Abadi" w:hAnsi="Abadi"/>
              </w:rPr>
              <w:t xml:space="preserve"> for the first time and have provided knowledge, expertise and models of best practice for the BCC’s St Patrick’s Day team to emulate as part of a major, city-wide revamp of the cultural celebrations.</w:t>
            </w:r>
          </w:p>
          <w:p w14:paraId="62583A27" w14:textId="77777777" w:rsidR="000C3EE6" w:rsidRPr="005216CC" w:rsidRDefault="000C3EE6" w:rsidP="00644358">
            <w:pPr>
              <w:rPr>
                <w:rFonts w:ascii="Abadi" w:hAnsi="Abadi"/>
              </w:rPr>
            </w:pPr>
            <w:r w:rsidRPr="005216CC">
              <w:rPr>
                <w:rFonts w:ascii="Abadi" w:hAnsi="Abadi"/>
              </w:rPr>
              <w:t>More info: </w:t>
            </w:r>
            <w:hyperlink r:id="rId36" w:tgtFrame="_blank" w:history="1">
              <w:r w:rsidRPr="005216CC">
                <w:rPr>
                  <w:rStyle w:val="Hyperlink"/>
                  <w:rFonts w:ascii="Abadi" w:hAnsi="Abadi"/>
                </w:rPr>
                <w:t xml:space="preserve">Féile an </w:t>
              </w:r>
              <w:proofErr w:type="spellStart"/>
              <w:r w:rsidRPr="005216CC">
                <w:rPr>
                  <w:rStyle w:val="Hyperlink"/>
                  <w:rFonts w:ascii="Abadi" w:hAnsi="Abadi"/>
                </w:rPr>
                <w:t>Phobail</w:t>
              </w:r>
              <w:proofErr w:type="spellEnd"/>
              <w:r w:rsidRPr="005216CC">
                <w:rPr>
                  <w:rStyle w:val="Hyperlink"/>
                  <w:rFonts w:ascii="Abadi" w:hAnsi="Abadi"/>
                </w:rPr>
                <w:t xml:space="preserve"> – Ireland's Biggest Community Arts Festival (feilebelfast.com)</w:t>
              </w:r>
            </w:hyperlink>
          </w:p>
          <w:p w14:paraId="6DBBE0ED" w14:textId="77777777" w:rsidR="000C3EE6" w:rsidRPr="005216CC" w:rsidRDefault="000C3EE6" w:rsidP="00644358">
            <w:pPr>
              <w:rPr>
                <w:rFonts w:ascii="Abadi" w:hAnsi="Abadi"/>
              </w:rPr>
            </w:pPr>
            <w:r w:rsidRPr="005216CC">
              <w:rPr>
                <w:rFonts w:ascii="Abadi" w:hAnsi="Abadi"/>
              </w:rPr>
              <w:t> </w:t>
            </w:r>
          </w:p>
          <w:p w14:paraId="5BB0E07A" w14:textId="77777777" w:rsidR="000C3EE6" w:rsidRPr="005216CC" w:rsidRDefault="000C3EE6" w:rsidP="00644358">
            <w:pPr>
              <w:rPr>
                <w:rFonts w:ascii="Abadi" w:hAnsi="Abadi"/>
                <w:i/>
                <w:iCs/>
              </w:rPr>
            </w:pPr>
            <w:r w:rsidRPr="005216CC">
              <w:rPr>
                <w:rFonts w:ascii="Abadi" w:hAnsi="Abadi"/>
                <w:i/>
                <w:iCs/>
              </w:rPr>
              <w:t>Outburst Queer Arts Festival</w:t>
            </w:r>
          </w:p>
          <w:p w14:paraId="2BA0963E" w14:textId="77777777" w:rsidR="000C3EE6" w:rsidRPr="005216CC" w:rsidRDefault="000C3EE6" w:rsidP="00644358">
            <w:pPr>
              <w:rPr>
                <w:rFonts w:ascii="Abadi" w:hAnsi="Abadi"/>
              </w:rPr>
            </w:pPr>
            <w:r w:rsidRPr="005216CC">
              <w:rPr>
                <w:rFonts w:ascii="Abadi" w:hAnsi="Abadi"/>
              </w:rPr>
              <w:t>15-23 November 2024</w:t>
            </w:r>
          </w:p>
          <w:p w14:paraId="4AB08DE8" w14:textId="77777777" w:rsidR="000C3EE6" w:rsidRPr="005216CC" w:rsidRDefault="000C3EE6" w:rsidP="00644358">
            <w:pPr>
              <w:rPr>
                <w:rFonts w:ascii="Abadi" w:hAnsi="Abadi"/>
              </w:rPr>
            </w:pPr>
            <w:r w:rsidRPr="005216CC">
              <w:rPr>
                <w:rFonts w:ascii="Abadi" w:hAnsi="Abadi"/>
              </w:rPr>
              <w:t>The 18th annual Outburst Queer Arts Festival (15-23 November 2024) continues to raise the bar in showcasing cutting-edge work and engaging LGBTQ+ community, from volunteers to award-winning artists, new commissions, co-productions, international collaborations, and innovative ‘fringe’ style events. Centring local artists in a global context, Outburst will work with partners in 16 countries, making it one of the widest reaching NI Arts organisations.</w:t>
            </w:r>
          </w:p>
          <w:p w14:paraId="7240DEC3" w14:textId="77777777" w:rsidR="000C3EE6" w:rsidRPr="005216CC" w:rsidRDefault="000C3EE6" w:rsidP="00644358">
            <w:pPr>
              <w:rPr>
                <w:rFonts w:ascii="Abadi" w:hAnsi="Abadi"/>
              </w:rPr>
            </w:pPr>
            <w:r w:rsidRPr="005216CC">
              <w:rPr>
                <w:rFonts w:ascii="Abadi" w:hAnsi="Abadi"/>
              </w:rPr>
              <w:t>Highlights include:</w:t>
            </w:r>
          </w:p>
          <w:p w14:paraId="3DAEC4BE" w14:textId="77777777" w:rsidR="000C3EE6" w:rsidRPr="005216CC" w:rsidRDefault="000C3EE6" w:rsidP="00644358">
            <w:pPr>
              <w:rPr>
                <w:rFonts w:ascii="Abadi" w:hAnsi="Abadi"/>
              </w:rPr>
            </w:pPr>
            <w:r w:rsidRPr="005216CC">
              <w:rPr>
                <w:rFonts w:ascii="Abadi" w:hAnsi="Abadi"/>
              </w:rPr>
              <w:t>Stardust: Collaborative commission with FAQ Festival (Argentina) tells the true story of lesbian astronaut Sally Ride and gay astronomer Frank Kameny in a live/ audio visual/ music piece at Armagh Planetarium.</w:t>
            </w:r>
          </w:p>
          <w:p w14:paraId="74BE880F" w14:textId="77777777" w:rsidR="000C3EE6" w:rsidRPr="005216CC" w:rsidRDefault="000C3EE6" w:rsidP="00644358">
            <w:pPr>
              <w:rPr>
                <w:rFonts w:ascii="Abadi" w:hAnsi="Abadi"/>
              </w:rPr>
            </w:pPr>
            <w:r w:rsidRPr="005216CC">
              <w:rPr>
                <w:rFonts w:ascii="Abadi" w:hAnsi="Abadi"/>
              </w:rPr>
              <w:t xml:space="preserve">It Was Paradise, </w:t>
            </w:r>
            <w:proofErr w:type="gramStart"/>
            <w:r w:rsidRPr="005216CC">
              <w:rPr>
                <w:rFonts w:ascii="Abadi" w:hAnsi="Abadi"/>
              </w:rPr>
              <w:t>Unfortunately</w:t>
            </w:r>
            <w:proofErr w:type="gramEnd"/>
            <w:r w:rsidRPr="005216CC">
              <w:rPr>
                <w:rFonts w:ascii="Abadi" w:hAnsi="Abadi"/>
              </w:rPr>
              <w:t xml:space="preserve">: In partnership with Dublin-based The Collective, presenting the completed version of last year’s commission through </w:t>
            </w:r>
            <w:proofErr w:type="spellStart"/>
            <w:r w:rsidRPr="005216CC">
              <w:rPr>
                <w:rFonts w:ascii="Abadi" w:hAnsi="Abadi"/>
              </w:rPr>
              <w:t>Juntes</w:t>
            </w:r>
            <w:proofErr w:type="spellEnd"/>
            <w:r w:rsidRPr="005216CC">
              <w:rPr>
                <w:rFonts w:ascii="Abadi" w:hAnsi="Abadi"/>
              </w:rPr>
              <w:t>, exploring the queer origins of theatre through work by Arab trans writer Raphael Khouri.</w:t>
            </w:r>
          </w:p>
          <w:p w14:paraId="4C769BE3" w14:textId="77777777" w:rsidR="000C3EE6" w:rsidRPr="005216CC" w:rsidRDefault="000C3EE6" w:rsidP="00644358">
            <w:pPr>
              <w:rPr>
                <w:rFonts w:ascii="Abadi" w:hAnsi="Abadi"/>
              </w:rPr>
            </w:pPr>
            <w:r w:rsidRPr="005216CC">
              <w:rPr>
                <w:rFonts w:ascii="Abadi" w:hAnsi="Abadi"/>
              </w:rPr>
              <w:t>Visual Arts Exhibitions: UU 175th anniversary celebrations, Outburst co-present a major new work from UU alumni and Turner Prize nominee Phil Collins.</w:t>
            </w:r>
          </w:p>
          <w:p w14:paraId="7D4737A4" w14:textId="77777777" w:rsidR="000C3EE6" w:rsidRPr="005216CC" w:rsidRDefault="000C3EE6" w:rsidP="00644358">
            <w:pPr>
              <w:rPr>
                <w:rFonts w:ascii="Abadi" w:hAnsi="Abadi"/>
              </w:rPr>
            </w:pPr>
            <w:r w:rsidRPr="005216CC">
              <w:rPr>
                <w:rFonts w:ascii="Abadi" w:hAnsi="Abadi"/>
              </w:rPr>
              <w:t xml:space="preserve">Outburst Literature Programme &amp; CATFLAP: A year-round queer literature programme supporting the development of local burgeoning queer writing talent. Issue 4 of </w:t>
            </w:r>
            <w:proofErr w:type="spellStart"/>
            <w:r w:rsidRPr="005216CC">
              <w:rPr>
                <w:rFonts w:ascii="Abadi" w:hAnsi="Abadi"/>
              </w:rPr>
              <w:t>Catflap</w:t>
            </w:r>
            <w:proofErr w:type="spellEnd"/>
            <w:r w:rsidRPr="005216CC">
              <w:rPr>
                <w:rFonts w:ascii="Abadi" w:hAnsi="Abadi"/>
              </w:rPr>
              <w:t xml:space="preserve"> elevates new queer writing. New edition launched annually at the </w:t>
            </w:r>
            <w:proofErr w:type="gramStart"/>
            <w:r w:rsidRPr="005216CC">
              <w:rPr>
                <w:rFonts w:ascii="Abadi" w:hAnsi="Abadi"/>
              </w:rPr>
              <w:t>Festival</w:t>
            </w:r>
            <w:proofErr w:type="gramEnd"/>
            <w:r w:rsidRPr="005216CC">
              <w:rPr>
                <w:rFonts w:ascii="Abadi" w:hAnsi="Abadi"/>
              </w:rPr>
              <w:t>.</w:t>
            </w:r>
          </w:p>
          <w:p w14:paraId="0450CA08" w14:textId="6A184A24" w:rsidR="000C3EE6" w:rsidRPr="005216CC" w:rsidRDefault="000C3EE6" w:rsidP="00644358">
            <w:pPr>
              <w:rPr>
                <w:rFonts w:ascii="Abadi" w:hAnsi="Abadi"/>
              </w:rPr>
            </w:pPr>
            <w:r w:rsidRPr="005216CC">
              <w:rPr>
                <w:rFonts w:ascii="Abadi" w:hAnsi="Abadi"/>
              </w:rPr>
              <w:t>In 2024, in partnership with British Council NI, Lithuanian Cultural Institute &amp; Finnish Institute, Outburst will host an International Queer Arts Gathering features arts delegates from up to 10 counties globally, sharing ideas, networking and expanding NI’s queer Arts network for future opportunities).</w:t>
            </w:r>
          </w:p>
          <w:p w14:paraId="2A634A1B" w14:textId="77777777" w:rsidR="000C3EE6" w:rsidRPr="005216CC" w:rsidRDefault="000C3EE6" w:rsidP="00644358">
            <w:pPr>
              <w:rPr>
                <w:rFonts w:ascii="Abadi" w:hAnsi="Abadi"/>
              </w:rPr>
            </w:pPr>
            <w:bookmarkStart w:id="9" w:name="m_2939566967191561265__Hlk179296706"/>
            <w:r w:rsidRPr="005216CC">
              <w:rPr>
                <w:rFonts w:ascii="Abadi" w:hAnsi="Abadi"/>
              </w:rPr>
              <w:t>More info: </w:t>
            </w:r>
            <w:bookmarkEnd w:id="9"/>
            <w:r w:rsidRPr="005216CC">
              <w:rPr>
                <w:rFonts w:ascii="Abadi" w:hAnsi="Abadi"/>
              </w:rPr>
              <w:fldChar w:fldCharType="begin"/>
            </w:r>
            <w:r w:rsidRPr="005216CC">
              <w:rPr>
                <w:rFonts w:ascii="Abadi" w:hAnsi="Abadi"/>
              </w:rPr>
              <w:instrText>HYPERLINK "https://outburstarts.com/" \t "_blank"</w:instrText>
            </w:r>
            <w:r w:rsidRPr="005216CC">
              <w:rPr>
                <w:rFonts w:ascii="Abadi" w:hAnsi="Abadi"/>
              </w:rPr>
            </w:r>
            <w:r w:rsidRPr="005216CC">
              <w:rPr>
                <w:rFonts w:ascii="Abadi" w:hAnsi="Abadi"/>
              </w:rPr>
              <w:fldChar w:fldCharType="separate"/>
            </w:r>
            <w:r w:rsidRPr="005216CC">
              <w:rPr>
                <w:rStyle w:val="Hyperlink"/>
                <w:rFonts w:ascii="Abadi" w:hAnsi="Abadi"/>
              </w:rPr>
              <w:t>Outburst Arts - Queer Art, Revolutionary imagination</w:t>
            </w:r>
            <w:r w:rsidRPr="005216CC">
              <w:rPr>
                <w:rFonts w:ascii="Abadi" w:hAnsi="Abadi"/>
              </w:rPr>
              <w:fldChar w:fldCharType="end"/>
            </w:r>
          </w:p>
          <w:p w14:paraId="3E1EC64D" w14:textId="77777777" w:rsidR="000C3EE6" w:rsidRPr="005216CC" w:rsidRDefault="000C3EE6" w:rsidP="00644358">
            <w:pPr>
              <w:rPr>
                <w:rFonts w:ascii="Abadi" w:hAnsi="Abadi"/>
              </w:rPr>
            </w:pPr>
            <w:r w:rsidRPr="005216CC">
              <w:rPr>
                <w:rFonts w:ascii="Abadi" w:hAnsi="Abadi"/>
              </w:rPr>
              <w:lastRenderedPageBreak/>
              <w:t> </w:t>
            </w:r>
          </w:p>
          <w:p w14:paraId="3DAA3F4E" w14:textId="77777777" w:rsidR="000C3EE6" w:rsidRPr="005216CC" w:rsidRDefault="000C3EE6" w:rsidP="00644358">
            <w:pPr>
              <w:rPr>
                <w:rFonts w:ascii="Abadi" w:hAnsi="Abadi"/>
                <w:i/>
                <w:iCs/>
              </w:rPr>
            </w:pPr>
            <w:r w:rsidRPr="005216CC">
              <w:rPr>
                <w:rFonts w:ascii="Abadi" w:hAnsi="Abadi"/>
                <w:i/>
                <w:iCs/>
              </w:rPr>
              <w:t>Open House Festival</w:t>
            </w:r>
          </w:p>
          <w:p w14:paraId="474B6A2D" w14:textId="77777777" w:rsidR="000C3EE6" w:rsidRPr="005216CC" w:rsidRDefault="000C3EE6" w:rsidP="00644358">
            <w:pPr>
              <w:rPr>
                <w:rFonts w:ascii="Abadi" w:hAnsi="Abadi"/>
              </w:rPr>
            </w:pPr>
            <w:r w:rsidRPr="005216CC">
              <w:rPr>
                <w:rFonts w:ascii="Abadi" w:hAnsi="Abadi"/>
              </w:rPr>
              <w:t>August 2024</w:t>
            </w:r>
          </w:p>
          <w:p w14:paraId="33352E32" w14:textId="77777777" w:rsidR="000C3EE6" w:rsidRPr="005216CC" w:rsidRDefault="000C3EE6" w:rsidP="00644358">
            <w:pPr>
              <w:rPr>
                <w:rFonts w:ascii="Abadi" w:hAnsi="Abadi"/>
              </w:rPr>
            </w:pPr>
            <w:r w:rsidRPr="005216CC">
              <w:rPr>
                <w:rFonts w:ascii="Abadi" w:hAnsi="Abadi"/>
              </w:rPr>
              <w:t>Despite being NI’s third largest conurbation, Bangor had virtually no Arts infrastructure until the completion of the Court House restoration in October 2022. Following a £1.7m redevelopment and serving as a permanent base for the Open House team and events, the Court House ushers a new, exciting era in cultural output. THE ambitious and inspirational transformation of Bangor Court House into an arts and cultural hub has won a major UK-wide award. The Court House has been crowned the 2023 National Lottery Project of the Year, beating 4,000 other projects and buildings from around the country.</w:t>
            </w:r>
          </w:p>
          <w:p w14:paraId="1A39F295" w14:textId="77777777" w:rsidR="000C3EE6" w:rsidRPr="005216CC" w:rsidRDefault="000C3EE6" w:rsidP="00644358">
            <w:pPr>
              <w:rPr>
                <w:rFonts w:ascii="Abadi" w:hAnsi="Abadi"/>
              </w:rPr>
            </w:pPr>
            <w:r w:rsidRPr="005216CC">
              <w:rPr>
                <w:rFonts w:ascii="Abadi" w:hAnsi="Abadi"/>
              </w:rPr>
              <w:t>It is estimated that over 48,750 people attend the August Open House Festival and the 2023/24 programme featured:</w:t>
            </w:r>
          </w:p>
          <w:p w14:paraId="3C1BFD5E" w14:textId="77777777" w:rsidR="000C3EE6" w:rsidRPr="005216CC" w:rsidRDefault="000C3EE6" w:rsidP="00644358">
            <w:pPr>
              <w:rPr>
                <w:rFonts w:ascii="Abadi" w:hAnsi="Abadi"/>
              </w:rPr>
            </w:pPr>
            <w:r w:rsidRPr="005216CC">
              <w:rPr>
                <w:rFonts w:ascii="Abadi" w:hAnsi="Abadi"/>
              </w:rPr>
              <w:t>The Walled Garden Series at Bangor Castle featuring internationally acclaimed artists across a broad range of art forms (Music: Damien Dempsey, Anais Mitchell, Declan O’Rourke, Theatre and spoken word: Shakespeare with Merely Theatre, Big Book Club.)</w:t>
            </w:r>
          </w:p>
          <w:p w14:paraId="18D3E4AE" w14:textId="77777777" w:rsidR="000C3EE6" w:rsidRPr="005216CC" w:rsidRDefault="000C3EE6" w:rsidP="00644358">
            <w:pPr>
              <w:rPr>
                <w:rFonts w:ascii="Abadi" w:hAnsi="Abadi"/>
              </w:rPr>
            </w:pPr>
            <w:r w:rsidRPr="005216CC">
              <w:rPr>
                <w:rFonts w:ascii="Abadi" w:hAnsi="Abadi"/>
              </w:rPr>
              <w:t>Music in the Park: a series of nine free music concerts in Ward Park showcasing high-quality live music from NI artists ranging across Irish traditional, folk and blues, jazz and punk rock genres.</w:t>
            </w:r>
          </w:p>
          <w:p w14:paraId="13F89F69" w14:textId="77777777" w:rsidR="000C3EE6" w:rsidRPr="005216CC" w:rsidRDefault="000C3EE6" w:rsidP="00644358">
            <w:pPr>
              <w:rPr>
                <w:rFonts w:ascii="Abadi" w:hAnsi="Abadi"/>
              </w:rPr>
            </w:pPr>
            <w:r w:rsidRPr="005216CC">
              <w:rPr>
                <w:rFonts w:ascii="Abadi" w:hAnsi="Abadi"/>
              </w:rPr>
              <w:t>Seaside Revival:  vintage themed free weekend offers retro-styled live music events and a Revival Picnic – including a free swing dance class – in Ward Park.</w:t>
            </w:r>
          </w:p>
          <w:p w14:paraId="44083B76" w14:textId="77777777" w:rsidR="000C3EE6" w:rsidRPr="005216CC" w:rsidRDefault="000C3EE6" w:rsidP="00644358">
            <w:pPr>
              <w:rPr>
                <w:rFonts w:ascii="Abadi" w:hAnsi="Abadi"/>
              </w:rPr>
            </w:pPr>
            <w:r w:rsidRPr="005216CC">
              <w:rPr>
                <w:rFonts w:ascii="Abadi" w:hAnsi="Abadi"/>
              </w:rPr>
              <w:t>More info: </w:t>
            </w:r>
            <w:bookmarkStart w:id="10" w:name="m_2939566967191561265__Hlk179296853"/>
            <w:bookmarkEnd w:id="10"/>
            <w:r w:rsidRPr="005216CC">
              <w:rPr>
                <w:rFonts w:ascii="Abadi" w:hAnsi="Abadi"/>
              </w:rPr>
              <w:fldChar w:fldCharType="begin"/>
            </w:r>
            <w:r w:rsidRPr="005216CC">
              <w:rPr>
                <w:rFonts w:ascii="Abadi" w:hAnsi="Abadi"/>
              </w:rPr>
              <w:instrText>HYPERLINK "https://openhousefestival.com/" \t "_blank"</w:instrText>
            </w:r>
            <w:r w:rsidRPr="005216CC">
              <w:rPr>
                <w:rFonts w:ascii="Abadi" w:hAnsi="Abadi"/>
              </w:rPr>
            </w:r>
            <w:r w:rsidRPr="005216CC">
              <w:rPr>
                <w:rFonts w:ascii="Abadi" w:hAnsi="Abadi"/>
              </w:rPr>
              <w:fldChar w:fldCharType="separate"/>
            </w:r>
            <w:r w:rsidRPr="005216CC">
              <w:rPr>
                <w:rStyle w:val="Hyperlink"/>
                <w:rFonts w:ascii="Abadi" w:hAnsi="Abadi"/>
              </w:rPr>
              <w:t>Open House Festival - Music &amp; Arts Festival in Bangor Co. Down</w:t>
            </w:r>
            <w:r w:rsidRPr="005216CC">
              <w:rPr>
                <w:rFonts w:ascii="Abadi" w:hAnsi="Abadi"/>
              </w:rPr>
              <w:fldChar w:fldCharType="end"/>
            </w:r>
          </w:p>
          <w:p w14:paraId="0ADE002D" w14:textId="77777777" w:rsidR="000C3EE6" w:rsidRPr="005216CC" w:rsidRDefault="000C3EE6" w:rsidP="00644358">
            <w:pPr>
              <w:rPr>
                <w:rFonts w:ascii="Abadi" w:hAnsi="Abadi"/>
              </w:rPr>
            </w:pPr>
            <w:r w:rsidRPr="005216CC">
              <w:rPr>
                <w:rFonts w:ascii="Abadi" w:hAnsi="Abadi"/>
              </w:rPr>
              <w:t> </w:t>
            </w:r>
          </w:p>
          <w:p w14:paraId="146616D0" w14:textId="16765440" w:rsidR="000C3EE6" w:rsidRPr="005216CC" w:rsidRDefault="000C3EE6" w:rsidP="00644358">
            <w:pPr>
              <w:rPr>
                <w:rFonts w:ascii="Abadi" w:hAnsi="Abadi"/>
                <w:i/>
                <w:iCs/>
              </w:rPr>
            </w:pPr>
            <w:r w:rsidRPr="005216CC">
              <w:rPr>
                <w:rFonts w:ascii="Abadi" w:hAnsi="Abadi"/>
                <w:i/>
                <w:iCs/>
              </w:rPr>
              <w:t>Stendhal Festival</w:t>
            </w:r>
          </w:p>
          <w:p w14:paraId="2B85DCD1" w14:textId="77777777" w:rsidR="000C3EE6" w:rsidRPr="005216CC" w:rsidRDefault="000C3EE6" w:rsidP="00644358">
            <w:pPr>
              <w:rPr>
                <w:rFonts w:ascii="Abadi" w:hAnsi="Abadi"/>
              </w:rPr>
            </w:pPr>
            <w:r w:rsidRPr="005216CC">
              <w:rPr>
                <w:rFonts w:ascii="Abadi" w:hAnsi="Abadi"/>
              </w:rPr>
              <w:t>4-6 July 2024</w:t>
            </w:r>
          </w:p>
          <w:p w14:paraId="06EA43C2" w14:textId="3225493B" w:rsidR="000C3EE6" w:rsidRPr="005216CC" w:rsidRDefault="000C3EE6" w:rsidP="00644358">
            <w:pPr>
              <w:rPr>
                <w:rFonts w:ascii="Abadi" w:hAnsi="Abadi"/>
              </w:rPr>
            </w:pPr>
            <w:r w:rsidRPr="005216CC">
              <w:rPr>
                <w:rFonts w:ascii="Abadi" w:hAnsi="Abadi"/>
              </w:rPr>
              <w:t>Stendhal Festival is a one-of-one in the ACNI Festivals portfolio. It is the only weekend-long, greenfield Music and Performing Arts Festival in NI and its strong track record of delivery proves that SF is on-par with the crème de la crème of similar scale outdoor Festivals on the island of Ireland. By developing and promoting community, education, participatory and voluntary Arts &amp; Culture events, creative opportunities and artistic practice in Co. Derry, SF play a pivotal role in building a confident, vibrant Arts infrastructure which inspires, connects, and leads, within a rural setting. Stendhal offers massive inspiration to the local community and is considered the jewel in the crown of Limavady’s annual cultural calendar. The organisation is based in an under-represented geographic area in terms of Lottery funding (Causeway Coast &amp; Glens) and is therefore of strategic significance.</w:t>
            </w:r>
            <w:r w:rsidR="003E5539" w:rsidRPr="005216CC">
              <w:rPr>
                <w:rFonts w:ascii="Abadi" w:hAnsi="Abadi"/>
              </w:rPr>
              <w:t xml:space="preserve"> </w:t>
            </w:r>
            <w:r w:rsidRPr="005216CC">
              <w:rPr>
                <w:rFonts w:ascii="Abadi" w:hAnsi="Abadi"/>
              </w:rPr>
              <w:t xml:space="preserve">The 2023 proposal outlines five key </w:t>
            </w:r>
            <w:proofErr w:type="gramStart"/>
            <w:r w:rsidRPr="005216CC">
              <w:rPr>
                <w:rFonts w:ascii="Abadi" w:hAnsi="Abadi"/>
              </w:rPr>
              <w:t>strands:*</w:t>
            </w:r>
            <w:proofErr w:type="gramEnd"/>
            <w:r w:rsidRPr="005216CC">
              <w:rPr>
                <w:rFonts w:ascii="Abadi" w:hAnsi="Abadi"/>
              </w:rPr>
              <w:t xml:space="preserve">*1) Main Festival Programme 2) Rural Arts Provision – Young People 3) Stendhal Community 4) </w:t>
            </w:r>
            <w:proofErr w:type="gramStart"/>
            <w:r w:rsidRPr="005216CC">
              <w:rPr>
                <w:rFonts w:ascii="Abadi" w:hAnsi="Abadi"/>
              </w:rPr>
              <w:t>Sustainability  5</w:t>
            </w:r>
            <w:proofErr w:type="gramEnd"/>
            <w:r w:rsidRPr="005216CC">
              <w:rPr>
                <w:rFonts w:ascii="Abadi" w:hAnsi="Abadi"/>
              </w:rPr>
              <w:t>) Global Connections</w:t>
            </w:r>
            <w:r w:rsidR="003E5539" w:rsidRPr="005216CC">
              <w:rPr>
                <w:rFonts w:ascii="Abadi" w:hAnsi="Abadi"/>
              </w:rPr>
              <w:t xml:space="preserve">. </w:t>
            </w:r>
            <w:r w:rsidRPr="005216CC">
              <w:rPr>
                <w:rFonts w:ascii="Abadi" w:hAnsi="Abadi"/>
              </w:rPr>
              <w:t xml:space="preserve">Stendhal connects artists/audiences via versatile Arts engagement across music, visual Art, theatre, poetry, street theatre, circus, dance, installations (sculpture &amp; digital) and craft, reflecting the diversity of NI society and culture.  Although too early to enclose full programme details upon submission to AFP, 2023 saw an eclectic mix of </w:t>
            </w:r>
            <w:proofErr w:type="gramStart"/>
            <w:r w:rsidRPr="005216CC">
              <w:rPr>
                <w:rFonts w:ascii="Abadi" w:hAnsi="Abadi"/>
              </w:rPr>
              <w:t>critically-acclaimed</w:t>
            </w:r>
            <w:proofErr w:type="gramEnd"/>
            <w:r w:rsidRPr="005216CC">
              <w:rPr>
                <w:rFonts w:ascii="Abadi" w:hAnsi="Abadi"/>
              </w:rPr>
              <w:t xml:space="preserve"> international music acts with Grammy-</w:t>
            </w:r>
            <w:r w:rsidRPr="005216CC">
              <w:rPr>
                <w:rFonts w:ascii="Abadi" w:hAnsi="Abadi"/>
              </w:rPr>
              <w:lastRenderedPageBreak/>
              <w:t xml:space="preserve">winners The Wailers and </w:t>
            </w:r>
            <w:proofErr w:type="spellStart"/>
            <w:r w:rsidRPr="005216CC">
              <w:rPr>
                <w:rFonts w:ascii="Abadi" w:hAnsi="Abadi"/>
              </w:rPr>
              <w:t>Grammy&amp;Brit</w:t>
            </w:r>
            <w:proofErr w:type="spellEnd"/>
            <w:r w:rsidRPr="005216CC">
              <w:rPr>
                <w:rFonts w:ascii="Abadi" w:hAnsi="Abadi"/>
              </w:rPr>
              <w:t xml:space="preserve"> nominated Groove Armada, the renowned BellX1 and Sprints and NI talent </w:t>
            </w:r>
            <w:proofErr w:type="spellStart"/>
            <w:r w:rsidRPr="005216CC">
              <w:rPr>
                <w:rFonts w:ascii="Abadi" w:hAnsi="Abadi"/>
              </w:rPr>
              <w:t>Fya</w:t>
            </w:r>
            <w:proofErr w:type="spellEnd"/>
            <w:r w:rsidRPr="005216CC">
              <w:rPr>
                <w:rFonts w:ascii="Abadi" w:hAnsi="Abadi"/>
              </w:rPr>
              <w:t xml:space="preserve"> Fox, Claire Sands and The Cellists.</w:t>
            </w:r>
          </w:p>
          <w:p w14:paraId="6436268B" w14:textId="77777777" w:rsidR="000C3EE6" w:rsidRPr="005216CC" w:rsidRDefault="000C3EE6" w:rsidP="00644358">
            <w:pPr>
              <w:rPr>
                <w:rFonts w:ascii="Abadi" w:hAnsi="Abadi"/>
              </w:rPr>
            </w:pPr>
            <w:r w:rsidRPr="005216CC">
              <w:rPr>
                <w:rFonts w:ascii="Abadi" w:hAnsi="Abadi"/>
              </w:rPr>
              <w:t>More info: </w:t>
            </w:r>
            <w:hyperlink r:id="rId37" w:tgtFrame="_blank" w:history="1">
              <w:r w:rsidRPr="005216CC">
                <w:rPr>
                  <w:rStyle w:val="Hyperlink"/>
                  <w:rFonts w:ascii="Abadi" w:hAnsi="Abadi"/>
                </w:rPr>
                <w:t>Stendhal Festival 2024 | Chapter 14</w:t>
              </w:r>
            </w:hyperlink>
          </w:p>
          <w:p w14:paraId="38AA9CEB" w14:textId="7F6A65B1" w:rsidR="00B0345E" w:rsidRPr="005216CC" w:rsidRDefault="00B0345E" w:rsidP="00644358">
            <w:pPr>
              <w:rPr>
                <w:rFonts w:ascii="Abadi" w:hAnsi="Abadi"/>
              </w:rPr>
            </w:pPr>
          </w:p>
        </w:tc>
      </w:tr>
      <w:tr w:rsidR="005A6073" w:rsidRPr="00A22979" w14:paraId="449C19BB" w14:textId="77777777" w:rsidTr="004C6781">
        <w:tc>
          <w:tcPr>
            <w:tcW w:w="633" w:type="dxa"/>
          </w:tcPr>
          <w:p w14:paraId="7414FF17" w14:textId="77777777" w:rsidR="00B0345E" w:rsidRPr="00A22979" w:rsidRDefault="00B0345E" w:rsidP="004C6781">
            <w:pPr>
              <w:rPr>
                <w:rFonts w:ascii="Abadi" w:hAnsi="Abadi" w:cs="Arial"/>
                <w:b/>
                <w:color w:val="000000" w:themeColor="text1"/>
                <w:sz w:val="24"/>
                <w:szCs w:val="24"/>
              </w:rPr>
            </w:pPr>
          </w:p>
        </w:tc>
        <w:tc>
          <w:tcPr>
            <w:tcW w:w="8690" w:type="dxa"/>
          </w:tcPr>
          <w:p w14:paraId="648B0718" w14:textId="77777777" w:rsidR="00B0345E" w:rsidRPr="00644358" w:rsidRDefault="00B0345E" w:rsidP="00644358">
            <w:pPr>
              <w:rPr>
                <w:rFonts w:ascii="Abadi" w:hAnsi="Abadi"/>
              </w:rPr>
            </w:pPr>
          </w:p>
        </w:tc>
      </w:tr>
    </w:tbl>
    <w:p w14:paraId="7311DC46" w14:textId="6CE549E7" w:rsidR="002E6509" w:rsidRPr="00A22979" w:rsidRDefault="002E6509" w:rsidP="002E6509">
      <w:pPr>
        <w:rPr>
          <w:rFonts w:ascii="Abadi" w:hAnsi="Abadi" w:cs="Arial"/>
          <w:color w:val="000000" w:themeColor="text1"/>
          <w:sz w:val="24"/>
          <w:szCs w:val="24"/>
        </w:rPr>
        <w:sectPr w:rsidR="002E6509" w:rsidRPr="00A22979" w:rsidSect="00AC40E8">
          <w:headerReference w:type="default" r:id="rId38"/>
          <w:pgSz w:w="11907" w:h="16840" w:code="9"/>
          <w:pgMar w:top="1440" w:right="1440" w:bottom="1440" w:left="1134" w:header="709" w:footer="709" w:gutter="0"/>
          <w:cols w:space="708"/>
          <w:docGrid w:linePitch="360"/>
        </w:sectPr>
      </w:pPr>
    </w:p>
    <w:tbl>
      <w:tblPr>
        <w:tblW w:w="9782" w:type="dxa"/>
        <w:tblInd w:w="-426" w:type="dxa"/>
        <w:tblLayout w:type="fixed"/>
        <w:tblLook w:val="0400" w:firstRow="0" w:lastRow="0" w:firstColumn="0" w:lastColumn="0" w:noHBand="0" w:noVBand="1"/>
      </w:tblPr>
      <w:tblGrid>
        <w:gridCol w:w="313"/>
        <w:gridCol w:w="9469"/>
      </w:tblGrid>
      <w:tr w:rsidR="005A6073" w:rsidRPr="00A22979" w14:paraId="195C9B7C" w14:textId="77777777" w:rsidTr="00EA2693">
        <w:tc>
          <w:tcPr>
            <w:tcW w:w="313" w:type="dxa"/>
          </w:tcPr>
          <w:p w14:paraId="0F3C6511" w14:textId="77777777" w:rsidR="00BD0781" w:rsidRPr="00A22979" w:rsidRDefault="00BD0781" w:rsidP="004429A5">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lastRenderedPageBreak/>
              <w:t>2</w:t>
            </w:r>
          </w:p>
        </w:tc>
        <w:tc>
          <w:tcPr>
            <w:tcW w:w="9469" w:type="dxa"/>
          </w:tcPr>
          <w:p w14:paraId="1AFDE591" w14:textId="54EFAD9B" w:rsidR="00BD0781" w:rsidRPr="00A22979" w:rsidRDefault="008E3B4B" w:rsidP="003671D9">
            <w:pPr>
              <w:spacing w:before="120" w:after="120"/>
              <w:rPr>
                <w:rFonts w:ascii="Abadi" w:hAnsi="Abadi" w:cs="Arial"/>
                <w:i/>
                <w:color w:val="000000" w:themeColor="text1"/>
                <w:sz w:val="24"/>
                <w:szCs w:val="24"/>
              </w:rPr>
            </w:pPr>
            <w:r w:rsidRPr="00A22979">
              <w:rPr>
                <w:rFonts w:ascii="Abadi" w:hAnsi="Abadi" w:cs="Arial"/>
                <w:color w:val="000000" w:themeColor="text1"/>
                <w:sz w:val="24"/>
                <w:szCs w:val="24"/>
              </w:rPr>
              <w:t>P</w:t>
            </w:r>
            <w:r w:rsidR="00BD0781" w:rsidRPr="00A22979">
              <w:rPr>
                <w:rFonts w:ascii="Abadi" w:hAnsi="Abadi" w:cs="Arial"/>
                <w:color w:val="000000" w:themeColor="text1"/>
                <w:sz w:val="24"/>
                <w:szCs w:val="24"/>
              </w:rPr>
              <w:t xml:space="preserve">lease </w:t>
            </w:r>
            <w:r w:rsidRPr="00A22979">
              <w:rPr>
                <w:rFonts w:ascii="Abadi" w:hAnsi="Abadi" w:cs="Arial"/>
                <w:color w:val="000000" w:themeColor="text1"/>
                <w:sz w:val="24"/>
                <w:szCs w:val="24"/>
              </w:rPr>
              <w:t>provide</w:t>
            </w:r>
            <w:r w:rsidR="00BD0781" w:rsidRPr="00A22979">
              <w:rPr>
                <w:rFonts w:ascii="Abadi" w:hAnsi="Abadi" w:cs="Arial"/>
                <w:color w:val="000000" w:themeColor="text1"/>
                <w:sz w:val="24"/>
                <w:szCs w:val="24"/>
              </w:rPr>
              <w:t xml:space="preserve"> </w:t>
            </w:r>
            <w:r w:rsidR="00BD0781" w:rsidRPr="00A22979">
              <w:rPr>
                <w:rFonts w:ascii="Abadi" w:hAnsi="Abadi" w:cs="Arial"/>
                <w:b/>
                <w:color w:val="000000" w:themeColor="text1"/>
                <w:sz w:val="24"/>
                <w:szCs w:val="24"/>
              </w:rPr>
              <w:t>examples</w:t>
            </w:r>
            <w:r w:rsidR="009D26F3" w:rsidRPr="00A22979">
              <w:rPr>
                <w:rFonts w:ascii="Abadi" w:hAnsi="Abadi" w:cs="Arial"/>
                <w:color w:val="000000" w:themeColor="text1"/>
                <w:sz w:val="24"/>
                <w:szCs w:val="24"/>
              </w:rPr>
              <w:t xml:space="preserve"> of </w:t>
            </w:r>
            <w:r w:rsidR="00E44F29" w:rsidRPr="00A22979">
              <w:rPr>
                <w:rFonts w:ascii="Abadi" w:hAnsi="Abadi" w:cs="Arial"/>
                <w:color w:val="000000" w:themeColor="text1"/>
                <w:sz w:val="24"/>
                <w:szCs w:val="24"/>
              </w:rPr>
              <w:t xml:space="preserve">outcomes and/or </w:t>
            </w:r>
            <w:r w:rsidR="009D26F3" w:rsidRPr="00A22979">
              <w:rPr>
                <w:rFonts w:ascii="Abadi" w:hAnsi="Abadi" w:cs="Arial"/>
                <w:color w:val="000000" w:themeColor="text1"/>
                <w:sz w:val="24"/>
                <w:szCs w:val="24"/>
              </w:rPr>
              <w:t xml:space="preserve">the impact of </w:t>
            </w:r>
            <w:r w:rsidR="005273D2" w:rsidRPr="00A22979">
              <w:rPr>
                <w:rFonts w:ascii="Abadi" w:hAnsi="Abadi" w:cs="Arial"/>
                <w:b/>
                <w:color w:val="000000" w:themeColor="text1"/>
                <w:sz w:val="24"/>
                <w:szCs w:val="24"/>
              </w:rPr>
              <w:t>equality a</w:t>
            </w:r>
            <w:r w:rsidR="00BB3D83" w:rsidRPr="00A22979">
              <w:rPr>
                <w:rFonts w:ascii="Abadi" w:hAnsi="Abadi" w:cs="Arial"/>
                <w:b/>
                <w:color w:val="000000" w:themeColor="text1"/>
                <w:sz w:val="24"/>
                <w:szCs w:val="24"/>
              </w:rPr>
              <w:t xml:space="preserve">ction </w:t>
            </w:r>
            <w:r w:rsidR="005273D2" w:rsidRPr="00A22979">
              <w:rPr>
                <w:rFonts w:ascii="Abadi" w:hAnsi="Abadi" w:cs="Arial"/>
                <w:b/>
                <w:color w:val="000000" w:themeColor="text1"/>
                <w:sz w:val="24"/>
                <w:szCs w:val="24"/>
              </w:rPr>
              <w:t>p</w:t>
            </w:r>
            <w:r w:rsidR="00BB3D83" w:rsidRPr="00A22979">
              <w:rPr>
                <w:rFonts w:ascii="Abadi" w:hAnsi="Abadi" w:cs="Arial"/>
                <w:b/>
                <w:color w:val="000000" w:themeColor="text1"/>
                <w:sz w:val="24"/>
                <w:szCs w:val="24"/>
              </w:rPr>
              <w:t>lan</w:t>
            </w:r>
            <w:r w:rsidR="001B1713" w:rsidRPr="00A22979">
              <w:rPr>
                <w:rFonts w:ascii="Abadi" w:hAnsi="Abadi" w:cs="Arial"/>
                <w:b/>
                <w:color w:val="000000" w:themeColor="text1"/>
                <w:sz w:val="24"/>
                <w:szCs w:val="24"/>
              </w:rPr>
              <w:t>s</w:t>
            </w:r>
            <w:r w:rsidR="00E44F29" w:rsidRPr="00A22979">
              <w:rPr>
                <w:rFonts w:ascii="Abadi" w:hAnsi="Abadi" w:cs="Arial"/>
                <w:b/>
                <w:color w:val="000000" w:themeColor="text1"/>
                <w:sz w:val="24"/>
                <w:szCs w:val="24"/>
              </w:rPr>
              <w:t>/</w:t>
            </w:r>
            <w:r w:rsidR="00E44F29" w:rsidRPr="00A22979">
              <w:rPr>
                <w:rFonts w:ascii="Abadi" w:hAnsi="Abadi" w:cs="Arial"/>
                <w:color w:val="000000" w:themeColor="text1"/>
                <w:sz w:val="24"/>
                <w:szCs w:val="24"/>
              </w:rPr>
              <w:t xml:space="preserve"> </w:t>
            </w:r>
            <w:r w:rsidR="009D26F3" w:rsidRPr="00A22979">
              <w:rPr>
                <w:rFonts w:ascii="Abadi" w:hAnsi="Abadi" w:cs="Arial"/>
                <w:color w:val="000000" w:themeColor="text1"/>
                <w:sz w:val="24"/>
                <w:szCs w:val="24"/>
              </w:rPr>
              <w:t xml:space="preserve">measures </w:t>
            </w:r>
            <w:r w:rsidR="000D0A70" w:rsidRPr="00A22979">
              <w:rPr>
                <w:rFonts w:ascii="Abadi" w:hAnsi="Abadi" w:cs="Arial"/>
                <w:color w:val="000000" w:themeColor="text1"/>
                <w:sz w:val="24"/>
                <w:szCs w:val="24"/>
              </w:rPr>
              <w:t xml:space="preserve">in </w:t>
            </w:r>
            <w:r w:rsidR="000659BD" w:rsidRPr="00A22979">
              <w:rPr>
                <w:rFonts w:ascii="Abadi" w:hAnsi="Abadi" w:cs="Arial"/>
                <w:color w:val="000000" w:themeColor="text1"/>
                <w:sz w:val="24"/>
                <w:szCs w:val="24"/>
              </w:rPr>
              <w:t>2024-25</w:t>
            </w:r>
            <w:r w:rsidR="00DA3BEE" w:rsidRPr="00A22979">
              <w:rPr>
                <w:rFonts w:ascii="Abadi" w:hAnsi="Abadi" w:cs="Arial"/>
                <w:color w:val="000000" w:themeColor="text1"/>
                <w:sz w:val="24"/>
                <w:szCs w:val="24"/>
              </w:rPr>
              <w:t xml:space="preserve"> (</w:t>
            </w:r>
            <w:r w:rsidR="00DA3BEE" w:rsidRPr="00A22979">
              <w:rPr>
                <w:rFonts w:ascii="Abadi" w:hAnsi="Abadi" w:cs="Arial"/>
                <w:i/>
                <w:color w:val="000000" w:themeColor="text1"/>
                <w:sz w:val="24"/>
                <w:szCs w:val="24"/>
              </w:rPr>
              <w:t xml:space="preserve">or append </w:t>
            </w:r>
            <w:r w:rsidR="001B1713" w:rsidRPr="00A22979">
              <w:rPr>
                <w:rFonts w:ascii="Abadi" w:hAnsi="Abadi" w:cs="Arial"/>
                <w:i/>
                <w:color w:val="000000" w:themeColor="text1"/>
                <w:sz w:val="24"/>
                <w:szCs w:val="24"/>
              </w:rPr>
              <w:t>the</w:t>
            </w:r>
            <w:r w:rsidR="00DA3BEE" w:rsidRPr="00A22979">
              <w:rPr>
                <w:rFonts w:ascii="Abadi" w:hAnsi="Abadi" w:cs="Arial"/>
                <w:i/>
                <w:color w:val="000000" w:themeColor="text1"/>
                <w:sz w:val="24"/>
                <w:szCs w:val="24"/>
              </w:rPr>
              <w:t xml:space="preserve"> plan with progress/examples identified</w:t>
            </w:r>
            <w:r w:rsidR="00DA3BEE" w:rsidRPr="00A22979">
              <w:rPr>
                <w:rFonts w:ascii="Abadi" w:hAnsi="Abadi" w:cs="Arial"/>
                <w:color w:val="000000" w:themeColor="text1"/>
                <w:sz w:val="24"/>
                <w:szCs w:val="24"/>
              </w:rPr>
              <w:t>)</w:t>
            </w:r>
            <w:r w:rsidR="00E44F29" w:rsidRPr="00A22979">
              <w:rPr>
                <w:rFonts w:ascii="Abadi" w:hAnsi="Abadi" w:cs="Arial"/>
                <w:color w:val="000000" w:themeColor="text1"/>
                <w:sz w:val="24"/>
                <w:szCs w:val="24"/>
              </w:rPr>
              <w:t>.</w:t>
            </w:r>
          </w:p>
        </w:tc>
      </w:tr>
      <w:tr w:rsidR="00CD0069" w:rsidRPr="00A22979" w14:paraId="10DC756E" w14:textId="77777777" w:rsidTr="00EA2693">
        <w:tc>
          <w:tcPr>
            <w:tcW w:w="313" w:type="dxa"/>
          </w:tcPr>
          <w:p w14:paraId="10C5932E" w14:textId="77777777" w:rsidR="00CD0069" w:rsidRPr="00A22979" w:rsidRDefault="00CD0069" w:rsidP="00CD0069">
            <w:pPr>
              <w:spacing w:before="120" w:after="120"/>
              <w:rPr>
                <w:rFonts w:ascii="Abadi" w:hAnsi="Abadi" w:cs="Arial"/>
                <w:b/>
                <w:color w:val="000000" w:themeColor="text1"/>
                <w:sz w:val="24"/>
                <w:szCs w:val="24"/>
              </w:rPr>
            </w:pPr>
          </w:p>
        </w:tc>
        <w:tc>
          <w:tcPr>
            <w:tcW w:w="9469" w:type="dxa"/>
          </w:tcPr>
          <w:p w14:paraId="412DDF44" w14:textId="77777777" w:rsidR="00EA2693" w:rsidRPr="00E945CD" w:rsidRDefault="00EA2693" w:rsidP="00E945CD">
            <w:pPr>
              <w:pStyle w:val="Heading1"/>
              <w:jc w:val="both"/>
              <w:rPr>
                <w:rFonts w:ascii="Abadi" w:hAnsi="Abadi"/>
                <w:color w:val="0D0D0D" w:themeColor="text1" w:themeTint="F2"/>
                <w:sz w:val="22"/>
                <w:szCs w:val="22"/>
              </w:rPr>
            </w:pPr>
            <w:r w:rsidRPr="00E945CD">
              <w:rPr>
                <w:rFonts w:ascii="Abadi" w:hAnsi="Abadi"/>
                <w:color w:val="0D0D0D" w:themeColor="text1" w:themeTint="F2"/>
                <w:sz w:val="22"/>
                <w:szCs w:val="22"/>
              </w:rPr>
              <w:t>The implementation of the EDI Action Plan is well underway, with strong activity across all four thematic areas: Insights &amp; Data, ACNI Staff &amp; Culture, Programmes &amp; Funding, and Communications. Out of the 20 actions reviewed, the majority are either ongoing or have made early progress, with some initial completions achieved (see table below summarising progress and status).</w:t>
            </w:r>
          </w:p>
          <w:p w14:paraId="17DB0634" w14:textId="77777777" w:rsidR="00EA2693" w:rsidRPr="00E945CD" w:rsidRDefault="00EA2693" w:rsidP="00E945CD">
            <w:pPr>
              <w:pStyle w:val="Heading1"/>
              <w:jc w:val="both"/>
              <w:rPr>
                <w:rFonts w:ascii="Abadi" w:hAnsi="Abadi"/>
                <w:color w:val="0D0D0D" w:themeColor="text1" w:themeTint="F2"/>
                <w:sz w:val="22"/>
                <w:szCs w:val="22"/>
              </w:rPr>
            </w:pPr>
            <w:r w:rsidRPr="00E945CD">
              <w:rPr>
                <w:rFonts w:ascii="Abadi" w:hAnsi="Abadi"/>
                <w:color w:val="0D0D0D" w:themeColor="text1" w:themeTint="F2"/>
                <w:sz w:val="22"/>
                <w:szCs w:val="22"/>
              </w:rPr>
              <w:t>Several foundational actions have begun, such as piloting new audience data strategies, and strengthening relationships with delivery partners like Thrive and the University of Atypical. Notably, the rollout of socio-economic diversity measures has already been completed, while the Equality Monitoring Working Group has been reconvened and is functioning with broad staff representation. Communications-related actions, such as publishing accessible reports and raising visibility of disabled artists, are firmly embedded in ongoing workflows.</w:t>
            </w:r>
          </w:p>
          <w:p w14:paraId="2003B65C" w14:textId="4889ABD7" w:rsidR="00CD0069" w:rsidRPr="0008258A" w:rsidRDefault="00EA2693" w:rsidP="00E945CD">
            <w:pPr>
              <w:pStyle w:val="Heading1"/>
              <w:jc w:val="both"/>
              <w:rPr>
                <w:rFonts w:ascii="Abadi" w:hAnsi="Abadi"/>
                <w:color w:val="0D0D0D" w:themeColor="text1" w:themeTint="F2"/>
                <w:sz w:val="20"/>
                <w:szCs w:val="20"/>
              </w:rPr>
            </w:pPr>
            <w:r w:rsidRPr="00E945CD">
              <w:rPr>
                <w:rFonts w:ascii="Abadi" w:hAnsi="Abadi"/>
                <w:color w:val="0D0D0D" w:themeColor="text1" w:themeTint="F2"/>
                <w:sz w:val="22"/>
                <w:szCs w:val="22"/>
              </w:rPr>
              <w:t>Overall, the plan demonstrates meaningful engagement across teams and functions, with momentum building toward full implementation. Continued cross-departmental coordination, sustained investment in partnerships, and timely reporting will be critical to progressing remaining actions over the next two years</w:t>
            </w:r>
            <w:r w:rsidRPr="00EA2693">
              <w:rPr>
                <w:rFonts w:ascii="Abadi" w:hAnsi="Abadi"/>
                <w:color w:val="0D0D0D" w:themeColor="text1" w:themeTint="F2"/>
                <w:sz w:val="20"/>
                <w:szCs w:val="20"/>
              </w:rPr>
              <w:t>.</w:t>
            </w:r>
          </w:p>
          <w:p w14:paraId="4977ABC2" w14:textId="77777777" w:rsidR="00CD0069" w:rsidRPr="0008258A" w:rsidRDefault="00CD0069" w:rsidP="00CD0069">
            <w:pPr>
              <w:rPr>
                <w:rFonts w:ascii="Abadi" w:hAnsi="Abadi"/>
              </w:rPr>
            </w:pPr>
          </w:p>
          <w:p w14:paraId="0B56B7D8" w14:textId="77777777" w:rsidR="00CD0069" w:rsidRPr="0008258A" w:rsidRDefault="00CD0069" w:rsidP="00CD0069">
            <w:pPr>
              <w:rPr>
                <w:rFonts w:ascii="Abadi" w:hAnsi="Abadi"/>
              </w:rPr>
            </w:pPr>
          </w:p>
          <w:p w14:paraId="18D7A17A" w14:textId="77777777" w:rsidR="00CD0069" w:rsidRPr="0008258A" w:rsidRDefault="00CD0069" w:rsidP="00CD0069">
            <w:pPr>
              <w:pStyle w:val="Heading1"/>
              <w:rPr>
                <w:rFonts w:ascii="Abadi" w:hAnsi="Abadi"/>
                <w:b/>
                <w:bCs/>
                <w:color w:val="0D0D0D" w:themeColor="text1" w:themeTint="F2"/>
                <w:sz w:val="24"/>
                <w:szCs w:val="24"/>
              </w:rPr>
            </w:pPr>
            <w:r w:rsidRPr="0008258A">
              <w:rPr>
                <w:rFonts w:ascii="Abadi" w:hAnsi="Abadi"/>
                <w:b/>
                <w:bCs/>
                <w:color w:val="0D0D0D" w:themeColor="text1" w:themeTint="F2"/>
                <w:sz w:val="24"/>
                <w:szCs w:val="24"/>
              </w:rPr>
              <w:t>ACNI EDI Action Plan</w:t>
            </w:r>
          </w:p>
          <w:p w14:paraId="235A8E27" w14:textId="77777777" w:rsidR="00CD0069" w:rsidRPr="0008258A" w:rsidRDefault="00CD0069" w:rsidP="00CD0069">
            <w:pPr>
              <w:pStyle w:val="Heading2"/>
              <w:rPr>
                <w:rFonts w:ascii="Abadi" w:hAnsi="Abadi"/>
                <w:color w:val="0D0D0D" w:themeColor="text1" w:themeTint="F2"/>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6"/>
              <w:gridCol w:w="1732"/>
              <w:gridCol w:w="1263"/>
              <w:gridCol w:w="993"/>
              <w:gridCol w:w="2126"/>
              <w:gridCol w:w="1417"/>
            </w:tblGrid>
            <w:tr w:rsidR="00EA2693" w:rsidRPr="0008258A" w14:paraId="64D348B7" w14:textId="77777777" w:rsidTr="00EA2693">
              <w:tc>
                <w:tcPr>
                  <w:tcW w:w="1536" w:type="dxa"/>
                </w:tcPr>
                <w:p w14:paraId="016A4161" w14:textId="77777777" w:rsidR="00EA2693" w:rsidRPr="0008258A" w:rsidRDefault="00EA2693" w:rsidP="00CD0069">
                  <w:pPr>
                    <w:rPr>
                      <w:rFonts w:ascii="Abadi" w:hAnsi="Abadi"/>
                      <w:b/>
                      <w:bCs/>
                      <w:color w:val="0D0D0D" w:themeColor="text1" w:themeTint="F2"/>
                      <w:sz w:val="20"/>
                      <w:szCs w:val="20"/>
                    </w:rPr>
                  </w:pPr>
                  <w:r w:rsidRPr="0008258A">
                    <w:rPr>
                      <w:rFonts w:ascii="Abadi" w:hAnsi="Abadi"/>
                      <w:b/>
                      <w:bCs/>
                      <w:color w:val="0D0D0D" w:themeColor="text1" w:themeTint="F2"/>
                      <w:sz w:val="20"/>
                      <w:szCs w:val="20"/>
                    </w:rPr>
                    <w:t>Policy Action</w:t>
                  </w:r>
                </w:p>
              </w:tc>
              <w:tc>
                <w:tcPr>
                  <w:tcW w:w="1732" w:type="dxa"/>
                </w:tcPr>
                <w:p w14:paraId="645AC568" w14:textId="77777777" w:rsidR="00EA2693" w:rsidRPr="0008258A" w:rsidRDefault="00EA2693" w:rsidP="00CD0069">
                  <w:pPr>
                    <w:rPr>
                      <w:rFonts w:ascii="Abadi" w:hAnsi="Abadi"/>
                      <w:b/>
                      <w:bCs/>
                      <w:color w:val="0D0D0D" w:themeColor="text1" w:themeTint="F2"/>
                      <w:sz w:val="20"/>
                      <w:szCs w:val="20"/>
                    </w:rPr>
                  </w:pPr>
                  <w:r w:rsidRPr="0008258A">
                    <w:rPr>
                      <w:rFonts w:ascii="Abadi" w:hAnsi="Abadi"/>
                      <w:b/>
                      <w:bCs/>
                      <w:color w:val="0D0D0D" w:themeColor="text1" w:themeTint="F2"/>
                      <w:sz w:val="20"/>
                      <w:szCs w:val="20"/>
                    </w:rPr>
                    <w:t>Desired Outcomes</w:t>
                  </w:r>
                </w:p>
              </w:tc>
              <w:tc>
                <w:tcPr>
                  <w:tcW w:w="1263" w:type="dxa"/>
                </w:tcPr>
                <w:p w14:paraId="09541634" w14:textId="77777777" w:rsidR="00EA2693" w:rsidRPr="0008258A" w:rsidRDefault="00EA2693" w:rsidP="00CD0069">
                  <w:pPr>
                    <w:rPr>
                      <w:rFonts w:ascii="Abadi" w:hAnsi="Abadi"/>
                      <w:b/>
                      <w:bCs/>
                      <w:color w:val="0D0D0D" w:themeColor="text1" w:themeTint="F2"/>
                      <w:sz w:val="20"/>
                      <w:szCs w:val="20"/>
                    </w:rPr>
                  </w:pPr>
                  <w:r w:rsidRPr="0008258A">
                    <w:rPr>
                      <w:rFonts w:ascii="Abadi" w:hAnsi="Abadi"/>
                      <w:b/>
                      <w:bCs/>
                      <w:color w:val="0D0D0D" w:themeColor="text1" w:themeTint="F2"/>
                      <w:sz w:val="20"/>
                      <w:szCs w:val="20"/>
                    </w:rPr>
                    <w:t>Deliverables</w:t>
                  </w:r>
                </w:p>
              </w:tc>
              <w:tc>
                <w:tcPr>
                  <w:tcW w:w="993" w:type="dxa"/>
                </w:tcPr>
                <w:p w14:paraId="79E48BA6" w14:textId="77777777" w:rsidR="00EA2693" w:rsidRPr="0008258A" w:rsidRDefault="00EA2693" w:rsidP="00CD0069">
                  <w:pPr>
                    <w:rPr>
                      <w:rFonts w:ascii="Abadi" w:hAnsi="Abadi"/>
                      <w:b/>
                      <w:bCs/>
                      <w:color w:val="0D0D0D" w:themeColor="text1" w:themeTint="F2"/>
                      <w:sz w:val="20"/>
                      <w:szCs w:val="20"/>
                    </w:rPr>
                  </w:pPr>
                  <w:r w:rsidRPr="0008258A">
                    <w:rPr>
                      <w:rFonts w:ascii="Abadi" w:hAnsi="Abadi"/>
                      <w:b/>
                      <w:bCs/>
                      <w:color w:val="0D0D0D" w:themeColor="text1" w:themeTint="F2"/>
                      <w:sz w:val="20"/>
                      <w:szCs w:val="20"/>
                    </w:rPr>
                    <w:t>Timeline</w:t>
                  </w:r>
                </w:p>
              </w:tc>
              <w:tc>
                <w:tcPr>
                  <w:tcW w:w="2126" w:type="dxa"/>
                </w:tcPr>
                <w:p w14:paraId="3A49FA60" w14:textId="77777777" w:rsidR="00EA2693" w:rsidRPr="0008258A" w:rsidRDefault="00EA2693" w:rsidP="00CD0069">
                  <w:pPr>
                    <w:rPr>
                      <w:rFonts w:ascii="Abadi" w:hAnsi="Abadi"/>
                      <w:b/>
                      <w:bCs/>
                      <w:color w:val="0D0D0D" w:themeColor="text1" w:themeTint="F2"/>
                      <w:sz w:val="20"/>
                      <w:szCs w:val="20"/>
                    </w:rPr>
                  </w:pPr>
                  <w:r w:rsidRPr="0008258A">
                    <w:rPr>
                      <w:rFonts w:ascii="Abadi" w:hAnsi="Abadi"/>
                      <w:b/>
                      <w:bCs/>
                      <w:color w:val="0D0D0D" w:themeColor="text1" w:themeTint="F2"/>
                      <w:sz w:val="20"/>
                      <w:szCs w:val="20"/>
                    </w:rPr>
                    <w:t>Progress 2024-25</w:t>
                  </w:r>
                </w:p>
              </w:tc>
              <w:tc>
                <w:tcPr>
                  <w:tcW w:w="1417" w:type="dxa"/>
                </w:tcPr>
                <w:p w14:paraId="431702CD" w14:textId="77777777" w:rsidR="00EA2693" w:rsidRPr="0008258A" w:rsidRDefault="00EA2693" w:rsidP="00CD0069">
                  <w:pPr>
                    <w:rPr>
                      <w:rFonts w:ascii="Abadi" w:hAnsi="Abadi"/>
                      <w:b/>
                      <w:bCs/>
                      <w:color w:val="0D0D0D" w:themeColor="text1" w:themeTint="F2"/>
                      <w:sz w:val="20"/>
                      <w:szCs w:val="20"/>
                    </w:rPr>
                  </w:pPr>
                  <w:r w:rsidRPr="0008258A">
                    <w:rPr>
                      <w:rFonts w:ascii="Abadi" w:hAnsi="Abadi"/>
                      <w:b/>
                      <w:bCs/>
                      <w:color w:val="0D0D0D" w:themeColor="text1" w:themeTint="F2"/>
                      <w:sz w:val="20"/>
                      <w:szCs w:val="20"/>
                    </w:rPr>
                    <w:t>Status</w:t>
                  </w:r>
                </w:p>
              </w:tc>
            </w:tr>
            <w:tr w:rsidR="00EA2693" w:rsidRPr="0008258A" w14:paraId="45B90C50" w14:textId="77777777" w:rsidTr="00EA2693">
              <w:tc>
                <w:tcPr>
                  <w:tcW w:w="1536" w:type="dxa"/>
                </w:tcPr>
                <w:p w14:paraId="189970F2"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1. Complete an Equality, Diversity &amp; Inclusion Audit</w:t>
                  </w:r>
                </w:p>
              </w:tc>
              <w:tc>
                <w:tcPr>
                  <w:tcW w:w="1732" w:type="dxa"/>
                </w:tcPr>
                <w:p w14:paraId="518EACEF"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Change in profile of arts sector workforce and Board composition</w:t>
                  </w:r>
                </w:p>
              </w:tc>
              <w:tc>
                <w:tcPr>
                  <w:tcW w:w="1263" w:type="dxa"/>
                </w:tcPr>
                <w:p w14:paraId="698D2F6D"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New audit of inequalities report</w:t>
                  </w:r>
                </w:p>
              </w:tc>
              <w:tc>
                <w:tcPr>
                  <w:tcW w:w="993" w:type="dxa"/>
                </w:tcPr>
                <w:p w14:paraId="68616A4C"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2027</w:t>
                  </w:r>
                </w:p>
              </w:tc>
              <w:tc>
                <w:tcPr>
                  <w:tcW w:w="2126" w:type="dxa"/>
                </w:tcPr>
                <w:p w14:paraId="042274A6"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Due 2027</w:t>
                  </w:r>
                </w:p>
              </w:tc>
              <w:tc>
                <w:tcPr>
                  <w:tcW w:w="1417" w:type="dxa"/>
                  <w:shd w:val="clear" w:color="auto" w:fill="EEECE1" w:themeFill="background2"/>
                </w:tcPr>
                <w:p w14:paraId="38E1B3BC" w14:textId="77777777" w:rsidR="00EA2693" w:rsidRPr="0008258A" w:rsidRDefault="00EA2693" w:rsidP="00EA2693">
                  <w:pPr>
                    <w:tabs>
                      <w:tab w:val="left" w:pos="3071"/>
                    </w:tabs>
                    <w:rPr>
                      <w:rFonts w:ascii="Abadi" w:hAnsi="Abadi"/>
                      <w:color w:val="0D0D0D" w:themeColor="text1" w:themeTint="F2"/>
                      <w:sz w:val="20"/>
                      <w:szCs w:val="20"/>
                    </w:rPr>
                  </w:pPr>
                  <w:r w:rsidRPr="0008258A">
                    <w:rPr>
                      <w:rFonts w:ascii="Abadi" w:hAnsi="Abadi"/>
                      <w:color w:val="0D0D0D" w:themeColor="text1" w:themeTint="F2"/>
                      <w:sz w:val="20"/>
                      <w:szCs w:val="20"/>
                    </w:rPr>
                    <w:t>Not started</w:t>
                  </w:r>
                </w:p>
              </w:tc>
            </w:tr>
            <w:tr w:rsidR="00EA2693" w:rsidRPr="0008258A" w14:paraId="334F8708" w14:textId="77777777" w:rsidTr="00EA2693">
              <w:tc>
                <w:tcPr>
                  <w:tcW w:w="1536" w:type="dxa"/>
                </w:tcPr>
                <w:p w14:paraId="671A2ACF"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 xml:space="preserve">2. Introduce new measures of diversity to strengthen the evidence we </w:t>
                  </w:r>
                  <w:proofErr w:type="gramStart"/>
                  <w:r w:rsidRPr="0008258A">
                    <w:rPr>
                      <w:rFonts w:ascii="Abadi" w:hAnsi="Abadi"/>
                      <w:color w:val="0D0D0D" w:themeColor="text1" w:themeTint="F2"/>
                      <w:sz w:val="20"/>
                      <w:szCs w:val="20"/>
                    </w:rPr>
                    <w:t>have to</w:t>
                  </w:r>
                  <w:proofErr w:type="gramEnd"/>
                  <w:r w:rsidRPr="0008258A">
                    <w:rPr>
                      <w:rFonts w:ascii="Abadi" w:hAnsi="Abadi"/>
                      <w:color w:val="0D0D0D" w:themeColor="text1" w:themeTint="F2"/>
                      <w:sz w:val="20"/>
                      <w:szCs w:val="20"/>
                    </w:rPr>
                    <w:t xml:space="preserve"> inform decisions</w:t>
                  </w:r>
                </w:p>
              </w:tc>
              <w:tc>
                <w:tcPr>
                  <w:tcW w:w="1732" w:type="dxa"/>
                </w:tcPr>
                <w:p w14:paraId="71E9278E"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Measure socio-economic background and social class</w:t>
                  </w:r>
                </w:p>
              </w:tc>
              <w:tc>
                <w:tcPr>
                  <w:tcW w:w="1263" w:type="dxa"/>
                </w:tcPr>
                <w:p w14:paraId="189F630E"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Roll-out pilot survey to all SIAP and AFP clients</w:t>
                  </w:r>
                </w:p>
              </w:tc>
              <w:tc>
                <w:tcPr>
                  <w:tcW w:w="993" w:type="dxa"/>
                </w:tcPr>
                <w:p w14:paraId="35A7DC4A"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2025</w:t>
                  </w:r>
                </w:p>
              </w:tc>
              <w:tc>
                <w:tcPr>
                  <w:tcW w:w="2126" w:type="dxa"/>
                </w:tcPr>
                <w:p w14:paraId="3122E8DB"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We have run two rounds of surveys to assess the social economic status of artists. Plans for 2025-26 to inform discussions about planning and schemes</w:t>
                  </w:r>
                </w:p>
              </w:tc>
              <w:tc>
                <w:tcPr>
                  <w:tcW w:w="1417" w:type="dxa"/>
                  <w:shd w:val="clear" w:color="auto" w:fill="EAF1DD" w:themeFill="accent3" w:themeFillTint="33"/>
                </w:tcPr>
                <w:p w14:paraId="234BF054"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Completed</w:t>
                  </w:r>
                </w:p>
              </w:tc>
            </w:tr>
            <w:tr w:rsidR="00EA2693" w:rsidRPr="0008258A" w14:paraId="7C66FDFC" w14:textId="77777777" w:rsidTr="00EA2693">
              <w:tc>
                <w:tcPr>
                  <w:tcW w:w="1536" w:type="dxa"/>
                </w:tcPr>
                <w:p w14:paraId="0CFC0072"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3. Monitor key audience indicators</w:t>
                  </w:r>
                </w:p>
              </w:tc>
              <w:tc>
                <w:tcPr>
                  <w:tcW w:w="1732" w:type="dxa"/>
                </w:tcPr>
                <w:p w14:paraId="3AA9D448"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Raise awareness of key audience trends</w:t>
                  </w:r>
                </w:p>
              </w:tc>
              <w:tc>
                <w:tcPr>
                  <w:tcW w:w="1263" w:type="dxa"/>
                </w:tcPr>
                <w:p w14:paraId="204190D8"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Work with Thrive to identify any gaps and develop realistic targets for audience engagement</w:t>
                  </w:r>
                </w:p>
              </w:tc>
              <w:tc>
                <w:tcPr>
                  <w:tcW w:w="993" w:type="dxa"/>
                </w:tcPr>
                <w:p w14:paraId="0E5E7B46"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2024–2027</w:t>
                  </w:r>
                </w:p>
              </w:tc>
              <w:tc>
                <w:tcPr>
                  <w:tcW w:w="2126" w:type="dxa"/>
                </w:tcPr>
                <w:p w14:paraId="32C4ECED" w14:textId="07750E20"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Work with Thrive to develop an MoU to strengthen our audience collection work. Plans for 2025-2026 is to get MoU approved and start its implementation</w:t>
                  </w:r>
                </w:p>
              </w:tc>
              <w:tc>
                <w:tcPr>
                  <w:tcW w:w="1417" w:type="dxa"/>
                  <w:shd w:val="clear" w:color="auto" w:fill="FDE9D9" w:themeFill="accent6" w:themeFillTint="33"/>
                </w:tcPr>
                <w:p w14:paraId="47C219DD"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Ongoing</w:t>
                  </w:r>
                </w:p>
              </w:tc>
            </w:tr>
            <w:tr w:rsidR="00EA2693" w:rsidRPr="0008258A" w14:paraId="580C0297" w14:textId="77777777" w:rsidTr="00EA2693">
              <w:tc>
                <w:tcPr>
                  <w:tcW w:w="1536" w:type="dxa"/>
                </w:tcPr>
                <w:p w14:paraId="162AB06C"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lastRenderedPageBreak/>
                    <w:t>4. Liaise with strategic partners towards encouraging greater diversity on Arts sector Boards</w:t>
                  </w:r>
                </w:p>
              </w:tc>
              <w:tc>
                <w:tcPr>
                  <w:tcW w:w="1732" w:type="dxa"/>
                </w:tcPr>
                <w:p w14:paraId="7EBEED15"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Provide advice and leadership to arts sector i.e. signpost organisations to use various networks and free resources to encourage greater diversity on Boards</w:t>
                  </w:r>
                </w:p>
              </w:tc>
              <w:tc>
                <w:tcPr>
                  <w:tcW w:w="1263" w:type="dxa"/>
                </w:tcPr>
                <w:p w14:paraId="7D9A3443"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Meet with A&amp;B NI to identify realistic targets</w:t>
                  </w:r>
                  <w:r w:rsidRPr="0008258A">
                    <w:rPr>
                      <w:rFonts w:ascii="Abadi" w:hAnsi="Abadi"/>
                      <w:color w:val="0D0D0D" w:themeColor="text1" w:themeTint="F2"/>
                      <w:sz w:val="20"/>
                      <w:szCs w:val="20"/>
                    </w:rPr>
                    <w:br/>
                    <w:t>Showcase best practice examples of organisations who demonstrate open and transparent recruitment process of Board members</w:t>
                  </w:r>
                </w:p>
              </w:tc>
              <w:tc>
                <w:tcPr>
                  <w:tcW w:w="993" w:type="dxa"/>
                </w:tcPr>
                <w:p w14:paraId="1FD3F54A"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2025</w:t>
                  </w:r>
                </w:p>
              </w:tc>
              <w:tc>
                <w:tcPr>
                  <w:tcW w:w="2126" w:type="dxa"/>
                </w:tcPr>
                <w:p w14:paraId="3FD0910B"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Ongoing discussions with A&amp;B about legacy issues and ensuring a wide diversity of people join the sector. Applied for funding to launch a project to support legacy with a focus on diversity.</w:t>
                  </w:r>
                </w:p>
              </w:tc>
              <w:tc>
                <w:tcPr>
                  <w:tcW w:w="1417" w:type="dxa"/>
                  <w:shd w:val="clear" w:color="auto" w:fill="FDE9D9" w:themeFill="accent6" w:themeFillTint="33"/>
                </w:tcPr>
                <w:p w14:paraId="3F591874"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Ongoing</w:t>
                  </w:r>
                </w:p>
              </w:tc>
            </w:tr>
            <w:tr w:rsidR="00EA2693" w:rsidRPr="0008258A" w14:paraId="297107DC" w14:textId="77777777" w:rsidTr="00EA2693">
              <w:tc>
                <w:tcPr>
                  <w:tcW w:w="1536" w:type="dxa"/>
                </w:tcPr>
                <w:p w14:paraId="5FCC3CA3"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5. Regular equality reporting</w:t>
                  </w:r>
                </w:p>
              </w:tc>
              <w:tc>
                <w:tcPr>
                  <w:tcW w:w="1732" w:type="dxa"/>
                </w:tcPr>
                <w:p w14:paraId="393F14A1"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Increase engagement with underrepresented groups</w:t>
                  </w:r>
                </w:p>
              </w:tc>
              <w:tc>
                <w:tcPr>
                  <w:tcW w:w="1263" w:type="dxa"/>
                </w:tcPr>
                <w:p w14:paraId="44072F0B"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Strategic development and Operations team work closely to analyse equality data</w:t>
                  </w:r>
                  <w:r w:rsidRPr="0008258A">
                    <w:rPr>
                      <w:rFonts w:ascii="Abadi" w:hAnsi="Abadi"/>
                      <w:color w:val="0D0D0D" w:themeColor="text1" w:themeTint="F2"/>
                      <w:sz w:val="20"/>
                      <w:szCs w:val="20"/>
                    </w:rPr>
                    <w:br/>
                    <w:t>Review all characteristics again to see if there are any gaps – e.g. dependents – is this an issue for artists/freelancers?</w:t>
                  </w:r>
                  <w:r w:rsidRPr="0008258A">
                    <w:rPr>
                      <w:rFonts w:ascii="Abadi" w:hAnsi="Abadi"/>
                      <w:color w:val="0D0D0D" w:themeColor="text1" w:themeTint="F2"/>
                      <w:sz w:val="20"/>
                      <w:szCs w:val="20"/>
                    </w:rPr>
                    <w:br/>
                    <w:t>Actively work on improving response rates in equality data sets (artists and via AFP survey)</w:t>
                  </w:r>
                  <w:r w:rsidRPr="0008258A">
                    <w:rPr>
                      <w:rFonts w:ascii="Abadi" w:hAnsi="Abadi"/>
                      <w:color w:val="0D0D0D" w:themeColor="text1" w:themeTint="F2"/>
                      <w:sz w:val="20"/>
                      <w:szCs w:val="20"/>
                    </w:rPr>
                    <w:br/>
                    <w:t>Continue to review equality categories and ensure they offer self-</w:t>
                  </w:r>
                  <w:r w:rsidRPr="0008258A">
                    <w:rPr>
                      <w:rFonts w:ascii="Abadi" w:hAnsi="Abadi"/>
                      <w:color w:val="0D0D0D" w:themeColor="text1" w:themeTint="F2"/>
                      <w:sz w:val="20"/>
                      <w:szCs w:val="20"/>
                    </w:rPr>
                    <w:lastRenderedPageBreak/>
                    <w:t>reported options and are in line with societal change, including social class category</w:t>
                  </w:r>
                </w:p>
              </w:tc>
              <w:tc>
                <w:tcPr>
                  <w:tcW w:w="993" w:type="dxa"/>
                </w:tcPr>
                <w:p w14:paraId="62A48891"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lastRenderedPageBreak/>
                    <w:t>2024–2027 (annually)</w:t>
                  </w:r>
                </w:p>
              </w:tc>
              <w:tc>
                <w:tcPr>
                  <w:tcW w:w="2126" w:type="dxa"/>
                </w:tcPr>
                <w:p w14:paraId="016F29E1"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Reviewed all characteristics and identified some gaps that will be filled in 2026/27 AFP</w:t>
                  </w:r>
                  <w:r w:rsidRPr="0008258A">
                    <w:rPr>
                      <w:rFonts w:ascii="Abadi" w:hAnsi="Abadi"/>
                      <w:color w:val="0D0D0D" w:themeColor="text1" w:themeTint="F2"/>
                      <w:sz w:val="20"/>
                      <w:szCs w:val="20"/>
                    </w:rPr>
                    <w:br/>
                    <w:t xml:space="preserve"> </w:t>
                  </w:r>
                </w:p>
              </w:tc>
              <w:tc>
                <w:tcPr>
                  <w:tcW w:w="1417" w:type="dxa"/>
                  <w:shd w:val="clear" w:color="auto" w:fill="FDE9D9" w:themeFill="accent6" w:themeFillTint="33"/>
                </w:tcPr>
                <w:p w14:paraId="20A65E01"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Ongoing</w:t>
                  </w:r>
                </w:p>
              </w:tc>
            </w:tr>
            <w:tr w:rsidR="00EA2693" w:rsidRPr="0008258A" w14:paraId="6C464786" w14:textId="77777777" w:rsidTr="00EA2693">
              <w:tc>
                <w:tcPr>
                  <w:tcW w:w="1536" w:type="dxa"/>
                </w:tcPr>
                <w:p w14:paraId="70474A70"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6. Evaluate key EDI programmes</w:t>
                  </w:r>
                </w:p>
              </w:tc>
              <w:tc>
                <w:tcPr>
                  <w:tcW w:w="1732" w:type="dxa"/>
                </w:tcPr>
                <w:p w14:paraId="79FFA621"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Collate lessons learned as well as what works well before launches</w:t>
                  </w:r>
                </w:p>
              </w:tc>
              <w:tc>
                <w:tcPr>
                  <w:tcW w:w="1263" w:type="dxa"/>
                </w:tcPr>
                <w:p w14:paraId="5F9536BF"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Resource organisations to engage with underrepresented groups e.g. ME mentoring and residencies programme and MoU with University of Atypical</w:t>
                  </w:r>
                </w:p>
              </w:tc>
              <w:tc>
                <w:tcPr>
                  <w:tcW w:w="993" w:type="dxa"/>
                </w:tcPr>
                <w:p w14:paraId="7A6239D7"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2024–2027</w:t>
                  </w:r>
                </w:p>
              </w:tc>
              <w:tc>
                <w:tcPr>
                  <w:tcW w:w="2126" w:type="dxa"/>
                </w:tcPr>
                <w:p w14:paraId="5157B4E6"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 xml:space="preserve">Work with resource organisations to engage underrepresented groups, </w:t>
                  </w:r>
                  <w:proofErr w:type="gramStart"/>
                  <w:r w:rsidRPr="0008258A">
                    <w:rPr>
                      <w:rFonts w:ascii="Abadi" w:hAnsi="Abadi"/>
                      <w:color w:val="0D0D0D" w:themeColor="text1" w:themeTint="F2"/>
                      <w:sz w:val="20"/>
                      <w:szCs w:val="20"/>
                    </w:rPr>
                    <w:t>in particular with</w:t>
                  </w:r>
                  <w:proofErr w:type="gramEnd"/>
                  <w:r w:rsidRPr="0008258A">
                    <w:rPr>
                      <w:rFonts w:ascii="Abadi" w:hAnsi="Abadi"/>
                      <w:color w:val="0D0D0D" w:themeColor="text1" w:themeTint="F2"/>
                      <w:sz w:val="20"/>
                      <w:szCs w:val="20"/>
                    </w:rPr>
                    <w:t xml:space="preserve"> the MoU with University of Atypical. Strengthening our work with local authorities to identify organisations that work with underrepresented groups. </w:t>
                  </w:r>
                </w:p>
              </w:tc>
              <w:tc>
                <w:tcPr>
                  <w:tcW w:w="1417" w:type="dxa"/>
                  <w:shd w:val="clear" w:color="auto" w:fill="FDE9D9" w:themeFill="accent6" w:themeFillTint="33"/>
                </w:tcPr>
                <w:p w14:paraId="2CC3BD6A"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Ongoing</w:t>
                  </w:r>
                </w:p>
              </w:tc>
            </w:tr>
            <w:tr w:rsidR="00EA2693" w:rsidRPr="0008258A" w14:paraId="0A6D811C" w14:textId="77777777" w:rsidTr="00EA2693">
              <w:tc>
                <w:tcPr>
                  <w:tcW w:w="1536" w:type="dxa"/>
                </w:tcPr>
                <w:p w14:paraId="5F32CC79"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7. Maintain and create new EDI advisory groups</w:t>
                  </w:r>
                </w:p>
              </w:tc>
              <w:tc>
                <w:tcPr>
                  <w:tcW w:w="1732" w:type="dxa"/>
                </w:tcPr>
                <w:p w14:paraId="3ADB3445"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Review the Minority Ethnic/Global majority and Rural forums</w:t>
                  </w:r>
                </w:p>
              </w:tc>
              <w:tc>
                <w:tcPr>
                  <w:tcW w:w="1263" w:type="dxa"/>
                </w:tcPr>
                <w:p w14:paraId="06710DA4"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Refresh membership of current Ethnic/Global Majority and Rural Deliberative Forums</w:t>
                  </w:r>
                  <w:r w:rsidRPr="0008258A">
                    <w:rPr>
                      <w:rFonts w:ascii="Abadi" w:hAnsi="Abadi"/>
                      <w:color w:val="0D0D0D" w:themeColor="text1" w:themeTint="F2"/>
                      <w:sz w:val="20"/>
                      <w:szCs w:val="20"/>
                    </w:rPr>
                    <w:br/>
                    <w:t>Create a new Deliberative Forum for d/deaf, disabled, neurodiverse artists and Disability Organisations.</w:t>
                  </w:r>
                </w:p>
                <w:p w14:paraId="3A250680" w14:textId="77777777" w:rsidR="00EA2693" w:rsidRPr="0008258A" w:rsidRDefault="00EA2693" w:rsidP="00CD0069">
                  <w:pPr>
                    <w:rPr>
                      <w:rFonts w:ascii="Abadi" w:hAnsi="Abadi"/>
                      <w:color w:val="0D0D0D" w:themeColor="text1" w:themeTint="F2"/>
                      <w:sz w:val="20"/>
                      <w:szCs w:val="20"/>
                    </w:rPr>
                  </w:pPr>
                </w:p>
                <w:p w14:paraId="39771FA3" w14:textId="77777777" w:rsidR="00EA2693" w:rsidRPr="0008258A" w:rsidRDefault="00EA2693" w:rsidP="00CD0069">
                  <w:pPr>
                    <w:rPr>
                      <w:rFonts w:ascii="Abadi" w:hAnsi="Abadi"/>
                      <w:color w:val="0D0D0D" w:themeColor="text1" w:themeTint="F2"/>
                      <w:sz w:val="20"/>
                      <w:szCs w:val="20"/>
                    </w:rPr>
                  </w:pPr>
                </w:p>
                <w:p w14:paraId="2A058077" w14:textId="77777777" w:rsidR="00EA2693" w:rsidRPr="0008258A" w:rsidRDefault="00EA2693" w:rsidP="00CD0069">
                  <w:pPr>
                    <w:rPr>
                      <w:rFonts w:ascii="Abadi" w:hAnsi="Abadi"/>
                      <w:color w:val="0D0D0D" w:themeColor="text1" w:themeTint="F2"/>
                      <w:sz w:val="20"/>
                      <w:szCs w:val="20"/>
                    </w:rPr>
                  </w:pPr>
                </w:p>
                <w:p w14:paraId="301E1D50" w14:textId="77777777" w:rsidR="00EA2693" w:rsidRPr="0008258A" w:rsidRDefault="00EA2693" w:rsidP="00CD0069">
                  <w:pPr>
                    <w:rPr>
                      <w:rFonts w:ascii="Abadi" w:hAnsi="Abadi"/>
                      <w:color w:val="0D0D0D" w:themeColor="text1" w:themeTint="F2"/>
                      <w:sz w:val="20"/>
                      <w:szCs w:val="20"/>
                    </w:rPr>
                  </w:pPr>
                </w:p>
                <w:p w14:paraId="0E5755DD" w14:textId="77777777" w:rsidR="00EA2693" w:rsidRPr="0008258A" w:rsidRDefault="00EA2693" w:rsidP="00CD0069">
                  <w:pPr>
                    <w:rPr>
                      <w:rFonts w:ascii="Abadi" w:hAnsi="Abadi"/>
                      <w:color w:val="0D0D0D" w:themeColor="text1" w:themeTint="F2"/>
                      <w:sz w:val="20"/>
                      <w:szCs w:val="20"/>
                    </w:rPr>
                  </w:pPr>
                </w:p>
                <w:p w14:paraId="4785C3EB" w14:textId="77777777" w:rsidR="00EA2693" w:rsidRPr="0008258A" w:rsidRDefault="00EA2693" w:rsidP="00CD0069">
                  <w:pPr>
                    <w:rPr>
                      <w:rFonts w:ascii="Abadi" w:hAnsi="Abadi"/>
                      <w:color w:val="0D0D0D" w:themeColor="text1" w:themeTint="F2"/>
                      <w:sz w:val="20"/>
                      <w:szCs w:val="20"/>
                    </w:rPr>
                  </w:pPr>
                </w:p>
              </w:tc>
              <w:tc>
                <w:tcPr>
                  <w:tcW w:w="993" w:type="dxa"/>
                </w:tcPr>
                <w:p w14:paraId="71B9F6E5"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lastRenderedPageBreak/>
                    <w:t>2024/25</w:t>
                  </w:r>
                </w:p>
              </w:tc>
              <w:tc>
                <w:tcPr>
                  <w:tcW w:w="2126" w:type="dxa"/>
                </w:tcPr>
                <w:p w14:paraId="1D6ECFD8"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Started the review of both groups. For 2025-26 we expect to have full reports on ways forward</w:t>
                  </w:r>
                </w:p>
              </w:tc>
              <w:tc>
                <w:tcPr>
                  <w:tcW w:w="1417" w:type="dxa"/>
                  <w:shd w:val="clear" w:color="auto" w:fill="FDE9D9" w:themeFill="accent6" w:themeFillTint="33"/>
                </w:tcPr>
                <w:p w14:paraId="3F285C66"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Ongoing</w:t>
                  </w:r>
                </w:p>
              </w:tc>
            </w:tr>
            <w:tr w:rsidR="00EA2693" w:rsidRPr="0008258A" w14:paraId="7202CBBA" w14:textId="77777777" w:rsidTr="00EA2693">
              <w:tc>
                <w:tcPr>
                  <w:tcW w:w="1536" w:type="dxa"/>
                </w:tcPr>
                <w:p w14:paraId="23F6B713"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8. Explore the need for a dedicated resource to lead on Equality, Diversity &amp; Inclusion in the Arts Council and further develop the EDI policy</w:t>
                  </w:r>
                </w:p>
              </w:tc>
              <w:tc>
                <w:tcPr>
                  <w:tcW w:w="1732" w:type="dxa"/>
                </w:tcPr>
                <w:p w14:paraId="4ADA0DAC"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Assessment of whether a dedicated member of staff is required to deliver plan through organisational review</w:t>
                  </w:r>
                </w:p>
              </w:tc>
              <w:tc>
                <w:tcPr>
                  <w:tcW w:w="1263" w:type="dxa"/>
                </w:tcPr>
                <w:p w14:paraId="2A4B696F"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Recommendations from organisational review, including best practice examples from organisations with similar role(s) in place</w:t>
                  </w:r>
                  <w:r w:rsidRPr="0008258A">
                    <w:rPr>
                      <w:rFonts w:ascii="Abadi" w:hAnsi="Abadi"/>
                      <w:color w:val="0D0D0D" w:themeColor="text1" w:themeTint="F2"/>
                      <w:sz w:val="20"/>
                      <w:szCs w:val="20"/>
                    </w:rPr>
                    <w:br/>
                    <w:t>Establish workplan across departments for delivery of plan</w:t>
                  </w:r>
                </w:p>
              </w:tc>
              <w:tc>
                <w:tcPr>
                  <w:tcW w:w="993" w:type="dxa"/>
                </w:tcPr>
                <w:p w14:paraId="2A189B05"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2024–2027</w:t>
                  </w:r>
                </w:p>
              </w:tc>
              <w:tc>
                <w:tcPr>
                  <w:tcW w:w="2126" w:type="dxa"/>
                </w:tcPr>
                <w:p w14:paraId="4FEF2DD1"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As part of our organization review, this was considered. The results of the organizational review have not been published. We expect an outcome in 2024/26</w:t>
                  </w:r>
                </w:p>
              </w:tc>
              <w:tc>
                <w:tcPr>
                  <w:tcW w:w="1417" w:type="dxa"/>
                  <w:shd w:val="clear" w:color="auto" w:fill="FDE9D9" w:themeFill="accent6" w:themeFillTint="33"/>
                </w:tcPr>
                <w:p w14:paraId="25BD80CC"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w:t>
                  </w:r>
                  <w:r w:rsidRPr="0008258A">
                    <w:rPr>
                      <w:rFonts w:ascii="Abadi" w:hAnsi="Abadi"/>
                      <w:color w:val="0D0D0D" w:themeColor="text1" w:themeTint="F2"/>
                      <w:sz w:val="20"/>
                      <w:szCs w:val="20"/>
                      <w:shd w:val="clear" w:color="auto" w:fill="FDE9D9" w:themeFill="accent6" w:themeFillTint="33"/>
                    </w:rPr>
                    <w:t>g</w:t>
                  </w:r>
                </w:p>
              </w:tc>
            </w:tr>
            <w:tr w:rsidR="00EA2693" w:rsidRPr="0008258A" w14:paraId="5816BFD9" w14:textId="77777777" w:rsidTr="00EA2693">
              <w:tc>
                <w:tcPr>
                  <w:tcW w:w="1536" w:type="dxa"/>
                </w:tcPr>
                <w:p w14:paraId="704E928F"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9. Create a formal process for EDI proofing of future policy and strategy development</w:t>
                  </w:r>
                </w:p>
              </w:tc>
              <w:tc>
                <w:tcPr>
                  <w:tcW w:w="1732" w:type="dxa"/>
                </w:tcPr>
                <w:p w14:paraId="115958AF"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Embed in all aspects of policy</w:t>
                  </w:r>
                </w:p>
              </w:tc>
              <w:tc>
                <w:tcPr>
                  <w:tcW w:w="1263" w:type="dxa"/>
                </w:tcPr>
                <w:p w14:paraId="2BABF83C"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Formal system for proofing is approved and adopted by Council</w:t>
                  </w:r>
                </w:p>
              </w:tc>
              <w:tc>
                <w:tcPr>
                  <w:tcW w:w="993" w:type="dxa"/>
                </w:tcPr>
                <w:p w14:paraId="7F5ED449"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2025/2026</w:t>
                  </w:r>
                </w:p>
              </w:tc>
              <w:tc>
                <w:tcPr>
                  <w:tcW w:w="2126" w:type="dxa"/>
                </w:tcPr>
                <w:p w14:paraId="2D8210D7"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Due 2025/2026</w:t>
                  </w:r>
                </w:p>
              </w:tc>
              <w:tc>
                <w:tcPr>
                  <w:tcW w:w="1417" w:type="dxa"/>
                  <w:shd w:val="clear" w:color="auto" w:fill="EEECE1" w:themeFill="background2"/>
                </w:tcPr>
                <w:p w14:paraId="71CCC7B8"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Not started</w:t>
                  </w:r>
                </w:p>
              </w:tc>
            </w:tr>
            <w:tr w:rsidR="00EA2693" w:rsidRPr="0008258A" w14:paraId="6BB4C972" w14:textId="77777777" w:rsidTr="00EA2693">
              <w:tc>
                <w:tcPr>
                  <w:tcW w:w="1536" w:type="dxa"/>
                </w:tcPr>
                <w:p w14:paraId="7BCAD825"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10. Reconfigure Equality Monitoring Working Group to oversee implementation of the plan</w:t>
                  </w:r>
                </w:p>
              </w:tc>
              <w:tc>
                <w:tcPr>
                  <w:tcW w:w="1732" w:type="dxa"/>
                </w:tcPr>
                <w:p w14:paraId="2FD30E5C"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Ownership and oversight of a living EDI action plan</w:t>
                  </w:r>
                </w:p>
              </w:tc>
              <w:tc>
                <w:tcPr>
                  <w:tcW w:w="1263" w:type="dxa"/>
                </w:tcPr>
                <w:p w14:paraId="4EDAB01E"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Revised terms of reference for internal Working Group; senior and cross organisational representation on Working Group; and quarterly meetings held</w:t>
                  </w:r>
                </w:p>
              </w:tc>
              <w:tc>
                <w:tcPr>
                  <w:tcW w:w="993" w:type="dxa"/>
                </w:tcPr>
                <w:p w14:paraId="36A360CA"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2024/25</w:t>
                  </w:r>
                </w:p>
              </w:tc>
              <w:tc>
                <w:tcPr>
                  <w:tcW w:w="2126" w:type="dxa"/>
                </w:tcPr>
                <w:p w14:paraId="0509F92D"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EMWG met and discussed changes on 19</w:t>
                  </w:r>
                  <w:r w:rsidRPr="0008258A">
                    <w:rPr>
                      <w:rFonts w:ascii="Abadi" w:hAnsi="Abadi"/>
                      <w:color w:val="0D0D0D" w:themeColor="text1" w:themeTint="F2"/>
                      <w:sz w:val="20"/>
                      <w:szCs w:val="20"/>
                      <w:vertAlign w:val="superscript"/>
                    </w:rPr>
                    <w:t>th</w:t>
                  </w:r>
                  <w:r w:rsidRPr="0008258A">
                    <w:rPr>
                      <w:rFonts w:ascii="Abadi" w:hAnsi="Abadi"/>
                      <w:color w:val="0D0D0D" w:themeColor="text1" w:themeTint="F2"/>
                      <w:sz w:val="20"/>
                      <w:szCs w:val="20"/>
                    </w:rPr>
                    <w:t xml:space="preserve"> March 2025. The discussion was broad, including nature of meetings and level of reporting. In terms of membership, the group asked for more arts officers and administrative staff to join the group. With 17 members (out of staff of around 50), it was agreed that the number of participants was appropriate. More work is needed to ensure full attendance and share outcomes of the meetings with </w:t>
                  </w:r>
                  <w:r w:rsidRPr="0008258A">
                    <w:rPr>
                      <w:rFonts w:ascii="Abadi" w:hAnsi="Abadi"/>
                      <w:color w:val="0D0D0D" w:themeColor="text1" w:themeTint="F2"/>
                      <w:sz w:val="20"/>
                      <w:szCs w:val="20"/>
                    </w:rPr>
                    <w:lastRenderedPageBreak/>
                    <w:t>the rest of the organization.</w:t>
                  </w:r>
                </w:p>
              </w:tc>
              <w:tc>
                <w:tcPr>
                  <w:tcW w:w="1417" w:type="dxa"/>
                  <w:shd w:val="clear" w:color="auto" w:fill="FDE9D9" w:themeFill="accent6" w:themeFillTint="33"/>
                </w:tcPr>
                <w:p w14:paraId="6AA8E061"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lastRenderedPageBreak/>
                    <w:t>Ongoing</w:t>
                  </w:r>
                </w:p>
              </w:tc>
            </w:tr>
            <w:tr w:rsidR="00EA2693" w:rsidRPr="0008258A" w14:paraId="027FB12E" w14:textId="77777777" w:rsidTr="00EA2693">
              <w:tc>
                <w:tcPr>
                  <w:tcW w:w="1536" w:type="dxa"/>
                </w:tcPr>
                <w:p w14:paraId="11A0FCF3"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11. Organise further language accessible / graphic versions of this plan</w:t>
                  </w:r>
                </w:p>
              </w:tc>
              <w:tc>
                <w:tcPr>
                  <w:tcW w:w="1732" w:type="dxa"/>
                </w:tcPr>
                <w:p w14:paraId="6814A45B"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Arts Council’s commitment to accessibility and equity is demonstrated</w:t>
                  </w:r>
                </w:p>
              </w:tc>
              <w:tc>
                <w:tcPr>
                  <w:tcW w:w="1263" w:type="dxa"/>
                </w:tcPr>
                <w:p w14:paraId="7AF22C18"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Different iterations of EDI Plan produced and disseminated</w:t>
                  </w:r>
                </w:p>
              </w:tc>
              <w:tc>
                <w:tcPr>
                  <w:tcW w:w="993" w:type="dxa"/>
                </w:tcPr>
                <w:p w14:paraId="37928A48"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2024/25</w:t>
                  </w:r>
                </w:p>
              </w:tc>
              <w:tc>
                <w:tcPr>
                  <w:tcW w:w="2126" w:type="dxa"/>
                </w:tcPr>
                <w:p w14:paraId="3CE5D991"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ACNI continues to work with organisations such as University of Atypical to ensure our applications are more accessible. Modified forms will be available in 2025/26</w:t>
                  </w:r>
                </w:p>
              </w:tc>
              <w:tc>
                <w:tcPr>
                  <w:tcW w:w="1417" w:type="dxa"/>
                  <w:shd w:val="clear" w:color="auto" w:fill="FDE9D9" w:themeFill="accent6" w:themeFillTint="33"/>
                </w:tcPr>
                <w:p w14:paraId="58D8714E"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Ongoing</w:t>
                  </w:r>
                </w:p>
              </w:tc>
            </w:tr>
            <w:tr w:rsidR="00EA2693" w:rsidRPr="0008258A" w14:paraId="39A35068" w14:textId="77777777" w:rsidTr="00EA2693">
              <w:tc>
                <w:tcPr>
                  <w:tcW w:w="1536" w:type="dxa"/>
                </w:tcPr>
                <w:p w14:paraId="77BCDE24"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12. Work with funded organisations to establish a valid means of collecting information about the artists they work with.</w:t>
                  </w:r>
                </w:p>
              </w:tc>
              <w:tc>
                <w:tcPr>
                  <w:tcW w:w="1732" w:type="dxa"/>
                </w:tcPr>
                <w:p w14:paraId="23A30045"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The Arts Council has more accurate and comprehensive data about the artists our funding is reaching.</w:t>
                  </w:r>
                  <w:r w:rsidRPr="0008258A">
                    <w:rPr>
                      <w:rFonts w:ascii="Abadi" w:hAnsi="Abadi"/>
                      <w:color w:val="0D0D0D" w:themeColor="text1" w:themeTint="F2"/>
                      <w:sz w:val="20"/>
                      <w:szCs w:val="20"/>
                    </w:rPr>
                    <w:br/>
                    <w:t xml:space="preserve">Organisational competency </w:t>
                  </w:r>
                  <w:proofErr w:type="gramStart"/>
                  <w:r w:rsidRPr="0008258A">
                    <w:rPr>
                      <w:rFonts w:ascii="Abadi" w:hAnsi="Abadi"/>
                      <w:color w:val="0D0D0D" w:themeColor="text1" w:themeTint="F2"/>
                      <w:sz w:val="20"/>
                      <w:szCs w:val="20"/>
                    </w:rPr>
                    <w:t>in the area of</w:t>
                  </w:r>
                  <w:proofErr w:type="gramEnd"/>
                  <w:r w:rsidRPr="0008258A">
                    <w:rPr>
                      <w:rFonts w:ascii="Abadi" w:hAnsi="Abadi"/>
                      <w:color w:val="0D0D0D" w:themeColor="text1" w:themeTint="F2"/>
                      <w:sz w:val="20"/>
                      <w:szCs w:val="20"/>
                    </w:rPr>
                    <w:t xml:space="preserve"> equality and diversity improves</w:t>
                  </w:r>
                </w:p>
              </w:tc>
              <w:tc>
                <w:tcPr>
                  <w:tcW w:w="1263" w:type="dxa"/>
                </w:tcPr>
                <w:p w14:paraId="3F4E24C4"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New/improved system in place</w:t>
                  </w:r>
                </w:p>
              </w:tc>
              <w:tc>
                <w:tcPr>
                  <w:tcW w:w="993" w:type="dxa"/>
                </w:tcPr>
                <w:p w14:paraId="33E55AE8"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2025/2026</w:t>
                  </w:r>
                </w:p>
              </w:tc>
              <w:tc>
                <w:tcPr>
                  <w:tcW w:w="2126" w:type="dxa"/>
                </w:tcPr>
                <w:p w14:paraId="41D6AF49"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Due 2025/26 Ongoing work with Thrive will meet this objective, as identified above</w:t>
                  </w:r>
                </w:p>
              </w:tc>
              <w:tc>
                <w:tcPr>
                  <w:tcW w:w="1417" w:type="dxa"/>
                  <w:shd w:val="clear" w:color="auto" w:fill="EEECE1" w:themeFill="background2"/>
                </w:tcPr>
                <w:p w14:paraId="640F4A53"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Not started</w:t>
                  </w:r>
                </w:p>
              </w:tc>
            </w:tr>
            <w:tr w:rsidR="00EA2693" w:rsidRPr="0008258A" w14:paraId="38D1525B" w14:textId="77777777" w:rsidTr="00EA2693">
              <w:tc>
                <w:tcPr>
                  <w:tcW w:w="1536" w:type="dxa"/>
                </w:tcPr>
                <w:p w14:paraId="54D20941"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13. Develop with partners schemes to improve access</w:t>
                  </w:r>
                </w:p>
              </w:tc>
              <w:tc>
                <w:tcPr>
                  <w:tcW w:w="1732" w:type="dxa"/>
                </w:tcPr>
                <w:p w14:paraId="18B9DDCE"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Create more opportunities for disabled, D/deaf and neurodivergent artists and other workers</w:t>
                  </w:r>
                </w:p>
              </w:tc>
              <w:tc>
                <w:tcPr>
                  <w:tcW w:w="1263" w:type="dxa"/>
                </w:tcPr>
                <w:p w14:paraId="2D7EDD7C"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Support programmes for underrepresented groups and identify barriers.</w:t>
                  </w:r>
                  <w:r w:rsidRPr="0008258A">
                    <w:rPr>
                      <w:rFonts w:ascii="Abadi" w:hAnsi="Abadi"/>
                      <w:color w:val="0D0D0D" w:themeColor="text1" w:themeTint="F2"/>
                      <w:sz w:val="20"/>
                      <w:szCs w:val="20"/>
                    </w:rPr>
                    <w:br/>
                    <w:t>Ringfence investment for underrepresented artists e.g. Arts &amp; Disability Awards, Minority Ethnic Residency Scheme, REAP and Creative Schools</w:t>
                  </w:r>
                </w:p>
              </w:tc>
              <w:tc>
                <w:tcPr>
                  <w:tcW w:w="993" w:type="dxa"/>
                </w:tcPr>
                <w:p w14:paraId="7703B9FB"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2025–2026</w:t>
                  </w:r>
                </w:p>
              </w:tc>
              <w:tc>
                <w:tcPr>
                  <w:tcW w:w="2126" w:type="dxa"/>
                </w:tcPr>
                <w:p w14:paraId="37931A0B"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Due 2025/26</w:t>
                  </w:r>
                </w:p>
              </w:tc>
              <w:tc>
                <w:tcPr>
                  <w:tcW w:w="1417" w:type="dxa"/>
                  <w:shd w:val="clear" w:color="auto" w:fill="EEECE1" w:themeFill="background2"/>
                </w:tcPr>
                <w:p w14:paraId="215AF0B7"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Not started</w:t>
                  </w:r>
                </w:p>
              </w:tc>
            </w:tr>
            <w:tr w:rsidR="00EA2693" w:rsidRPr="0008258A" w14:paraId="47EE7F09" w14:textId="77777777" w:rsidTr="00EA2693">
              <w:tc>
                <w:tcPr>
                  <w:tcW w:w="1536" w:type="dxa"/>
                </w:tcPr>
                <w:p w14:paraId="51513789"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 xml:space="preserve">14. Support accessibility </w:t>
                  </w:r>
                  <w:r w:rsidRPr="0008258A">
                    <w:rPr>
                      <w:rFonts w:ascii="Abadi" w:hAnsi="Abadi"/>
                      <w:color w:val="0D0D0D" w:themeColor="text1" w:themeTint="F2"/>
                      <w:sz w:val="20"/>
                      <w:szCs w:val="20"/>
                    </w:rPr>
                    <w:lastRenderedPageBreak/>
                    <w:t>costs within projects</w:t>
                  </w:r>
                </w:p>
              </w:tc>
              <w:tc>
                <w:tcPr>
                  <w:tcW w:w="1732" w:type="dxa"/>
                </w:tcPr>
                <w:p w14:paraId="33CC71BD"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lastRenderedPageBreak/>
                    <w:t xml:space="preserve">Ensure accessibility is embedded </w:t>
                  </w:r>
                  <w:r w:rsidRPr="0008258A">
                    <w:rPr>
                      <w:rFonts w:ascii="Abadi" w:hAnsi="Abadi"/>
                      <w:color w:val="0D0D0D" w:themeColor="text1" w:themeTint="F2"/>
                      <w:sz w:val="20"/>
                      <w:szCs w:val="20"/>
                    </w:rPr>
                    <w:lastRenderedPageBreak/>
                    <w:t>throughout what organisations do</w:t>
                  </w:r>
                </w:p>
              </w:tc>
              <w:tc>
                <w:tcPr>
                  <w:tcW w:w="1263" w:type="dxa"/>
                </w:tcPr>
                <w:p w14:paraId="453439E0"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lastRenderedPageBreak/>
                    <w:t xml:space="preserve">Explore how we consider accessibility </w:t>
                  </w:r>
                  <w:r w:rsidRPr="0008258A">
                    <w:rPr>
                      <w:rFonts w:ascii="Abadi" w:hAnsi="Abadi"/>
                      <w:color w:val="0D0D0D" w:themeColor="text1" w:themeTint="F2"/>
                      <w:sz w:val="20"/>
                      <w:szCs w:val="20"/>
                    </w:rPr>
                    <w:lastRenderedPageBreak/>
                    <w:t>costs within our programmes</w:t>
                  </w:r>
                  <w:r w:rsidRPr="0008258A">
                    <w:rPr>
                      <w:rFonts w:ascii="Abadi" w:hAnsi="Abadi"/>
                      <w:color w:val="0D0D0D" w:themeColor="text1" w:themeTint="F2"/>
                      <w:sz w:val="20"/>
                      <w:szCs w:val="20"/>
                    </w:rPr>
                    <w:br/>
                    <w:t>Organisations apply for accessibility costs to be covered in projects</w:t>
                  </w:r>
                  <w:r w:rsidRPr="0008258A">
                    <w:rPr>
                      <w:rFonts w:ascii="Abadi" w:hAnsi="Abadi"/>
                      <w:color w:val="0D0D0D" w:themeColor="text1" w:themeTint="F2"/>
                      <w:sz w:val="20"/>
                      <w:szCs w:val="20"/>
                    </w:rPr>
                    <w:br/>
                    <w:t>No cap on accessibility costs</w:t>
                  </w:r>
                </w:p>
              </w:tc>
              <w:tc>
                <w:tcPr>
                  <w:tcW w:w="993" w:type="dxa"/>
                </w:tcPr>
                <w:p w14:paraId="7F9D1486"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lastRenderedPageBreak/>
                    <w:t>2025–2026</w:t>
                  </w:r>
                </w:p>
              </w:tc>
              <w:tc>
                <w:tcPr>
                  <w:tcW w:w="2126" w:type="dxa"/>
                </w:tcPr>
                <w:p w14:paraId="721BEC1C"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Due 2025/26</w:t>
                  </w:r>
                </w:p>
              </w:tc>
              <w:tc>
                <w:tcPr>
                  <w:tcW w:w="1417" w:type="dxa"/>
                  <w:shd w:val="clear" w:color="auto" w:fill="EEECE1" w:themeFill="background2"/>
                </w:tcPr>
                <w:p w14:paraId="343DF50B"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Not started</w:t>
                  </w:r>
                </w:p>
              </w:tc>
            </w:tr>
            <w:tr w:rsidR="00EA2693" w:rsidRPr="0008258A" w14:paraId="56BB2010" w14:textId="77777777" w:rsidTr="00EA2693">
              <w:tc>
                <w:tcPr>
                  <w:tcW w:w="1536" w:type="dxa"/>
                </w:tcPr>
                <w:p w14:paraId="238C6685"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15. Pilot ‘All-In’ the new UK arts access scheme for D/deaf, disabled, and neurodivergent people</w:t>
                  </w:r>
                </w:p>
              </w:tc>
              <w:tc>
                <w:tcPr>
                  <w:tcW w:w="1732" w:type="dxa"/>
                </w:tcPr>
                <w:p w14:paraId="5C45C585"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Improved access for D/deaf, disabled and neurodivergent people to the Arts in Northern Ireland</w:t>
                  </w:r>
                </w:p>
              </w:tc>
              <w:tc>
                <w:tcPr>
                  <w:tcW w:w="1263" w:type="dxa"/>
                </w:tcPr>
                <w:p w14:paraId="7BB76AE9"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4 venues adopted the scheme as part of the pilot year</w:t>
                  </w:r>
                </w:p>
              </w:tc>
              <w:tc>
                <w:tcPr>
                  <w:tcW w:w="993" w:type="dxa"/>
                </w:tcPr>
                <w:p w14:paraId="468D668E"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2024–2027</w:t>
                  </w:r>
                </w:p>
              </w:tc>
              <w:tc>
                <w:tcPr>
                  <w:tcW w:w="2126" w:type="dxa"/>
                </w:tcPr>
                <w:p w14:paraId="680A594E"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 xml:space="preserve">We continue to work with the </w:t>
                  </w:r>
                  <w:proofErr w:type="gramStart"/>
                  <w:r w:rsidRPr="0008258A">
                    <w:rPr>
                      <w:rFonts w:ascii="Abadi" w:hAnsi="Abadi"/>
                      <w:color w:val="0D0D0D" w:themeColor="text1" w:themeTint="F2"/>
                      <w:sz w:val="20"/>
                      <w:szCs w:val="20"/>
                    </w:rPr>
                    <w:t>All In</w:t>
                  </w:r>
                  <w:proofErr w:type="gramEnd"/>
                  <w:r w:rsidRPr="0008258A">
                    <w:rPr>
                      <w:rFonts w:ascii="Abadi" w:hAnsi="Abadi"/>
                      <w:color w:val="0D0D0D" w:themeColor="text1" w:themeTint="F2"/>
                      <w:sz w:val="20"/>
                      <w:szCs w:val="20"/>
                    </w:rPr>
                    <w:t xml:space="preserve"> project. A pilot was initiated in England. AC of Ireland has joined the programme. We are waiting for the results of the pilot to start implementation in NI</w:t>
                  </w:r>
                </w:p>
              </w:tc>
              <w:tc>
                <w:tcPr>
                  <w:tcW w:w="1417" w:type="dxa"/>
                  <w:shd w:val="clear" w:color="auto" w:fill="FDE9D9" w:themeFill="accent6" w:themeFillTint="33"/>
                </w:tcPr>
                <w:p w14:paraId="7010FCB2"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Ongoing</w:t>
                  </w:r>
                </w:p>
              </w:tc>
            </w:tr>
            <w:tr w:rsidR="00EA2693" w:rsidRPr="0008258A" w14:paraId="18D5B8F7" w14:textId="77777777" w:rsidTr="00EA2693">
              <w:tc>
                <w:tcPr>
                  <w:tcW w:w="1536" w:type="dxa"/>
                </w:tcPr>
                <w:p w14:paraId="63C9F920"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16. Work with key partners to deliver expert training and support services</w:t>
                  </w:r>
                </w:p>
              </w:tc>
              <w:tc>
                <w:tcPr>
                  <w:tcW w:w="1732" w:type="dxa"/>
                </w:tcPr>
                <w:p w14:paraId="56672F5E"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Arts Council staff and Board members are aware of current EDI issues</w:t>
                  </w:r>
                </w:p>
              </w:tc>
              <w:tc>
                <w:tcPr>
                  <w:tcW w:w="1263" w:type="dxa"/>
                </w:tcPr>
                <w:p w14:paraId="4F9114D2"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 xml:space="preserve">Renew MoU with </w:t>
                  </w:r>
                  <w:proofErr w:type="spellStart"/>
                  <w:r w:rsidRPr="0008258A">
                    <w:rPr>
                      <w:rFonts w:ascii="Abadi" w:hAnsi="Abadi"/>
                      <w:color w:val="0D0D0D" w:themeColor="text1" w:themeTint="F2"/>
                      <w:sz w:val="20"/>
                      <w:szCs w:val="20"/>
                    </w:rPr>
                    <w:t>UoA</w:t>
                  </w:r>
                  <w:proofErr w:type="spellEnd"/>
                  <w:r w:rsidRPr="0008258A">
                    <w:rPr>
                      <w:rFonts w:ascii="Abadi" w:hAnsi="Abadi"/>
                      <w:color w:val="0D0D0D" w:themeColor="text1" w:themeTint="F2"/>
                      <w:sz w:val="20"/>
                      <w:szCs w:val="20"/>
                    </w:rPr>
                    <w:br/>
                    <w:t>Deliver disability and equality, diversity and inclusion training to all Arts Council staff (including Board members) by experts within that field</w:t>
                  </w:r>
                  <w:r w:rsidRPr="0008258A">
                    <w:rPr>
                      <w:rFonts w:ascii="Abadi" w:hAnsi="Abadi"/>
                      <w:color w:val="0D0D0D" w:themeColor="text1" w:themeTint="F2"/>
                      <w:sz w:val="20"/>
                      <w:szCs w:val="20"/>
                    </w:rPr>
                    <w:br/>
                    <w:t>Support disabled artists apply for ACNI funding</w:t>
                  </w:r>
                </w:p>
              </w:tc>
              <w:tc>
                <w:tcPr>
                  <w:tcW w:w="993" w:type="dxa"/>
                </w:tcPr>
                <w:p w14:paraId="0BD896CE"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2024–2027</w:t>
                  </w:r>
                </w:p>
              </w:tc>
              <w:tc>
                <w:tcPr>
                  <w:tcW w:w="2126" w:type="dxa"/>
                </w:tcPr>
                <w:p w14:paraId="11D182CE"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 xml:space="preserve">MoU with </w:t>
                  </w:r>
                  <w:proofErr w:type="spellStart"/>
                  <w:r w:rsidRPr="0008258A">
                    <w:rPr>
                      <w:rFonts w:ascii="Abadi" w:hAnsi="Abadi"/>
                      <w:color w:val="0D0D0D" w:themeColor="text1" w:themeTint="F2"/>
                      <w:sz w:val="20"/>
                      <w:szCs w:val="20"/>
                    </w:rPr>
                    <w:t>UoA</w:t>
                  </w:r>
                  <w:proofErr w:type="spellEnd"/>
                  <w:r w:rsidRPr="0008258A">
                    <w:rPr>
                      <w:rFonts w:ascii="Abadi" w:hAnsi="Abadi"/>
                      <w:color w:val="0D0D0D" w:themeColor="text1" w:themeTint="F2"/>
                      <w:sz w:val="20"/>
                      <w:szCs w:val="20"/>
                    </w:rPr>
                    <w:t xml:space="preserve"> was renewed. </w:t>
                  </w:r>
                  <w:sdt>
                    <w:sdtPr>
                      <w:rPr>
                        <w:rFonts w:ascii="Abadi" w:hAnsi="Abadi"/>
                        <w:color w:val="0D0D0D" w:themeColor="text1" w:themeTint="F2"/>
                        <w:sz w:val="20"/>
                        <w:szCs w:val="20"/>
                      </w:rPr>
                      <w:id w:val="-38748574"/>
                      <w:placeholder>
                        <w:docPart w:val="397F73ECFE0C47EFA6D8BDC02E93DBC0"/>
                      </w:placeholder>
                      <w:text/>
                    </w:sdtPr>
                    <w:sdtEndPr/>
                    <w:sdtContent>
                      <w:r w:rsidRPr="0008258A">
                        <w:rPr>
                          <w:rFonts w:ascii="Abadi" w:hAnsi="Abadi"/>
                          <w:color w:val="0D0D0D" w:themeColor="text1" w:themeTint="F2"/>
                          <w:sz w:val="20"/>
                          <w:szCs w:val="20"/>
                        </w:rPr>
                        <w:t>Board members are offered dates to attend Equality Commission online training sessions when they join ACNI. All new starts were asked to complete S75 e-learning. All staff completed refresher Section 75 and Dignity at work training in June 2024</w:t>
                      </w:r>
                    </w:sdtContent>
                  </w:sdt>
                </w:p>
              </w:tc>
              <w:tc>
                <w:tcPr>
                  <w:tcW w:w="1417" w:type="dxa"/>
                  <w:shd w:val="clear" w:color="auto" w:fill="FDE9D9" w:themeFill="accent6" w:themeFillTint="33"/>
                </w:tcPr>
                <w:p w14:paraId="2D93C412"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Ongoing</w:t>
                  </w:r>
                </w:p>
              </w:tc>
            </w:tr>
            <w:tr w:rsidR="00EA2693" w:rsidRPr="0008258A" w14:paraId="308577A0" w14:textId="77777777" w:rsidTr="00EA2693">
              <w:tc>
                <w:tcPr>
                  <w:tcW w:w="1536" w:type="dxa"/>
                </w:tcPr>
                <w:p w14:paraId="62733EE2"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17. Open funding programmes using an overarching approach</w:t>
                  </w:r>
                </w:p>
              </w:tc>
              <w:tc>
                <w:tcPr>
                  <w:tcW w:w="1732" w:type="dxa"/>
                </w:tcPr>
                <w:p w14:paraId="7A404714"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Move away from advertising ACNI funding programmes by artform</w:t>
                  </w:r>
                </w:p>
              </w:tc>
              <w:tc>
                <w:tcPr>
                  <w:tcW w:w="1263" w:type="dxa"/>
                </w:tcPr>
                <w:p w14:paraId="0EF3C873"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Use webinars and toolkits for new programmes detailing guidance notes</w:t>
                  </w:r>
                  <w:r w:rsidRPr="0008258A">
                    <w:rPr>
                      <w:rFonts w:ascii="Abadi" w:hAnsi="Abadi"/>
                      <w:color w:val="0D0D0D" w:themeColor="text1" w:themeTint="F2"/>
                      <w:sz w:val="20"/>
                      <w:szCs w:val="20"/>
                    </w:rPr>
                    <w:br/>
                    <w:t xml:space="preserve">Elevate </w:t>
                  </w:r>
                  <w:r w:rsidRPr="0008258A">
                    <w:rPr>
                      <w:rFonts w:ascii="Abadi" w:hAnsi="Abadi"/>
                      <w:color w:val="0D0D0D" w:themeColor="text1" w:themeTint="F2"/>
                      <w:sz w:val="20"/>
                      <w:szCs w:val="20"/>
                    </w:rPr>
                    <w:lastRenderedPageBreak/>
                    <w:t>ACNI’s relationships with resource organisations and raise awareness of the support services they provide</w:t>
                  </w:r>
                </w:p>
              </w:tc>
              <w:tc>
                <w:tcPr>
                  <w:tcW w:w="993" w:type="dxa"/>
                </w:tcPr>
                <w:p w14:paraId="395D92C2"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lastRenderedPageBreak/>
                    <w:t>2024–2027</w:t>
                  </w:r>
                </w:p>
              </w:tc>
              <w:tc>
                <w:tcPr>
                  <w:tcW w:w="2126" w:type="dxa"/>
                </w:tcPr>
                <w:p w14:paraId="3EF97A78"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 xml:space="preserve">In person meetings and workshops are held, along with webinars, to discuss funding guidance notes. For example, a morning event was delivered to go over the applications to </w:t>
                  </w:r>
                  <w:r w:rsidRPr="0008258A">
                    <w:rPr>
                      <w:rFonts w:ascii="Abadi" w:hAnsi="Abadi"/>
                      <w:color w:val="0D0D0D" w:themeColor="text1" w:themeTint="F2"/>
                      <w:sz w:val="20"/>
                      <w:szCs w:val="20"/>
                    </w:rPr>
                    <w:lastRenderedPageBreak/>
                    <w:t xml:space="preserve">the Minority and Ethnic </w:t>
                  </w:r>
                  <w:proofErr w:type="gramStart"/>
                  <w:r w:rsidRPr="0008258A">
                    <w:rPr>
                      <w:rFonts w:ascii="Abadi" w:hAnsi="Abadi"/>
                      <w:color w:val="0D0D0D" w:themeColor="text1" w:themeTint="F2"/>
                      <w:sz w:val="20"/>
                      <w:szCs w:val="20"/>
                    </w:rPr>
                    <w:t>artists</w:t>
                  </w:r>
                  <w:proofErr w:type="gramEnd"/>
                  <w:r w:rsidRPr="0008258A">
                    <w:rPr>
                      <w:rFonts w:ascii="Abadi" w:hAnsi="Abadi"/>
                      <w:color w:val="0D0D0D" w:themeColor="text1" w:themeTint="F2"/>
                      <w:sz w:val="20"/>
                      <w:szCs w:val="20"/>
                    </w:rPr>
                    <w:t xml:space="preserve"> programme. Works is being undertaken to work closely with local authorities to strengthen our communications about our funding schemes.</w:t>
                  </w:r>
                </w:p>
              </w:tc>
              <w:tc>
                <w:tcPr>
                  <w:tcW w:w="1417" w:type="dxa"/>
                  <w:shd w:val="clear" w:color="auto" w:fill="FDE9D9" w:themeFill="accent6" w:themeFillTint="33"/>
                </w:tcPr>
                <w:p w14:paraId="03DC2BB5"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lastRenderedPageBreak/>
                    <w:t>Ongoing</w:t>
                  </w:r>
                </w:p>
              </w:tc>
            </w:tr>
            <w:tr w:rsidR="00EA2693" w:rsidRPr="0008258A" w14:paraId="3FFD04F9" w14:textId="77777777" w:rsidTr="00EA2693">
              <w:tc>
                <w:tcPr>
                  <w:tcW w:w="1536" w:type="dxa"/>
                </w:tcPr>
                <w:p w14:paraId="0B4B09CC"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18. Increase the visibility of disabled artists</w:t>
                  </w:r>
                </w:p>
              </w:tc>
              <w:tc>
                <w:tcPr>
                  <w:tcW w:w="1732" w:type="dxa"/>
                </w:tcPr>
                <w:p w14:paraId="58C39453"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Promote positive attitudes towards disabled people</w:t>
                  </w:r>
                </w:p>
              </w:tc>
              <w:tc>
                <w:tcPr>
                  <w:tcW w:w="1263" w:type="dxa"/>
                </w:tcPr>
                <w:p w14:paraId="621E1D5A"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Comms / PR share stories from d/deaf, neurodiverse, disabled artists/organisations supporting them/projects</w:t>
                  </w:r>
                  <w:r w:rsidRPr="0008258A">
                    <w:rPr>
                      <w:rFonts w:ascii="Abadi" w:hAnsi="Abadi"/>
                      <w:color w:val="0D0D0D" w:themeColor="text1" w:themeTint="F2"/>
                      <w:sz w:val="20"/>
                      <w:szCs w:val="20"/>
                    </w:rPr>
                    <w:br/>
                    <w:t xml:space="preserve">Activities to target </w:t>
                  </w:r>
                  <w:proofErr w:type="spellStart"/>
                  <w:proofErr w:type="gramStart"/>
                  <w:r w:rsidRPr="0008258A">
                    <w:rPr>
                      <w:rFonts w:ascii="Abadi" w:hAnsi="Abadi"/>
                      <w:color w:val="0D0D0D" w:themeColor="text1" w:themeTint="F2"/>
                      <w:sz w:val="20"/>
                      <w:szCs w:val="20"/>
                    </w:rPr>
                    <w:t>under represented</w:t>
                  </w:r>
                  <w:proofErr w:type="spellEnd"/>
                  <w:proofErr w:type="gramEnd"/>
                  <w:r w:rsidRPr="0008258A">
                    <w:rPr>
                      <w:rFonts w:ascii="Abadi" w:hAnsi="Abadi"/>
                      <w:color w:val="0D0D0D" w:themeColor="text1" w:themeTint="F2"/>
                      <w:sz w:val="20"/>
                      <w:szCs w:val="20"/>
                    </w:rPr>
                    <w:t xml:space="preserve"> groups and highlight programmes and projects from </w:t>
                  </w:r>
                  <w:proofErr w:type="spellStart"/>
                  <w:proofErr w:type="gramStart"/>
                  <w:r w:rsidRPr="0008258A">
                    <w:rPr>
                      <w:rFonts w:ascii="Abadi" w:hAnsi="Abadi"/>
                      <w:color w:val="0D0D0D" w:themeColor="text1" w:themeTint="F2"/>
                      <w:sz w:val="20"/>
                      <w:szCs w:val="20"/>
                    </w:rPr>
                    <w:t>under represented</w:t>
                  </w:r>
                  <w:proofErr w:type="spellEnd"/>
                  <w:proofErr w:type="gramEnd"/>
                  <w:r w:rsidRPr="0008258A">
                    <w:rPr>
                      <w:rFonts w:ascii="Abadi" w:hAnsi="Abadi"/>
                      <w:color w:val="0D0D0D" w:themeColor="text1" w:themeTint="F2"/>
                      <w:sz w:val="20"/>
                      <w:szCs w:val="20"/>
                    </w:rPr>
                    <w:t xml:space="preserve"> groups</w:t>
                  </w:r>
                </w:p>
              </w:tc>
              <w:tc>
                <w:tcPr>
                  <w:tcW w:w="993" w:type="dxa"/>
                </w:tcPr>
                <w:p w14:paraId="3858E06F"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2024–2027</w:t>
                  </w:r>
                </w:p>
              </w:tc>
              <w:tc>
                <w:tcPr>
                  <w:tcW w:w="2126" w:type="dxa"/>
                </w:tcPr>
                <w:p w14:paraId="50282B21"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 xml:space="preserve">See summary of relevant PR pieces for this year. </w:t>
                  </w:r>
                </w:p>
              </w:tc>
              <w:tc>
                <w:tcPr>
                  <w:tcW w:w="1417" w:type="dxa"/>
                  <w:shd w:val="clear" w:color="auto" w:fill="FDE9D9" w:themeFill="accent6" w:themeFillTint="33"/>
                </w:tcPr>
                <w:p w14:paraId="300B63B6"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Ongoing</w:t>
                  </w:r>
                </w:p>
              </w:tc>
            </w:tr>
            <w:tr w:rsidR="00EA2693" w:rsidRPr="0008258A" w14:paraId="1E694BC5" w14:textId="77777777" w:rsidTr="00EA2693">
              <w:tc>
                <w:tcPr>
                  <w:tcW w:w="1536" w:type="dxa"/>
                </w:tcPr>
                <w:p w14:paraId="68B4A5B6" w14:textId="77777777" w:rsidR="00EA2693" w:rsidRPr="003F14C5" w:rsidRDefault="00EA2693" w:rsidP="00CD0069">
                  <w:pPr>
                    <w:rPr>
                      <w:rFonts w:ascii="Abadi" w:hAnsi="Abadi"/>
                      <w:color w:val="0D0D0D" w:themeColor="text1" w:themeTint="F2"/>
                      <w:sz w:val="20"/>
                      <w:szCs w:val="20"/>
                    </w:rPr>
                  </w:pPr>
                  <w:r w:rsidRPr="003F14C5">
                    <w:rPr>
                      <w:rFonts w:ascii="Abadi" w:hAnsi="Abadi"/>
                      <w:color w:val="0D0D0D" w:themeColor="text1" w:themeTint="F2"/>
                      <w:sz w:val="20"/>
                      <w:szCs w:val="20"/>
                    </w:rPr>
                    <w:t>19. Undertake a website accessibility audit</w:t>
                  </w:r>
                </w:p>
              </w:tc>
              <w:tc>
                <w:tcPr>
                  <w:tcW w:w="1732" w:type="dxa"/>
                </w:tcPr>
                <w:p w14:paraId="75462E7A" w14:textId="77777777" w:rsidR="00EA2693" w:rsidRPr="003F14C5" w:rsidRDefault="00EA2693" w:rsidP="00CD0069">
                  <w:pPr>
                    <w:rPr>
                      <w:rFonts w:ascii="Abadi" w:hAnsi="Abadi"/>
                      <w:color w:val="0D0D0D" w:themeColor="text1" w:themeTint="F2"/>
                      <w:sz w:val="20"/>
                      <w:szCs w:val="20"/>
                    </w:rPr>
                  </w:pPr>
                  <w:r w:rsidRPr="003F14C5">
                    <w:rPr>
                      <w:rFonts w:ascii="Abadi" w:hAnsi="Abadi"/>
                      <w:color w:val="0D0D0D" w:themeColor="text1" w:themeTint="F2"/>
                      <w:sz w:val="20"/>
                      <w:szCs w:val="20"/>
                    </w:rPr>
                    <w:t>Identify any accessibility gaps on ACNI website</w:t>
                  </w:r>
                </w:p>
              </w:tc>
              <w:tc>
                <w:tcPr>
                  <w:tcW w:w="1263" w:type="dxa"/>
                </w:tcPr>
                <w:p w14:paraId="2071E5B9" w14:textId="77777777" w:rsidR="00EA2693" w:rsidRPr="003F14C5" w:rsidRDefault="00EA2693" w:rsidP="00CD0069">
                  <w:pPr>
                    <w:rPr>
                      <w:rFonts w:ascii="Abadi" w:hAnsi="Abadi"/>
                      <w:color w:val="0D0D0D" w:themeColor="text1" w:themeTint="F2"/>
                      <w:sz w:val="20"/>
                      <w:szCs w:val="20"/>
                    </w:rPr>
                  </w:pPr>
                  <w:r w:rsidRPr="003F14C5">
                    <w:rPr>
                      <w:rFonts w:ascii="Abadi" w:hAnsi="Abadi"/>
                      <w:color w:val="0D0D0D" w:themeColor="text1" w:themeTint="F2"/>
                      <w:sz w:val="20"/>
                      <w:szCs w:val="20"/>
                    </w:rPr>
                    <w:t>Complete accessibility audit with recommendations and actions to address any gaps identified</w:t>
                  </w:r>
                  <w:r w:rsidRPr="003F14C5">
                    <w:rPr>
                      <w:rFonts w:ascii="Abadi" w:hAnsi="Abadi"/>
                      <w:color w:val="0D0D0D" w:themeColor="text1" w:themeTint="F2"/>
                      <w:sz w:val="20"/>
                      <w:szCs w:val="20"/>
                    </w:rPr>
                    <w:br/>
                    <w:t>ACNI art collection provided online in an accessible format for users</w:t>
                  </w:r>
                </w:p>
              </w:tc>
              <w:tc>
                <w:tcPr>
                  <w:tcW w:w="993" w:type="dxa"/>
                </w:tcPr>
                <w:p w14:paraId="4C86B728" w14:textId="77777777" w:rsidR="00EA2693" w:rsidRPr="003F14C5" w:rsidRDefault="00EA2693" w:rsidP="00CD0069">
                  <w:pPr>
                    <w:rPr>
                      <w:rFonts w:ascii="Abadi" w:hAnsi="Abadi"/>
                      <w:color w:val="0D0D0D" w:themeColor="text1" w:themeTint="F2"/>
                      <w:sz w:val="20"/>
                      <w:szCs w:val="20"/>
                    </w:rPr>
                  </w:pPr>
                  <w:r w:rsidRPr="003F14C5">
                    <w:rPr>
                      <w:rFonts w:ascii="Abadi" w:hAnsi="Abadi"/>
                      <w:color w:val="0D0D0D" w:themeColor="text1" w:themeTint="F2"/>
                      <w:sz w:val="20"/>
                      <w:szCs w:val="20"/>
                    </w:rPr>
                    <w:t>2024 (annually)</w:t>
                  </w:r>
                </w:p>
              </w:tc>
              <w:tc>
                <w:tcPr>
                  <w:tcW w:w="2126" w:type="dxa"/>
                </w:tcPr>
                <w:p w14:paraId="5406311A" w14:textId="77777777" w:rsidR="00EA2693" w:rsidRPr="003F14C5" w:rsidRDefault="00EA2693" w:rsidP="00CD0069">
                  <w:pPr>
                    <w:shd w:val="clear" w:color="auto" w:fill="FFFFFF"/>
                    <w:spacing w:after="240"/>
                    <w:rPr>
                      <w:rFonts w:ascii="Abadi" w:hAnsi="Abadi" w:cs="Arial"/>
                      <w:color w:val="222222"/>
                      <w:sz w:val="20"/>
                      <w:szCs w:val="20"/>
                    </w:rPr>
                  </w:pPr>
                  <w:r w:rsidRPr="003F14C5">
                    <w:rPr>
                      <w:rFonts w:ascii="Arial" w:hAnsi="Arial" w:cs="Arial"/>
                      <w:color w:val="222222"/>
                    </w:rPr>
                    <w:t xml:space="preserve"> </w:t>
                  </w:r>
                  <w:r w:rsidRPr="003F14C5">
                    <w:rPr>
                      <w:rFonts w:ascii="Abadi" w:hAnsi="Abadi" w:cs="Arial"/>
                      <w:color w:val="222222"/>
                      <w:sz w:val="20"/>
                      <w:szCs w:val="20"/>
                    </w:rPr>
                    <w:t xml:space="preserve">In 2024/25, an external accessibility audit of the ACNI website was conducted by an external accessibility partner, Bogdan Cerovac. Following this, we implemented </w:t>
                  </w:r>
                  <w:proofErr w:type="gramStart"/>
                  <w:r w:rsidRPr="003F14C5">
                    <w:rPr>
                      <w:rFonts w:ascii="Abadi" w:hAnsi="Abadi" w:cs="Arial"/>
                      <w:color w:val="222222"/>
                      <w:sz w:val="20"/>
                      <w:szCs w:val="20"/>
                    </w:rPr>
                    <w:t>a number of</w:t>
                  </w:r>
                  <w:proofErr w:type="gramEnd"/>
                  <w:r w:rsidRPr="003F14C5">
                    <w:rPr>
                      <w:rFonts w:ascii="Abadi" w:hAnsi="Abadi" w:cs="Arial"/>
                      <w:color w:val="222222"/>
                      <w:sz w:val="20"/>
                      <w:szCs w:val="20"/>
                    </w:rPr>
                    <w:t xml:space="preserve"> improvements to ensure the site continues to meet WCAG AA standards.</w:t>
                  </w:r>
                  <w:r w:rsidRPr="003F14C5">
                    <w:rPr>
                      <w:rFonts w:ascii="Abadi" w:hAnsi="Abadi" w:cs="Arial"/>
                      <w:color w:val="222222"/>
                      <w:sz w:val="20"/>
                      <w:szCs w:val="20"/>
                    </w:rPr>
                    <w:br/>
                  </w:r>
                  <w:r w:rsidRPr="003F14C5">
                    <w:rPr>
                      <w:rFonts w:ascii="Abadi" w:hAnsi="Abadi" w:cs="Arial"/>
                      <w:color w:val="222222"/>
                      <w:sz w:val="20"/>
                      <w:szCs w:val="20"/>
                    </w:rPr>
                    <w:br/>
                    <w:t xml:space="preserve">Key changes included improved screen reader support, better semantic structure, </w:t>
                  </w:r>
                  <w:r w:rsidRPr="003F14C5">
                    <w:rPr>
                      <w:rFonts w:ascii="Abadi" w:hAnsi="Abadi" w:cs="Arial"/>
                      <w:color w:val="222222"/>
                      <w:sz w:val="20"/>
                      <w:szCs w:val="20"/>
                    </w:rPr>
                    <w:lastRenderedPageBreak/>
                    <w:t>enhanced zoom and reflow functionality, improved focus contrast, and updates to heading structure and form validation styling. These updates were applied in November 2024.</w:t>
                  </w:r>
                </w:p>
                <w:p w14:paraId="0C968CF6" w14:textId="77777777" w:rsidR="00EA2693" w:rsidRPr="003F14C5" w:rsidRDefault="00EA2693" w:rsidP="00CD0069">
                  <w:pPr>
                    <w:shd w:val="clear" w:color="auto" w:fill="FFFFFF"/>
                    <w:rPr>
                      <w:rFonts w:ascii="Abadi" w:hAnsi="Abadi" w:cs="Arial"/>
                      <w:color w:val="222222"/>
                      <w:sz w:val="20"/>
                      <w:szCs w:val="20"/>
                    </w:rPr>
                  </w:pPr>
                  <w:r w:rsidRPr="003F14C5">
                    <w:rPr>
                      <w:rFonts w:ascii="Abadi" w:hAnsi="Abadi" w:cs="Arial"/>
                      <w:color w:val="222222"/>
                      <w:sz w:val="20"/>
                      <w:szCs w:val="20"/>
                    </w:rPr>
                    <w:t> </w:t>
                  </w:r>
                </w:p>
                <w:p w14:paraId="06AA7D08" w14:textId="77777777" w:rsidR="00EA2693" w:rsidRPr="003F14C5" w:rsidRDefault="00EA2693" w:rsidP="00CD0069">
                  <w:pPr>
                    <w:shd w:val="clear" w:color="auto" w:fill="FFFFFF"/>
                    <w:spacing w:after="240"/>
                    <w:rPr>
                      <w:rFonts w:ascii="Abadi" w:hAnsi="Abadi" w:cs="Arial"/>
                      <w:color w:val="222222"/>
                      <w:sz w:val="20"/>
                      <w:szCs w:val="20"/>
                    </w:rPr>
                  </w:pPr>
                  <w:r w:rsidRPr="003F14C5">
                    <w:rPr>
                      <w:rFonts w:ascii="Abadi" w:hAnsi="Abadi" w:cs="Arial"/>
                      <w:color w:val="222222"/>
                      <w:sz w:val="20"/>
                      <w:szCs w:val="20"/>
                    </w:rPr>
                    <w:t>Here’s a summary of the key updates:</w:t>
                  </w:r>
                </w:p>
                <w:p w14:paraId="558B5035" w14:textId="77777777" w:rsidR="00EA2693" w:rsidRPr="003F14C5" w:rsidRDefault="00EA2693" w:rsidP="00CD0069">
                  <w:pPr>
                    <w:shd w:val="clear" w:color="auto" w:fill="FFFFFF"/>
                    <w:ind w:left="53"/>
                    <w:rPr>
                      <w:rFonts w:ascii="Abadi" w:hAnsi="Abadi" w:cs="Arial"/>
                      <w:color w:val="222222"/>
                      <w:sz w:val="20"/>
                      <w:szCs w:val="20"/>
                    </w:rPr>
                  </w:pPr>
                  <w:r w:rsidRPr="003F14C5">
                    <w:rPr>
                      <w:rFonts w:ascii="Abadi" w:hAnsi="Abadi" w:cs="Arial"/>
                      <w:b/>
                      <w:bCs/>
                      <w:color w:val="222222"/>
                      <w:sz w:val="20"/>
                      <w:szCs w:val="20"/>
                    </w:rPr>
                    <w:t>Fixed reflow on breadcrumbs</w:t>
                  </w:r>
                  <w:r w:rsidRPr="003F14C5">
                    <w:rPr>
                      <w:rFonts w:ascii="Abadi" w:hAnsi="Abadi" w:cs="Arial"/>
                      <w:color w:val="222222"/>
                      <w:sz w:val="20"/>
                      <w:szCs w:val="20"/>
                    </w:rPr>
                    <w:t> to ensure proper layout scaling.</w:t>
                  </w:r>
                </w:p>
                <w:p w14:paraId="5C90D2D9" w14:textId="77777777" w:rsidR="00EA2693" w:rsidRPr="003F14C5" w:rsidRDefault="00EA2693" w:rsidP="00CD0069">
                  <w:pPr>
                    <w:shd w:val="clear" w:color="auto" w:fill="FFFFFF"/>
                    <w:rPr>
                      <w:rFonts w:ascii="Abadi" w:hAnsi="Abadi" w:cs="Arial"/>
                      <w:color w:val="222222"/>
                      <w:sz w:val="20"/>
                      <w:szCs w:val="20"/>
                    </w:rPr>
                  </w:pPr>
                  <w:r w:rsidRPr="003F14C5">
                    <w:rPr>
                      <w:rFonts w:ascii="Abadi" w:hAnsi="Abadi" w:cs="Arial"/>
                      <w:b/>
                      <w:bCs/>
                      <w:color w:val="222222"/>
                      <w:sz w:val="20"/>
                      <w:szCs w:val="20"/>
                    </w:rPr>
                    <w:t>Div elements with grid class</w:t>
                  </w:r>
                  <w:r w:rsidRPr="003F14C5">
                    <w:rPr>
                      <w:rFonts w:ascii="Abadi" w:hAnsi="Abadi" w:cs="Arial"/>
                      <w:color w:val="222222"/>
                      <w:sz w:val="20"/>
                      <w:szCs w:val="20"/>
                    </w:rPr>
                    <w:t> have been updated to use an HTML list element for better semantics.</w:t>
                  </w:r>
                </w:p>
                <w:p w14:paraId="3AF5C79E" w14:textId="77777777" w:rsidR="00EA2693" w:rsidRPr="003F14C5" w:rsidRDefault="00EA2693" w:rsidP="00CD0069">
                  <w:pPr>
                    <w:shd w:val="clear" w:color="auto" w:fill="FFFFFF"/>
                    <w:ind w:left="53"/>
                    <w:rPr>
                      <w:rFonts w:ascii="Abadi" w:hAnsi="Abadi" w:cs="Arial"/>
                      <w:color w:val="222222"/>
                      <w:sz w:val="20"/>
                      <w:szCs w:val="20"/>
                    </w:rPr>
                  </w:pPr>
                  <w:r w:rsidRPr="003F14C5">
                    <w:rPr>
                      <w:rFonts w:ascii="Abadi" w:hAnsi="Abadi" w:cs="Arial"/>
                      <w:b/>
                      <w:bCs/>
                      <w:color w:val="222222"/>
                      <w:sz w:val="20"/>
                      <w:szCs w:val="20"/>
                    </w:rPr>
                    <w:t>Zoom increased from 300% to 400%</w:t>
                  </w:r>
                  <w:r w:rsidRPr="003F14C5">
                    <w:rPr>
                      <w:rFonts w:ascii="Abadi" w:hAnsi="Abadi" w:cs="Arial"/>
                      <w:color w:val="222222"/>
                      <w:sz w:val="20"/>
                      <w:szCs w:val="20"/>
                    </w:rPr>
                    <w:t> on the Accessibility Statement page to enhance readability.</w:t>
                  </w:r>
                </w:p>
                <w:p w14:paraId="01F7CAC0" w14:textId="77777777" w:rsidR="00EA2693" w:rsidRPr="003F14C5" w:rsidRDefault="00EA2693" w:rsidP="00CD0069">
                  <w:pPr>
                    <w:shd w:val="clear" w:color="auto" w:fill="FFFFFF"/>
                    <w:rPr>
                      <w:rFonts w:ascii="Abadi" w:hAnsi="Abadi" w:cs="Arial"/>
                      <w:color w:val="222222"/>
                      <w:sz w:val="20"/>
                      <w:szCs w:val="20"/>
                    </w:rPr>
                  </w:pPr>
                  <w:r w:rsidRPr="003F14C5">
                    <w:rPr>
                      <w:rFonts w:ascii="Abadi" w:hAnsi="Abadi" w:cs="Arial"/>
                      <w:b/>
                      <w:bCs/>
                      <w:color w:val="222222"/>
                      <w:sz w:val="20"/>
                      <w:szCs w:val="20"/>
                    </w:rPr>
                    <w:t>Skip links</w:t>
                  </w:r>
                  <w:r w:rsidRPr="003F14C5">
                    <w:rPr>
                      <w:rFonts w:ascii="Abadi" w:hAnsi="Abadi" w:cs="Arial"/>
                      <w:color w:val="222222"/>
                      <w:sz w:val="20"/>
                      <w:szCs w:val="20"/>
                    </w:rPr>
                    <w:t> now just read ‘Skip to content’ for better clarity.</w:t>
                  </w:r>
                </w:p>
                <w:p w14:paraId="1A29CCC4" w14:textId="77777777" w:rsidR="00EA2693" w:rsidRPr="003F14C5" w:rsidRDefault="00EA2693" w:rsidP="00CD0069">
                  <w:pPr>
                    <w:shd w:val="clear" w:color="auto" w:fill="FFFFFF"/>
                    <w:ind w:left="53"/>
                    <w:rPr>
                      <w:rFonts w:ascii="Abadi" w:hAnsi="Abadi" w:cs="Arial"/>
                      <w:color w:val="222222"/>
                      <w:sz w:val="20"/>
                      <w:szCs w:val="20"/>
                    </w:rPr>
                  </w:pPr>
                  <w:r w:rsidRPr="003F14C5">
                    <w:rPr>
                      <w:rFonts w:ascii="Abadi" w:hAnsi="Abadi" w:cs="Arial"/>
                      <w:b/>
                      <w:bCs/>
                      <w:color w:val="222222"/>
                      <w:sz w:val="20"/>
                      <w:szCs w:val="20"/>
                    </w:rPr>
                    <w:t>Aria-label added to News Categories</w:t>
                  </w:r>
                  <w:r w:rsidRPr="003F14C5">
                    <w:rPr>
                      <w:rFonts w:ascii="Abadi" w:hAnsi="Abadi" w:cs="Arial"/>
                      <w:color w:val="222222"/>
                      <w:sz w:val="20"/>
                      <w:szCs w:val="20"/>
                    </w:rPr>
                    <w:t> navigation element for improved screen reader support.</w:t>
                  </w:r>
                </w:p>
                <w:p w14:paraId="50A14AB4" w14:textId="77777777" w:rsidR="00EA2693" w:rsidRPr="003F14C5" w:rsidRDefault="00EA2693" w:rsidP="00CD0069">
                  <w:pPr>
                    <w:shd w:val="clear" w:color="auto" w:fill="FFFFFF"/>
                    <w:ind w:left="53"/>
                    <w:rPr>
                      <w:rFonts w:ascii="Abadi" w:hAnsi="Abadi" w:cs="Arial"/>
                      <w:color w:val="222222"/>
                      <w:sz w:val="20"/>
                      <w:szCs w:val="20"/>
                    </w:rPr>
                  </w:pPr>
                  <w:r w:rsidRPr="003F14C5">
                    <w:rPr>
                      <w:rFonts w:ascii="Abadi" w:hAnsi="Abadi" w:cs="Arial"/>
                      <w:b/>
                      <w:bCs/>
                      <w:color w:val="222222"/>
                      <w:sz w:val="20"/>
                      <w:szCs w:val="20"/>
                    </w:rPr>
                    <w:t>Footer links focus contrast fixed</w:t>
                  </w:r>
                  <w:r w:rsidRPr="003F14C5">
                    <w:rPr>
                      <w:rFonts w:ascii="Abadi" w:hAnsi="Abadi" w:cs="Arial"/>
                      <w:color w:val="222222"/>
                      <w:sz w:val="20"/>
                      <w:szCs w:val="20"/>
                    </w:rPr>
                    <w:t> for better accessibility.</w:t>
                  </w:r>
                </w:p>
                <w:p w14:paraId="56BBC184" w14:textId="77777777" w:rsidR="00EA2693" w:rsidRPr="003F14C5" w:rsidRDefault="00EA2693" w:rsidP="00CD0069">
                  <w:pPr>
                    <w:shd w:val="clear" w:color="auto" w:fill="FFFFFF"/>
                    <w:ind w:left="53"/>
                    <w:rPr>
                      <w:rFonts w:ascii="Abadi" w:hAnsi="Abadi" w:cs="Arial"/>
                      <w:color w:val="222222"/>
                      <w:sz w:val="20"/>
                      <w:szCs w:val="20"/>
                    </w:rPr>
                  </w:pPr>
                  <w:r w:rsidRPr="003F14C5">
                    <w:rPr>
                      <w:rFonts w:ascii="Abadi" w:hAnsi="Abadi" w:cs="Arial"/>
                      <w:b/>
                      <w:bCs/>
                      <w:color w:val="222222"/>
                      <w:sz w:val="20"/>
                      <w:szCs w:val="20"/>
                    </w:rPr>
                    <w:t>Reordered text before image in News card</w:t>
                  </w:r>
                  <w:r w:rsidRPr="003F14C5">
                    <w:rPr>
                      <w:rFonts w:ascii="Abadi" w:hAnsi="Abadi" w:cs="Arial"/>
                      <w:color w:val="222222"/>
                      <w:sz w:val="20"/>
                      <w:szCs w:val="20"/>
                    </w:rPr>
                    <w:t> to ensure correct reading order.</w:t>
                  </w:r>
                </w:p>
                <w:p w14:paraId="7BFBD4E5" w14:textId="77777777" w:rsidR="00EA2693" w:rsidRPr="003F14C5" w:rsidRDefault="00EA2693" w:rsidP="00CD0069">
                  <w:pPr>
                    <w:shd w:val="clear" w:color="auto" w:fill="FFFFFF"/>
                    <w:ind w:left="53"/>
                    <w:rPr>
                      <w:rFonts w:ascii="Abadi" w:hAnsi="Abadi" w:cs="Arial"/>
                      <w:color w:val="222222"/>
                      <w:sz w:val="20"/>
                      <w:szCs w:val="20"/>
                    </w:rPr>
                  </w:pPr>
                  <w:r w:rsidRPr="003F14C5">
                    <w:rPr>
                      <w:rFonts w:ascii="Abadi" w:hAnsi="Abadi" w:cs="Arial"/>
                      <w:b/>
                      <w:bCs/>
                      <w:color w:val="222222"/>
                      <w:sz w:val="20"/>
                      <w:szCs w:val="20"/>
                    </w:rPr>
                    <w:t>Pseudo element overlay</w:t>
                  </w:r>
                  <w:r w:rsidRPr="003F14C5">
                    <w:rPr>
                      <w:rFonts w:ascii="Abadi" w:hAnsi="Abadi" w:cs="Arial"/>
                      <w:color w:val="222222"/>
                      <w:sz w:val="20"/>
                      <w:szCs w:val="20"/>
                    </w:rPr>
                    <w:t xml:space="preserve"> applied to the News card to prevent image alt </w:t>
                  </w:r>
                  <w:r w:rsidRPr="003F14C5">
                    <w:rPr>
                      <w:rFonts w:ascii="Abadi" w:hAnsi="Abadi" w:cs="Arial"/>
                      <w:color w:val="222222"/>
                      <w:sz w:val="20"/>
                      <w:szCs w:val="20"/>
                    </w:rPr>
                    <w:lastRenderedPageBreak/>
                    <w:t>text from being used as link text.</w:t>
                  </w:r>
                </w:p>
                <w:p w14:paraId="07233D45" w14:textId="77777777" w:rsidR="00EA2693" w:rsidRPr="003F14C5" w:rsidRDefault="00EA2693" w:rsidP="00CD0069">
                  <w:pPr>
                    <w:shd w:val="clear" w:color="auto" w:fill="FFFFFF"/>
                    <w:ind w:left="53"/>
                    <w:rPr>
                      <w:rFonts w:ascii="Abadi" w:hAnsi="Abadi" w:cs="Arial"/>
                      <w:color w:val="222222"/>
                      <w:sz w:val="20"/>
                      <w:szCs w:val="20"/>
                    </w:rPr>
                  </w:pPr>
                  <w:r w:rsidRPr="003F14C5">
                    <w:rPr>
                      <w:rFonts w:ascii="Abadi" w:hAnsi="Abadi" w:cs="Arial"/>
                      <w:b/>
                      <w:bCs/>
                      <w:color w:val="222222"/>
                      <w:sz w:val="20"/>
                      <w:szCs w:val="20"/>
                    </w:rPr>
                    <w:t>New ‘Quote’ block</w:t>
                  </w:r>
                  <w:r w:rsidRPr="003F14C5">
                    <w:rPr>
                      <w:rFonts w:ascii="Abadi" w:hAnsi="Abadi" w:cs="Arial"/>
                      <w:color w:val="222222"/>
                      <w:sz w:val="20"/>
                      <w:szCs w:val="20"/>
                    </w:rPr>
                    <w:t> added for semantically correct blockquotes.</w:t>
                  </w:r>
                </w:p>
                <w:p w14:paraId="6DF23F14" w14:textId="77777777" w:rsidR="00EA2693" w:rsidRPr="003F14C5" w:rsidRDefault="00EA2693" w:rsidP="00CD0069">
                  <w:pPr>
                    <w:shd w:val="clear" w:color="auto" w:fill="FFFFFF"/>
                    <w:ind w:left="53"/>
                    <w:rPr>
                      <w:rFonts w:ascii="Abadi" w:hAnsi="Abadi" w:cs="Arial"/>
                      <w:color w:val="222222"/>
                      <w:sz w:val="20"/>
                      <w:szCs w:val="20"/>
                    </w:rPr>
                  </w:pPr>
                  <w:r w:rsidRPr="003F14C5">
                    <w:rPr>
                      <w:rFonts w:ascii="Abadi" w:hAnsi="Abadi" w:cs="Arial"/>
                      <w:b/>
                      <w:bCs/>
                      <w:color w:val="222222"/>
                      <w:sz w:val="20"/>
                      <w:szCs w:val="20"/>
                    </w:rPr>
                    <w:t>Heading skipping</w:t>
                  </w:r>
                  <w:r w:rsidRPr="003F14C5">
                    <w:rPr>
                      <w:rFonts w:ascii="Abadi" w:hAnsi="Abadi" w:cs="Arial"/>
                      <w:color w:val="222222"/>
                      <w:sz w:val="20"/>
                      <w:szCs w:val="20"/>
                    </w:rPr>
                    <w:t> from H1 to H3 has been fixed for proper structure.</w:t>
                  </w:r>
                </w:p>
                <w:p w14:paraId="016AD942" w14:textId="77777777" w:rsidR="00EA2693" w:rsidRPr="003F14C5" w:rsidRDefault="00EA2693" w:rsidP="00CD0069">
                  <w:pPr>
                    <w:shd w:val="clear" w:color="auto" w:fill="FFFFFF"/>
                    <w:ind w:left="53"/>
                    <w:rPr>
                      <w:rFonts w:ascii="Abadi" w:hAnsi="Abadi" w:cs="Arial"/>
                      <w:color w:val="222222"/>
                      <w:sz w:val="20"/>
                      <w:szCs w:val="20"/>
                    </w:rPr>
                  </w:pPr>
                  <w:r w:rsidRPr="003F14C5">
                    <w:rPr>
                      <w:rFonts w:ascii="Abadi" w:hAnsi="Abadi" w:cs="Arial"/>
                      <w:b/>
                      <w:bCs/>
                      <w:color w:val="222222"/>
                      <w:sz w:val="20"/>
                      <w:szCs w:val="20"/>
                    </w:rPr>
                    <w:t>Reflow issue on Job entry</w:t>
                  </w:r>
                  <w:r w:rsidRPr="003F14C5">
                    <w:rPr>
                      <w:rFonts w:ascii="Abadi" w:hAnsi="Abadi" w:cs="Arial"/>
                      <w:color w:val="222222"/>
                      <w:sz w:val="20"/>
                      <w:szCs w:val="20"/>
                    </w:rPr>
                    <w:t> resolved for better alignment.</w:t>
                  </w:r>
                </w:p>
                <w:p w14:paraId="7B1D572B" w14:textId="77777777" w:rsidR="00EA2693" w:rsidRPr="003F14C5" w:rsidRDefault="00EA2693" w:rsidP="00CD0069">
                  <w:pPr>
                    <w:shd w:val="clear" w:color="auto" w:fill="FFFFFF"/>
                    <w:ind w:left="53"/>
                    <w:rPr>
                      <w:rFonts w:ascii="Abadi" w:hAnsi="Abadi" w:cs="Arial"/>
                      <w:color w:val="222222"/>
                      <w:sz w:val="20"/>
                      <w:szCs w:val="20"/>
                    </w:rPr>
                  </w:pPr>
                  <w:r w:rsidRPr="003F14C5">
                    <w:rPr>
                      <w:rFonts w:ascii="Abadi" w:hAnsi="Abadi" w:cs="Arial"/>
                      <w:b/>
                      <w:bCs/>
                      <w:color w:val="222222"/>
                      <w:sz w:val="20"/>
                      <w:szCs w:val="20"/>
                    </w:rPr>
                    <w:t xml:space="preserve">Web Form </w:t>
                  </w:r>
                  <w:proofErr w:type="gramStart"/>
                  <w:r w:rsidRPr="003F14C5">
                    <w:rPr>
                      <w:rFonts w:ascii="Abadi" w:hAnsi="Abadi" w:cs="Arial"/>
                      <w:b/>
                      <w:bCs/>
                      <w:color w:val="222222"/>
                      <w:sz w:val="20"/>
                      <w:szCs w:val="20"/>
                    </w:rPr>
                    <w:t>Improvements </w:t>
                  </w:r>
                  <w:r w:rsidRPr="003F14C5">
                    <w:rPr>
                      <w:rFonts w:ascii="Abadi" w:hAnsi="Abadi" w:cs="Arial"/>
                      <w:color w:val="222222"/>
                      <w:sz w:val="20"/>
                      <w:szCs w:val="20"/>
                    </w:rPr>
                    <w:t> (</w:t>
                  </w:r>
                  <w:proofErr w:type="gramEnd"/>
                  <w:r w:rsidRPr="003F14C5">
                    <w:rPr>
                      <w:rFonts w:ascii="Abadi" w:hAnsi="Abadi" w:cs="Arial"/>
                      <w:color w:val="222222"/>
                      <w:sz w:val="20"/>
                      <w:szCs w:val="20"/>
                    </w:rPr>
                    <w:t>e.g., on the Contact and Mailing List forms) better styling for form validation</w:t>
                  </w:r>
                </w:p>
                <w:p w14:paraId="2FA6148B" w14:textId="77777777" w:rsidR="00EA2693" w:rsidRPr="003F14C5" w:rsidRDefault="00EA2693" w:rsidP="00CD0069">
                  <w:pPr>
                    <w:shd w:val="clear" w:color="auto" w:fill="FFFFFF"/>
                    <w:ind w:left="53"/>
                    <w:rPr>
                      <w:rFonts w:ascii="Abadi" w:hAnsi="Abadi" w:cs="Arial"/>
                      <w:color w:val="222222"/>
                      <w:sz w:val="20"/>
                      <w:szCs w:val="20"/>
                    </w:rPr>
                  </w:pPr>
                  <w:r w:rsidRPr="003F14C5">
                    <w:rPr>
                      <w:rFonts w:ascii="Abadi" w:hAnsi="Abadi" w:cs="Arial"/>
                      <w:b/>
                      <w:bCs/>
                      <w:color w:val="222222"/>
                      <w:sz w:val="20"/>
                      <w:szCs w:val="20"/>
                    </w:rPr>
                    <w:t>Navigation modal</w:t>
                  </w:r>
                  <w:r w:rsidRPr="003F14C5">
                    <w:rPr>
                      <w:rFonts w:ascii="Abadi" w:hAnsi="Abadi" w:cs="Arial"/>
                      <w:color w:val="222222"/>
                      <w:sz w:val="20"/>
                      <w:szCs w:val="20"/>
                    </w:rPr>
                    <w:t>: I’ve used aria-modal="true" to help with screen reader support, though browser compatibility may vary.”</w:t>
                  </w:r>
                </w:p>
                <w:p w14:paraId="116EEA8C" w14:textId="77777777" w:rsidR="00EA2693" w:rsidRPr="003F14C5" w:rsidRDefault="00EA2693" w:rsidP="00CD0069">
                  <w:pPr>
                    <w:rPr>
                      <w:rFonts w:ascii="Abadi" w:hAnsi="Abadi"/>
                      <w:color w:val="0D0D0D" w:themeColor="text1" w:themeTint="F2"/>
                      <w:sz w:val="20"/>
                      <w:szCs w:val="20"/>
                    </w:rPr>
                  </w:pPr>
                </w:p>
              </w:tc>
              <w:tc>
                <w:tcPr>
                  <w:tcW w:w="1417" w:type="dxa"/>
                  <w:shd w:val="clear" w:color="auto" w:fill="FDE9D9" w:themeFill="accent6" w:themeFillTint="33"/>
                </w:tcPr>
                <w:p w14:paraId="6728AC5D" w14:textId="77777777" w:rsidR="00EA2693" w:rsidRPr="0008258A" w:rsidRDefault="00EA2693" w:rsidP="00CD0069">
                  <w:pPr>
                    <w:rPr>
                      <w:rFonts w:ascii="Abadi" w:hAnsi="Abadi"/>
                      <w:color w:val="0D0D0D" w:themeColor="text1" w:themeTint="F2"/>
                      <w:sz w:val="20"/>
                      <w:szCs w:val="20"/>
                      <w:highlight w:val="yellow"/>
                    </w:rPr>
                  </w:pPr>
                  <w:r w:rsidRPr="003F14C5">
                    <w:rPr>
                      <w:rFonts w:ascii="Abadi" w:hAnsi="Abadi"/>
                      <w:color w:val="0D0D0D" w:themeColor="text1" w:themeTint="F2"/>
                      <w:sz w:val="20"/>
                      <w:szCs w:val="20"/>
                    </w:rPr>
                    <w:lastRenderedPageBreak/>
                    <w:t>Ongoing</w:t>
                  </w:r>
                </w:p>
              </w:tc>
            </w:tr>
            <w:tr w:rsidR="00EA2693" w:rsidRPr="0008258A" w14:paraId="43630958" w14:textId="77777777" w:rsidTr="00EA2693">
              <w:tc>
                <w:tcPr>
                  <w:tcW w:w="1536" w:type="dxa"/>
                </w:tcPr>
                <w:p w14:paraId="488C9231"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lastRenderedPageBreak/>
                    <w:t>20. Publish all ACNI reports in an accessible format online</w:t>
                  </w:r>
                </w:p>
              </w:tc>
              <w:tc>
                <w:tcPr>
                  <w:tcW w:w="1732" w:type="dxa"/>
                </w:tcPr>
                <w:p w14:paraId="53D14288"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ACNI staff are responsible for accessibility proofing reports for website</w:t>
                  </w:r>
                </w:p>
              </w:tc>
              <w:tc>
                <w:tcPr>
                  <w:tcW w:w="1263" w:type="dxa"/>
                </w:tcPr>
                <w:p w14:paraId="1DF2485B"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Make all ACNI staff aware of the guidelines to follow to ensure reports are in an accessible format to publish on ACNI website</w:t>
                  </w:r>
                </w:p>
              </w:tc>
              <w:tc>
                <w:tcPr>
                  <w:tcW w:w="993" w:type="dxa"/>
                </w:tcPr>
                <w:p w14:paraId="72CE8294"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2024–2027</w:t>
                  </w:r>
                </w:p>
              </w:tc>
              <w:tc>
                <w:tcPr>
                  <w:tcW w:w="2126" w:type="dxa"/>
                </w:tcPr>
                <w:p w14:paraId="45726189"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All reports published online are in an accessible format. Staff have been trained and have templates and instructions on how to make the reports accessible. The comms team leads on this area and is a key priority.</w:t>
                  </w:r>
                </w:p>
              </w:tc>
              <w:tc>
                <w:tcPr>
                  <w:tcW w:w="1417" w:type="dxa"/>
                  <w:shd w:val="clear" w:color="auto" w:fill="FDE9D9" w:themeFill="accent6" w:themeFillTint="33"/>
                </w:tcPr>
                <w:p w14:paraId="5014A74D" w14:textId="77777777" w:rsidR="00EA2693" w:rsidRPr="0008258A" w:rsidRDefault="00EA2693" w:rsidP="00CD0069">
                  <w:pPr>
                    <w:rPr>
                      <w:rFonts w:ascii="Abadi" w:hAnsi="Abadi"/>
                      <w:color w:val="0D0D0D" w:themeColor="text1" w:themeTint="F2"/>
                      <w:sz w:val="20"/>
                      <w:szCs w:val="20"/>
                    </w:rPr>
                  </w:pPr>
                  <w:r w:rsidRPr="0008258A">
                    <w:rPr>
                      <w:rFonts w:ascii="Abadi" w:hAnsi="Abadi"/>
                      <w:color w:val="0D0D0D" w:themeColor="text1" w:themeTint="F2"/>
                      <w:sz w:val="20"/>
                      <w:szCs w:val="20"/>
                    </w:rPr>
                    <w:t>Ongoing</w:t>
                  </w:r>
                </w:p>
              </w:tc>
            </w:tr>
          </w:tbl>
          <w:p w14:paraId="06AC08DB" w14:textId="595B561F" w:rsidR="00CD0069" w:rsidRPr="00A22979" w:rsidRDefault="00CD0069" w:rsidP="00CD0069">
            <w:pPr>
              <w:spacing w:before="120" w:after="120"/>
              <w:rPr>
                <w:rFonts w:ascii="Abadi" w:hAnsi="Abadi" w:cs="Arial"/>
                <w:color w:val="000000" w:themeColor="text1"/>
                <w:sz w:val="24"/>
                <w:szCs w:val="24"/>
                <w:highlight w:val="yellow"/>
              </w:rPr>
            </w:pPr>
          </w:p>
        </w:tc>
      </w:tr>
      <w:tr w:rsidR="00CD0069" w:rsidRPr="00A22979" w14:paraId="1B787B90" w14:textId="77777777" w:rsidTr="00EA2693">
        <w:tc>
          <w:tcPr>
            <w:tcW w:w="313" w:type="dxa"/>
          </w:tcPr>
          <w:p w14:paraId="7491B574" w14:textId="77777777" w:rsidR="00CD0069" w:rsidRPr="00A22979" w:rsidRDefault="00CD0069" w:rsidP="00CD0069">
            <w:pPr>
              <w:rPr>
                <w:rFonts w:ascii="Abadi" w:hAnsi="Abadi" w:cs="Arial"/>
                <w:b/>
                <w:color w:val="000000" w:themeColor="text1"/>
                <w:sz w:val="24"/>
                <w:szCs w:val="24"/>
              </w:rPr>
            </w:pPr>
          </w:p>
        </w:tc>
        <w:tc>
          <w:tcPr>
            <w:tcW w:w="9469" w:type="dxa"/>
          </w:tcPr>
          <w:p w14:paraId="14EB21B3" w14:textId="77777777" w:rsidR="00CD0069" w:rsidRPr="00A22979" w:rsidRDefault="00CD0069" w:rsidP="00CD0069">
            <w:pPr>
              <w:rPr>
                <w:rFonts w:ascii="Abadi" w:hAnsi="Abadi" w:cs="Arial"/>
                <w:color w:val="000000" w:themeColor="text1"/>
                <w:sz w:val="24"/>
                <w:szCs w:val="24"/>
              </w:rPr>
            </w:pPr>
          </w:p>
        </w:tc>
      </w:tr>
    </w:tbl>
    <w:p w14:paraId="78290B3E" w14:textId="77777777" w:rsidR="000B7756" w:rsidRPr="00A22979" w:rsidRDefault="000B7756" w:rsidP="00A475A4">
      <w:pPr>
        <w:spacing w:before="120" w:after="120"/>
        <w:rPr>
          <w:rFonts w:ascii="Abadi" w:hAnsi="Abadi" w:cs="Arial"/>
          <w:b/>
          <w:color w:val="000000" w:themeColor="text1"/>
          <w:sz w:val="24"/>
          <w:szCs w:val="24"/>
        </w:rPr>
        <w:sectPr w:rsidR="000B7756" w:rsidRPr="00A22979" w:rsidSect="00AC40E8">
          <w:pgSz w:w="11907" w:h="16840" w:code="9"/>
          <w:pgMar w:top="1440" w:right="1440" w:bottom="1440" w:left="1134" w:header="709" w:footer="709" w:gutter="0"/>
          <w:cols w:space="708"/>
          <w:docGrid w:linePitch="360"/>
        </w:sectPr>
      </w:pPr>
    </w:p>
    <w:tbl>
      <w:tblPr>
        <w:tblW w:w="0" w:type="auto"/>
        <w:tblLook w:val="0400" w:firstRow="0" w:lastRow="0" w:firstColumn="0" w:lastColumn="0" w:noHBand="0" w:noVBand="1"/>
      </w:tblPr>
      <w:tblGrid>
        <w:gridCol w:w="628"/>
        <w:gridCol w:w="8695"/>
      </w:tblGrid>
      <w:tr w:rsidR="005A6073" w:rsidRPr="00A22979" w14:paraId="14AA44C6" w14:textId="77777777" w:rsidTr="004C6781">
        <w:tc>
          <w:tcPr>
            <w:tcW w:w="628" w:type="dxa"/>
          </w:tcPr>
          <w:p w14:paraId="59A131BF" w14:textId="77777777" w:rsidR="00A475A4" w:rsidRPr="00A22979" w:rsidRDefault="00BD0781" w:rsidP="00A475A4">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lastRenderedPageBreak/>
              <w:t>3</w:t>
            </w:r>
          </w:p>
        </w:tc>
        <w:tc>
          <w:tcPr>
            <w:tcW w:w="8695" w:type="dxa"/>
          </w:tcPr>
          <w:p w14:paraId="17FE5FB4" w14:textId="09976AC3" w:rsidR="00A475A4" w:rsidRPr="00A22979" w:rsidRDefault="00A475A4" w:rsidP="003671D9">
            <w:pPr>
              <w:spacing w:before="120" w:after="120"/>
              <w:rPr>
                <w:rFonts w:ascii="Abadi" w:hAnsi="Abadi" w:cs="Arial"/>
                <w:i/>
                <w:color w:val="000000" w:themeColor="text1"/>
                <w:sz w:val="24"/>
                <w:szCs w:val="24"/>
              </w:rPr>
            </w:pPr>
            <w:r w:rsidRPr="00A22979">
              <w:rPr>
                <w:rFonts w:ascii="Abadi" w:hAnsi="Abadi" w:cs="Arial"/>
                <w:color w:val="000000" w:themeColor="text1"/>
                <w:sz w:val="24"/>
                <w:szCs w:val="24"/>
              </w:rPr>
              <w:t xml:space="preserve">Has the </w:t>
            </w:r>
            <w:r w:rsidRPr="00A22979">
              <w:rPr>
                <w:rFonts w:ascii="Abadi" w:hAnsi="Abadi" w:cs="Arial"/>
                <w:b/>
                <w:color w:val="000000" w:themeColor="text1"/>
                <w:sz w:val="24"/>
                <w:szCs w:val="24"/>
              </w:rPr>
              <w:t xml:space="preserve">application of </w:t>
            </w:r>
            <w:r w:rsidR="001B1713" w:rsidRPr="00A22979">
              <w:rPr>
                <w:rFonts w:ascii="Abadi" w:hAnsi="Abadi" w:cs="Arial"/>
                <w:b/>
                <w:color w:val="000000" w:themeColor="text1"/>
                <w:sz w:val="24"/>
                <w:szCs w:val="24"/>
              </w:rPr>
              <w:t>the</w:t>
            </w:r>
            <w:r w:rsidRPr="00A22979">
              <w:rPr>
                <w:rFonts w:ascii="Abadi" w:hAnsi="Abadi" w:cs="Arial"/>
                <w:b/>
                <w:color w:val="000000" w:themeColor="text1"/>
                <w:sz w:val="24"/>
                <w:szCs w:val="24"/>
              </w:rPr>
              <w:t xml:space="preserve"> Equality Scheme</w:t>
            </w:r>
            <w:r w:rsidRPr="00A22979">
              <w:rPr>
                <w:rFonts w:ascii="Abadi" w:hAnsi="Abadi" w:cs="Arial"/>
                <w:color w:val="000000" w:themeColor="text1"/>
                <w:sz w:val="24"/>
                <w:szCs w:val="24"/>
              </w:rPr>
              <w:t xml:space="preserve"> commitments resulted in any </w:t>
            </w:r>
            <w:r w:rsidRPr="00A22979">
              <w:rPr>
                <w:rFonts w:ascii="Abadi" w:hAnsi="Abadi" w:cs="Arial"/>
                <w:b/>
                <w:color w:val="000000" w:themeColor="text1"/>
                <w:sz w:val="24"/>
                <w:szCs w:val="24"/>
              </w:rPr>
              <w:t>changes</w:t>
            </w:r>
            <w:r w:rsidRPr="00A22979">
              <w:rPr>
                <w:rFonts w:ascii="Abadi" w:hAnsi="Abadi" w:cs="Arial"/>
                <w:color w:val="000000" w:themeColor="text1"/>
                <w:sz w:val="24"/>
                <w:szCs w:val="24"/>
              </w:rPr>
              <w:t xml:space="preserve"> to policy, practice, procedures and/or service delivery areas during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w:t>
            </w:r>
            <w:r w:rsidR="009D26F3" w:rsidRPr="00A22979">
              <w:rPr>
                <w:rFonts w:ascii="Abadi" w:hAnsi="Abadi" w:cs="Arial"/>
                <w:color w:val="000000" w:themeColor="text1"/>
                <w:sz w:val="24"/>
                <w:szCs w:val="24"/>
              </w:rPr>
              <w:t xml:space="preserve"> </w:t>
            </w:r>
            <w:r w:rsidR="009D26F3" w:rsidRPr="00A22979">
              <w:rPr>
                <w:rFonts w:ascii="Abadi" w:hAnsi="Abadi" w:cs="Arial"/>
                <w:i/>
                <w:color w:val="000000" w:themeColor="text1"/>
                <w:sz w:val="24"/>
                <w:szCs w:val="24"/>
              </w:rPr>
              <w:t>(tick one box only)</w:t>
            </w:r>
          </w:p>
        </w:tc>
      </w:tr>
      <w:tr w:rsidR="005A6073" w:rsidRPr="00A22979" w14:paraId="7C104BC8" w14:textId="77777777" w:rsidTr="004C6781">
        <w:tc>
          <w:tcPr>
            <w:tcW w:w="628" w:type="dxa"/>
          </w:tcPr>
          <w:p w14:paraId="631D253D" w14:textId="77777777" w:rsidR="001746C4" w:rsidRPr="00A22979" w:rsidRDefault="001746C4" w:rsidP="00A475A4">
            <w:pPr>
              <w:spacing w:before="120" w:after="120"/>
              <w:rPr>
                <w:rFonts w:ascii="Abadi" w:hAnsi="Abadi" w:cs="Arial"/>
                <w:b/>
                <w:color w:val="000000" w:themeColor="text1"/>
                <w:sz w:val="24"/>
                <w:szCs w:val="24"/>
              </w:rPr>
            </w:pPr>
          </w:p>
        </w:tc>
        <w:tc>
          <w:tcPr>
            <w:tcW w:w="8695" w:type="dxa"/>
          </w:tcPr>
          <w:p w14:paraId="59E5ABB8" w14:textId="25B5937B" w:rsidR="001746C4" w:rsidRPr="00A22979" w:rsidRDefault="008C7731" w:rsidP="00A475A4">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030454862"/>
                <w14:checkbox>
                  <w14:checked w14:val="0"/>
                  <w14:checkedState w14:val="2612" w14:font="MS Gothic"/>
                  <w14:uncheckedState w14:val="2610" w14:font="MS Gothic"/>
                </w14:checkbox>
              </w:sdtPr>
              <w:sdtEndPr/>
              <w:sdtContent>
                <w:r w:rsidR="00801D27" w:rsidRPr="00A22979">
                  <w:rPr>
                    <w:rFonts w:ascii="Segoe UI Symbol" w:eastAsia="MS Gothic" w:hAnsi="Segoe UI Symbol" w:cs="Segoe UI Symbol"/>
                    <w:color w:val="000000" w:themeColor="text1"/>
                    <w:sz w:val="24"/>
                    <w:szCs w:val="24"/>
                  </w:rPr>
                  <w:t>☐</w:t>
                </w:r>
              </w:sdtContent>
            </w:sdt>
            <w:r w:rsidR="0020404F" w:rsidRPr="00A22979">
              <w:rPr>
                <w:rFonts w:ascii="Abadi" w:hAnsi="Abadi" w:cs="Arial"/>
                <w:color w:val="000000" w:themeColor="text1"/>
                <w:sz w:val="24"/>
                <w:szCs w:val="24"/>
              </w:rPr>
              <w:t xml:space="preserve"> </w:t>
            </w:r>
            <w:r w:rsidR="001746C4" w:rsidRPr="00A22979">
              <w:rPr>
                <w:rFonts w:ascii="Abadi" w:hAnsi="Abadi" w:cs="Arial"/>
                <w:color w:val="000000" w:themeColor="text1"/>
                <w:sz w:val="24"/>
                <w:szCs w:val="24"/>
              </w:rPr>
              <w:t>Yes</w:t>
            </w:r>
            <w:r w:rsidR="0020404F" w:rsidRPr="00A22979">
              <w:rPr>
                <w:rFonts w:ascii="Abadi" w:hAnsi="Abadi" w:cs="Arial"/>
                <w:color w:val="000000" w:themeColor="text1"/>
                <w:sz w:val="24"/>
                <w:szCs w:val="24"/>
              </w:rPr>
              <w:t xml:space="preserve"> </w:t>
            </w:r>
          </w:p>
          <w:p w14:paraId="71C22DA7" w14:textId="0FB2EA16" w:rsidR="001746C4" w:rsidRPr="00A22979" w:rsidRDefault="008C7731" w:rsidP="00CB7E48">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637030048"/>
                <w14:checkbox>
                  <w14:checked w14:val="1"/>
                  <w14:checkedState w14:val="2612" w14:font="MS Gothic"/>
                  <w14:uncheckedState w14:val="2610" w14:font="MS Gothic"/>
                </w14:checkbox>
              </w:sdtPr>
              <w:sdtEndPr/>
              <w:sdtContent>
                <w:r w:rsidR="000C3EE6" w:rsidRPr="00A22979">
                  <w:rPr>
                    <w:rFonts w:ascii="Segoe UI Symbol" w:eastAsia="MS Gothic" w:hAnsi="Segoe UI Symbol" w:cs="Segoe UI Symbol"/>
                    <w:color w:val="000000" w:themeColor="text1"/>
                    <w:sz w:val="24"/>
                    <w:szCs w:val="24"/>
                  </w:rPr>
                  <w:t>☒</w:t>
                </w:r>
              </w:sdtContent>
            </w:sdt>
            <w:r w:rsidR="0020404F" w:rsidRPr="00A22979">
              <w:rPr>
                <w:rFonts w:ascii="Abadi" w:hAnsi="Abadi" w:cs="Arial"/>
                <w:color w:val="000000" w:themeColor="text1"/>
                <w:sz w:val="24"/>
                <w:szCs w:val="24"/>
              </w:rPr>
              <w:t xml:space="preserve"> </w:t>
            </w:r>
            <w:r w:rsidR="001746C4" w:rsidRPr="00A22979">
              <w:rPr>
                <w:rFonts w:ascii="Abadi" w:hAnsi="Abadi" w:cs="Arial"/>
                <w:color w:val="000000" w:themeColor="text1"/>
                <w:sz w:val="24"/>
                <w:szCs w:val="24"/>
              </w:rPr>
              <w:t>No (go to Q.4)</w:t>
            </w:r>
          </w:p>
          <w:p w14:paraId="5F13221B" w14:textId="6AAD5611" w:rsidR="001746C4" w:rsidRPr="00A22979" w:rsidRDefault="008C7731" w:rsidP="00CB7E48">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781688348"/>
                <w14:checkbox>
                  <w14:checked w14:val="0"/>
                  <w14:checkedState w14:val="2612" w14:font="MS Gothic"/>
                  <w14:uncheckedState w14:val="2610" w14:font="MS Gothic"/>
                </w14:checkbox>
              </w:sdtPr>
              <w:sdtEndPr/>
              <w:sdtContent>
                <w:r w:rsidR="0020404F" w:rsidRPr="00A22979">
                  <w:rPr>
                    <w:rFonts w:ascii="Segoe UI Symbol" w:eastAsia="MS Gothic" w:hAnsi="Segoe UI Symbol" w:cs="Segoe UI Symbol"/>
                    <w:color w:val="000000" w:themeColor="text1"/>
                    <w:sz w:val="24"/>
                    <w:szCs w:val="24"/>
                  </w:rPr>
                  <w:t>☐</w:t>
                </w:r>
              </w:sdtContent>
            </w:sdt>
            <w:r w:rsidR="0020404F" w:rsidRPr="00A22979">
              <w:rPr>
                <w:rFonts w:ascii="Abadi" w:hAnsi="Abadi" w:cs="Arial"/>
                <w:color w:val="000000" w:themeColor="text1"/>
                <w:sz w:val="24"/>
                <w:szCs w:val="24"/>
              </w:rPr>
              <w:t xml:space="preserve">  </w:t>
            </w:r>
            <w:r w:rsidR="001746C4" w:rsidRPr="00A22979">
              <w:rPr>
                <w:rFonts w:ascii="Abadi" w:hAnsi="Abadi" w:cs="Arial"/>
                <w:color w:val="000000" w:themeColor="text1"/>
                <w:sz w:val="24"/>
                <w:szCs w:val="24"/>
              </w:rPr>
              <w:t>Not applicable (go to Q.4)</w:t>
            </w:r>
          </w:p>
        </w:tc>
      </w:tr>
      <w:tr w:rsidR="005A6073" w:rsidRPr="00A22979" w14:paraId="4854EAB1" w14:textId="77777777" w:rsidTr="004C6781">
        <w:tc>
          <w:tcPr>
            <w:tcW w:w="628" w:type="dxa"/>
          </w:tcPr>
          <w:p w14:paraId="18384007" w14:textId="77777777" w:rsidR="00A475A4" w:rsidRPr="00A22979" w:rsidRDefault="00A475A4" w:rsidP="00A475A4">
            <w:pPr>
              <w:spacing w:before="120" w:after="120"/>
              <w:rPr>
                <w:rFonts w:ascii="Abadi" w:hAnsi="Abadi" w:cs="Arial"/>
                <w:b/>
                <w:color w:val="000000" w:themeColor="text1"/>
                <w:sz w:val="24"/>
                <w:szCs w:val="24"/>
              </w:rPr>
            </w:pPr>
          </w:p>
        </w:tc>
        <w:tc>
          <w:tcPr>
            <w:tcW w:w="8695" w:type="dxa"/>
          </w:tcPr>
          <w:p w14:paraId="40FD167F" w14:textId="77777777" w:rsidR="00E44F29" w:rsidRPr="00A22979" w:rsidRDefault="00A475A4" w:rsidP="006C6B75">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w:t>
            </w:r>
            <w:r w:rsidR="006C6B75" w:rsidRPr="00A22979">
              <w:rPr>
                <w:rFonts w:ascii="Abadi" w:hAnsi="Abadi" w:cs="Arial"/>
                <w:color w:val="000000" w:themeColor="text1"/>
                <w:sz w:val="24"/>
                <w:szCs w:val="24"/>
              </w:rPr>
              <w:t xml:space="preserve">provide any details and </w:t>
            </w:r>
            <w:r w:rsidRPr="00A22979">
              <w:rPr>
                <w:rFonts w:ascii="Abadi" w:hAnsi="Abadi" w:cs="Arial"/>
                <w:color w:val="000000" w:themeColor="text1"/>
                <w:sz w:val="24"/>
                <w:szCs w:val="24"/>
              </w:rPr>
              <w:t>examples:</w:t>
            </w:r>
          </w:p>
        </w:tc>
      </w:tr>
      <w:tr w:rsidR="005A6073" w:rsidRPr="00A22979" w14:paraId="397FB87B" w14:textId="77777777" w:rsidTr="004C6781">
        <w:tc>
          <w:tcPr>
            <w:tcW w:w="628" w:type="dxa"/>
          </w:tcPr>
          <w:p w14:paraId="7CBC58FF" w14:textId="77777777" w:rsidR="00F25F10" w:rsidRPr="00A22979" w:rsidRDefault="00F25F10" w:rsidP="00A475A4">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6768504"/>
            <w:placeholder>
              <w:docPart w:val="DefaultPlaceholder_-1854013440"/>
            </w:placeholder>
            <w:showingPlcHdr/>
          </w:sdtPr>
          <w:sdtEndPr/>
          <w:sdtContent>
            <w:tc>
              <w:tcPr>
                <w:tcW w:w="8695" w:type="dxa"/>
              </w:tcPr>
              <w:p w14:paraId="60AF2087" w14:textId="6E03ADAA" w:rsidR="00482FE4" w:rsidRPr="00A22979" w:rsidRDefault="0020404F" w:rsidP="0034389E">
                <w:pPr>
                  <w:spacing w:before="120" w:after="120"/>
                  <w:rPr>
                    <w:rFonts w:ascii="Abadi" w:hAnsi="Abadi" w:cs="Arial"/>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07915DD3" w14:textId="77777777" w:rsidTr="004C6781">
        <w:tc>
          <w:tcPr>
            <w:tcW w:w="628" w:type="dxa"/>
          </w:tcPr>
          <w:p w14:paraId="73D50D90" w14:textId="77777777" w:rsidR="00A475A4" w:rsidRPr="00A22979" w:rsidRDefault="00A475A4" w:rsidP="00635290">
            <w:pPr>
              <w:rPr>
                <w:rFonts w:ascii="Abadi" w:hAnsi="Abadi" w:cs="Arial"/>
                <w:b/>
                <w:color w:val="000000" w:themeColor="text1"/>
                <w:sz w:val="24"/>
                <w:szCs w:val="24"/>
              </w:rPr>
            </w:pPr>
          </w:p>
        </w:tc>
        <w:tc>
          <w:tcPr>
            <w:tcW w:w="8695" w:type="dxa"/>
          </w:tcPr>
          <w:p w14:paraId="4F764712" w14:textId="77777777" w:rsidR="00A475A4" w:rsidRPr="00A22979" w:rsidRDefault="00A475A4" w:rsidP="00635290">
            <w:pPr>
              <w:rPr>
                <w:rFonts w:ascii="Abadi" w:hAnsi="Abadi" w:cs="Arial"/>
                <w:color w:val="000000" w:themeColor="text1"/>
                <w:sz w:val="24"/>
                <w:szCs w:val="24"/>
              </w:rPr>
            </w:pPr>
          </w:p>
        </w:tc>
      </w:tr>
      <w:tr w:rsidR="005A6073" w:rsidRPr="00A22979" w14:paraId="34DDAA02" w14:textId="77777777" w:rsidTr="004C6781">
        <w:tc>
          <w:tcPr>
            <w:tcW w:w="628" w:type="dxa"/>
          </w:tcPr>
          <w:p w14:paraId="6EC92AC9" w14:textId="77777777" w:rsidR="00A475A4" w:rsidRPr="00A22979" w:rsidRDefault="006A4742" w:rsidP="00F305B6">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3a</w:t>
            </w:r>
          </w:p>
        </w:tc>
        <w:tc>
          <w:tcPr>
            <w:tcW w:w="8695" w:type="dxa"/>
          </w:tcPr>
          <w:p w14:paraId="367B57A2" w14:textId="77777777" w:rsidR="00A475A4" w:rsidRPr="00A22979" w:rsidRDefault="00A475A4" w:rsidP="008252AE">
            <w:pPr>
              <w:spacing w:before="120" w:after="120"/>
              <w:rPr>
                <w:rFonts w:ascii="Abadi" w:hAnsi="Abadi" w:cs="Arial"/>
                <w:i/>
                <w:color w:val="000000" w:themeColor="text1"/>
                <w:sz w:val="24"/>
                <w:szCs w:val="24"/>
              </w:rPr>
            </w:pPr>
            <w:proofErr w:type="gramStart"/>
            <w:r w:rsidRPr="00A22979">
              <w:rPr>
                <w:rFonts w:ascii="Abadi" w:hAnsi="Abadi" w:cs="Arial"/>
                <w:color w:val="000000" w:themeColor="text1"/>
                <w:sz w:val="24"/>
                <w:szCs w:val="24"/>
              </w:rPr>
              <w:t>With regard to</w:t>
            </w:r>
            <w:proofErr w:type="gramEnd"/>
            <w:r w:rsidRPr="00A22979">
              <w:rPr>
                <w:rFonts w:ascii="Abadi" w:hAnsi="Abadi" w:cs="Arial"/>
                <w:color w:val="000000" w:themeColor="text1"/>
                <w:sz w:val="24"/>
                <w:szCs w:val="24"/>
              </w:rPr>
              <w:t xml:space="preserve"> the change(s) made to policies, practices or procedures</w:t>
            </w:r>
            <w:r w:rsidR="004547D8" w:rsidRPr="00A22979">
              <w:rPr>
                <w:rFonts w:ascii="Abadi" w:hAnsi="Abadi" w:cs="Arial"/>
                <w:color w:val="000000" w:themeColor="text1"/>
                <w:sz w:val="24"/>
                <w:szCs w:val="24"/>
              </w:rPr>
              <w:t xml:space="preserve"> and/or service delivery areas</w:t>
            </w:r>
            <w:r w:rsidRPr="00A22979">
              <w:rPr>
                <w:rFonts w:ascii="Abadi" w:hAnsi="Abadi" w:cs="Arial"/>
                <w:color w:val="000000" w:themeColor="text1"/>
                <w:sz w:val="24"/>
                <w:szCs w:val="24"/>
              </w:rPr>
              <w:t xml:space="preserve">, what </w:t>
            </w:r>
            <w:r w:rsidRPr="00A22979">
              <w:rPr>
                <w:rFonts w:ascii="Abadi" w:hAnsi="Abadi" w:cs="Arial"/>
                <w:b/>
                <w:color w:val="000000" w:themeColor="text1"/>
                <w:sz w:val="24"/>
                <w:szCs w:val="24"/>
              </w:rPr>
              <w:t>difference was made</w:t>
            </w:r>
            <w:r w:rsidR="004547D8" w:rsidRPr="00A22979">
              <w:rPr>
                <w:rFonts w:ascii="Abadi" w:hAnsi="Abadi" w:cs="Arial"/>
                <w:b/>
                <w:color w:val="000000" w:themeColor="text1"/>
                <w:sz w:val="24"/>
                <w:szCs w:val="24"/>
              </w:rPr>
              <w:t>,</w:t>
            </w:r>
            <w:r w:rsidRPr="00A22979">
              <w:rPr>
                <w:rFonts w:ascii="Abadi" w:hAnsi="Abadi" w:cs="Arial"/>
                <w:b/>
                <w:color w:val="000000" w:themeColor="text1"/>
                <w:sz w:val="24"/>
                <w:szCs w:val="24"/>
              </w:rPr>
              <w:t xml:space="preserve"> or will be made</w:t>
            </w:r>
            <w:r w:rsidR="004547D8" w:rsidRPr="00A22979">
              <w:rPr>
                <w:rFonts w:ascii="Abadi" w:hAnsi="Abadi" w:cs="Arial"/>
                <w:b/>
                <w:color w:val="000000" w:themeColor="text1"/>
                <w:sz w:val="24"/>
                <w:szCs w:val="24"/>
              </w:rPr>
              <w:t>,</w:t>
            </w:r>
            <w:r w:rsidRPr="00A22979">
              <w:rPr>
                <w:rFonts w:ascii="Abadi" w:hAnsi="Abadi" w:cs="Arial"/>
                <w:b/>
                <w:color w:val="000000" w:themeColor="text1"/>
                <w:sz w:val="24"/>
                <w:szCs w:val="24"/>
              </w:rPr>
              <w:t xml:space="preserve"> for </w:t>
            </w:r>
            <w:r w:rsidR="00E44F29" w:rsidRPr="00A22979">
              <w:rPr>
                <w:rFonts w:ascii="Abadi" w:hAnsi="Abadi" w:cs="Arial"/>
                <w:b/>
                <w:color w:val="000000" w:themeColor="text1"/>
                <w:sz w:val="24"/>
                <w:szCs w:val="24"/>
              </w:rPr>
              <w:t>individual</w:t>
            </w:r>
            <w:r w:rsidR="008252AE" w:rsidRPr="00A22979">
              <w:rPr>
                <w:rFonts w:ascii="Abadi" w:hAnsi="Abadi" w:cs="Arial"/>
                <w:b/>
                <w:color w:val="000000" w:themeColor="text1"/>
                <w:sz w:val="24"/>
                <w:szCs w:val="24"/>
              </w:rPr>
              <w:t>s</w:t>
            </w:r>
            <w:r w:rsidR="008252AE" w:rsidRPr="00A22979">
              <w:rPr>
                <w:rFonts w:ascii="Abadi" w:hAnsi="Abadi" w:cs="Arial"/>
                <w:color w:val="000000" w:themeColor="text1"/>
                <w:sz w:val="24"/>
                <w:szCs w:val="24"/>
              </w:rPr>
              <w:t xml:space="preserve">, i.e. the impact on those according to </w:t>
            </w:r>
            <w:r w:rsidR="004547D8" w:rsidRPr="00A22979">
              <w:rPr>
                <w:rFonts w:ascii="Abadi" w:hAnsi="Abadi" w:cs="Arial"/>
                <w:color w:val="000000" w:themeColor="text1"/>
                <w:sz w:val="24"/>
                <w:szCs w:val="24"/>
              </w:rPr>
              <w:t>S</w:t>
            </w:r>
            <w:r w:rsidR="008252AE" w:rsidRPr="00A22979">
              <w:rPr>
                <w:rFonts w:ascii="Abadi" w:hAnsi="Abadi" w:cs="Arial"/>
                <w:color w:val="000000" w:themeColor="text1"/>
                <w:sz w:val="24"/>
                <w:szCs w:val="24"/>
              </w:rPr>
              <w:t xml:space="preserve">ection </w:t>
            </w:r>
            <w:r w:rsidR="004547D8" w:rsidRPr="00A22979">
              <w:rPr>
                <w:rFonts w:ascii="Abadi" w:hAnsi="Abadi" w:cs="Arial"/>
                <w:color w:val="000000" w:themeColor="text1"/>
                <w:sz w:val="24"/>
                <w:szCs w:val="24"/>
              </w:rPr>
              <w:t>75</w:t>
            </w:r>
            <w:r w:rsidRPr="00A22979">
              <w:rPr>
                <w:rFonts w:ascii="Abadi" w:hAnsi="Abadi" w:cs="Arial"/>
                <w:color w:val="000000" w:themeColor="text1"/>
                <w:sz w:val="24"/>
                <w:szCs w:val="24"/>
              </w:rPr>
              <w:t xml:space="preserve"> </w:t>
            </w:r>
            <w:r w:rsidR="008252AE" w:rsidRPr="00A22979">
              <w:rPr>
                <w:rFonts w:ascii="Abadi" w:hAnsi="Abadi" w:cs="Arial"/>
                <w:color w:val="000000" w:themeColor="text1"/>
                <w:sz w:val="24"/>
                <w:szCs w:val="24"/>
              </w:rPr>
              <w:t>category</w:t>
            </w:r>
            <w:r w:rsidRPr="00A22979">
              <w:rPr>
                <w:rFonts w:ascii="Abadi" w:hAnsi="Abadi" w:cs="Arial"/>
                <w:color w:val="000000" w:themeColor="text1"/>
                <w:sz w:val="24"/>
                <w:szCs w:val="24"/>
              </w:rPr>
              <w:t xml:space="preserve">? </w:t>
            </w:r>
          </w:p>
        </w:tc>
      </w:tr>
      <w:tr w:rsidR="005A6073" w:rsidRPr="00A22979" w14:paraId="0DAD3E35" w14:textId="77777777" w:rsidTr="004C6781">
        <w:tc>
          <w:tcPr>
            <w:tcW w:w="628" w:type="dxa"/>
          </w:tcPr>
          <w:p w14:paraId="36CFE57F" w14:textId="77777777" w:rsidR="00A475A4" w:rsidRPr="00A22979" w:rsidRDefault="00A475A4" w:rsidP="00A475A4">
            <w:pPr>
              <w:spacing w:before="120" w:after="120"/>
              <w:rPr>
                <w:rFonts w:ascii="Abadi" w:hAnsi="Abadi" w:cs="Arial"/>
                <w:b/>
                <w:color w:val="000000" w:themeColor="text1"/>
                <w:sz w:val="24"/>
                <w:szCs w:val="24"/>
              </w:rPr>
            </w:pPr>
          </w:p>
        </w:tc>
        <w:tc>
          <w:tcPr>
            <w:tcW w:w="8695" w:type="dxa"/>
          </w:tcPr>
          <w:p w14:paraId="60A3F9A6" w14:textId="77777777" w:rsidR="00A475A4" w:rsidRPr="00A22979" w:rsidRDefault="008252AE" w:rsidP="006C6B75">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w:t>
            </w:r>
            <w:r w:rsidR="006C6B75" w:rsidRPr="00A22979">
              <w:rPr>
                <w:rFonts w:ascii="Abadi" w:hAnsi="Abadi" w:cs="Arial"/>
                <w:color w:val="000000" w:themeColor="text1"/>
                <w:sz w:val="24"/>
                <w:szCs w:val="24"/>
              </w:rPr>
              <w:t>provide any details and examples</w:t>
            </w:r>
            <w:r w:rsidRPr="00A22979">
              <w:rPr>
                <w:rFonts w:ascii="Abadi" w:hAnsi="Abadi" w:cs="Arial"/>
                <w:color w:val="000000" w:themeColor="text1"/>
                <w:sz w:val="24"/>
                <w:szCs w:val="24"/>
              </w:rPr>
              <w:t>:</w:t>
            </w:r>
          </w:p>
        </w:tc>
      </w:tr>
      <w:tr w:rsidR="005A6073" w:rsidRPr="00A22979" w14:paraId="15CE0815" w14:textId="77777777" w:rsidTr="004C6781">
        <w:tc>
          <w:tcPr>
            <w:tcW w:w="628" w:type="dxa"/>
          </w:tcPr>
          <w:p w14:paraId="4A38361E" w14:textId="77777777" w:rsidR="00C03D11" w:rsidRPr="00A22979" w:rsidRDefault="00C03D11" w:rsidP="00A475A4">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2055958793"/>
            <w:placeholder>
              <w:docPart w:val="DefaultPlaceholder_-1854013440"/>
            </w:placeholder>
            <w:showingPlcHdr/>
          </w:sdtPr>
          <w:sdtEndPr/>
          <w:sdtContent>
            <w:tc>
              <w:tcPr>
                <w:tcW w:w="8695" w:type="dxa"/>
              </w:tcPr>
              <w:p w14:paraId="698105F2" w14:textId="2E7445C1" w:rsidR="00482FE4" w:rsidRPr="00A22979" w:rsidRDefault="005A6073" w:rsidP="0034389E">
                <w:pPr>
                  <w:spacing w:before="120" w:after="120"/>
                  <w:rPr>
                    <w:rFonts w:ascii="Abadi" w:hAnsi="Abadi" w:cs="Arial"/>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558E91E7" w14:textId="77777777" w:rsidTr="004C6781">
        <w:tc>
          <w:tcPr>
            <w:tcW w:w="628" w:type="dxa"/>
          </w:tcPr>
          <w:p w14:paraId="1C18C813" w14:textId="77777777" w:rsidR="00A475A4" w:rsidRPr="00A22979" w:rsidRDefault="00A475A4" w:rsidP="00635290">
            <w:pPr>
              <w:rPr>
                <w:rFonts w:ascii="Abadi" w:hAnsi="Abadi" w:cs="Arial"/>
                <w:b/>
                <w:color w:val="000000" w:themeColor="text1"/>
                <w:sz w:val="24"/>
                <w:szCs w:val="24"/>
              </w:rPr>
            </w:pPr>
          </w:p>
        </w:tc>
        <w:tc>
          <w:tcPr>
            <w:tcW w:w="8695" w:type="dxa"/>
          </w:tcPr>
          <w:p w14:paraId="7DC04E73" w14:textId="77777777" w:rsidR="00A475A4" w:rsidRPr="00A22979" w:rsidRDefault="00A475A4" w:rsidP="00635290">
            <w:pPr>
              <w:rPr>
                <w:rFonts w:ascii="Abadi" w:hAnsi="Abadi" w:cs="Arial"/>
                <w:color w:val="000000" w:themeColor="text1"/>
                <w:sz w:val="24"/>
                <w:szCs w:val="24"/>
              </w:rPr>
            </w:pPr>
          </w:p>
        </w:tc>
      </w:tr>
      <w:tr w:rsidR="005A6073" w:rsidRPr="00A22979" w14:paraId="5323B115" w14:textId="77777777" w:rsidTr="004C6781">
        <w:tc>
          <w:tcPr>
            <w:tcW w:w="628" w:type="dxa"/>
          </w:tcPr>
          <w:p w14:paraId="59803C22" w14:textId="77777777" w:rsidR="00A475A4" w:rsidRPr="00A22979" w:rsidRDefault="006A4742" w:rsidP="00F305B6">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3b</w:t>
            </w:r>
          </w:p>
        </w:tc>
        <w:tc>
          <w:tcPr>
            <w:tcW w:w="8695" w:type="dxa"/>
          </w:tcPr>
          <w:p w14:paraId="278FCFCD" w14:textId="77777777" w:rsidR="00A475A4" w:rsidRPr="00A22979" w:rsidRDefault="00BD0781" w:rsidP="001B1713">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What aspect of </w:t>
            </w:r>
            <w:r w:rsidR="001B1713" w:rsidRPr="00A22979">
              <w:rPr>
                <w:rFonts w:ascii="Abadi" w:hAnsi="Abadi" w:cs="Arial"/>
                <w:color w:val="000000" w:themeColor="text1"/>
                <w:sz w:val="24"/>
                <w:szCs w:val="24"/>
              </w:rPr>
              <w:t>the</w:t>
            </w:r>
            <w:r w:rsidRPr="00A22979">
              <w:rPr>
                <w:rFonts w:ascii="Abadi" w:hAnsi="Abadi" w:cs="Arial"/>
                <w:color w:val="000000" w:themeColor="text1"/>
                <w:sz w:val="24"/>
                <w:szCs w:val="24"/>
              </w:rPr>
              <w:t xml:space="preserve"> </w:t>
            </w:r>
            <w:r w:rsidR="008252AE" w:rsidRPr="00A22979">
              <w:rPr>
                <w:rFonts w:ascii="Abadi" w:hAnsi="Abadi" w:cs="Arial"/>
                <w:color w:val="000000" w:themeColor="text1"/>
                <w:sz w:val="24"/>
                <w:szCs w:val="24"/>
              </w:rPr>
              <w:t>Equality S</w:t>
            </w:r>
            <w:r w:rsidRPr="00A22979">
              <w:rPr>
                <w:rFonts w:ascii="Abadi" w:hAnsi="Abadi" w:cs="Arial"/>
                <w:color w:val="000000" w:themeColor="text1"/>
                <w:sz w:val="24"/>
                <w:szCs w:val="24"/>
              </w:rPr>
              <w:t xml:space="preserve">cheme prompted or led to the change(s)? </w:t>
            </w:r>
            <w:r w:rsidRPr="00A22979">
              <w:rPr>
                <w:rFonts w:ascii="Abadi" w:hAnsi="Abadi" w:cs="Arial"/>
                <w:i/>
                <w:color w:val="000000" w:themeColor="text1"/>
                <w:sz w:val="24"/>
                <w:szCs w:val="24"/>
              </w:rPr>
              <w:t>(tick all that apply)</w:t>
            </w:r>
          </w:p>
        </w:tc>
      </w:tr>
      <w:tr w:rsidR="005A6073" w:rsidRPr="00A22979" w14:paraId="4930C24E" w14:textId="77777777" w:rsidTr="004C6781">
        <w:tc>
          <w:tcPr>
            <w:tcW w:w="628" w:type="dxa"/>
          </w:tcPr>
          <w:p w14:paraId="5B8FBF6C" w14:textId="77777777" w:rsidR="00E10805" w:rsidRPr="00A22979" w:rsidRDefault="00E10805" w:rsidP="00F305B6">
            <w:pPr>
              <w:spacing w:before="120" w:after="120"/>
              <w:rPr>
                <w:rFonts w:ascii="Abadi" w:hAnsi="Abadi" w:cs="Arial"/>
                <w:b/>
                <w:color w:val="000000" w:themeColor="text1"/>
                <w:sz w:val="24"/>
                <w:szCs w:val="24"/>
              </w:rPr>
            </w:pPr>
          </w:p>
        </w:tc>
        <w:tc>
          <w:tcPr>
            <w:tcW w:w="8695" w:type="dxa"/>
          </w:tcPr>
          <w:p w14:paraId="34AF6E8C" w14:textId="40251221" w:rsidR="00E10805" w:rsidRPr="00A22979" w:rsidRDefault="008C7731" w:rsidP="001B171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599678314"/>
                <w14:checkbox>
                  <w14:checked w14:val="0"/>
                  <w14:checkedState w14:val="2612" w14:font="MS Gothic"/>
                  <w14:uncheckedState w14:val="2610" w14:font="MS Gothic"/>
                </w14:checkbox>
              </w:sdtPr>
              <w:sdtEndPr/>
              <w:sdtContent>
                <w:r w:rsidR="00801D27" w:rsidRPr="00A22979">
                  <w:rPr>
                    <w:rFonts w:ascii="Segoe UI Symbol" w:eastAsia="MS Gothic" w:hAnsi="Segoe UI Symbol" w:cs="Segoe UI Symbol"/>
                    <w:color w:val="000000" w:themeColor="text1"/>
                    <w:sz w:val="24"/>
                    <w:szCs w:val="24"/>
                  </w:rPr>
                  <w:t>☐</w:t>
                </w:r>
              </w:sdtContent>
            </w:sdt>
            <w:r w:rsidR="00801D27" w:rsidRPr="00A22979">
              <w:rPr>
                <w:rFonts w:ascii="Abadi" w:hAnsi="Abadi" w:cs="Arial"/>
                <w:color w:val="000000" w:themeColor="text1"/>
                <w:sz w:val="24"/>
                <w:szCs w:val="24"/>
              </w:rPr>
              <w:t xml:space="preserve"> </w:t>
            </w:r>
            <w:r w:rsidR="00E10805" w:rsidRPr="00A22979">
              <w:rPr>
                <w:rFonts w:ascii="Abadi" w:hAnsi="Abadi" w:cs="Arial"/>
                <w:color w:val="000000" w:themeColor="text1"/>
                <w:sz w:val="24"/>
                <w:szCs w:val="24"/>
              </w:rPr>
              <w:t xml:space="preserve">As a result of the organisation’s screening of a policy </w:t>
            </w:r>
            <w:r w:rsidR="00E10805" w:rsidRPr="00A22979">
              <w:rPr>
                <w:rFonts w:ascii="Abadi" w:hAnsi="Abadi" w:cs="Arial"/>
                <w:i/>
                <w:color w:val="000000" w:themeColor="text1"/>
                <w:sz w:val="24"/>
                <w:szCs w:val="24"/>
              </w:rPr>
              <w:t>(please give details):</w:t>
            </w:r>
          </w:p>
        </w:tc>
      </w:tr>
      <w:tr w:rsidR="005A6073" w:rsidRPr="00A22979" w14:paraId="095880FB" w14:textId="77777777" w:rsidTr="004C6781">
        <w:tc>
          <w:tcPr>
            <w:tcW w:w="628" w:type="dxa"/>
          </w:tcPr>
          <w:p w14:paraId="135EE974" w14:textId="77777777" w:rsidR="005D2371" w:rsidRPr="00A22979" w:rsidRDefault="005D2371" w:rsidP="00F305B6">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81672988"/>
            <w:placeholder>
              <w:docPart w:val="DefaultPlaceholder_-1854013440"/>
            </w:placeholder>
            <w:showingPlcHdr/>
          </w:sdtPr>
          <w:sdtEndPr/>
          <w:sdtContent>
            <w:tc>
              <w:tcPr>
                <w:tcW w:w="8695" w:type="dxa"/>
              </w:tcPr>
              <w:p w14:paraId="3B2EB167" w14:textId="0BCC1206" w:rsidR="005D2371" w:rsidRPr="00A22979" w:rsidRDefault="00801D27" w:rsidP="001B1713">
                <w:pPr>
                  <w:spacing w:before="120" w:after="120"/>
                  <w:rPr>
                    <w:rFonts w:ascii="Abadi" w:hAnsi="Abadi" w:cs="Arial"/>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1DF52898" w14:textId="77777777" w:rsidTr="004C6781">
        <w:tc>
          <w:tcPr>
            <w:tcW w:w="628" w:type="dxa"/>
          </w:tcPr>
          <w:p w14:paraId="5518F66F" w14:textId="77777777" w:rsidR="00E10805" w:rsidRPr="00A22979" w:rsidRDefault="00E10805" w:rsidP="00F305B6">
            <w:pPr>
              <w:spacing w:before="120" w:after="120"/>
              <w:rPr>
                <w:rFonts w:ascii="Abadi" w:hAnsi="Abadi" w:cs="Arial"/>
                <w:b/>
                <w:color w:val="000000" w:themeColor="text1"/>
                <w:sz w:val="24"/>
                <w:szCs w:val="24"/>
              </w:rPr>
            </w:pPr>
          </w:p>
        </w:tc>
        <w:tc>
          <w:tcPr>
            <w:tcW w:w="8695" w:type="dxa"/>
          </w:tcPr>
          <w:p w14:paraId="39B2DDD6" w14:textId="1441F868" w:rsidR="00E10805" w:rsidRPr="00A22979" w:rsidRDefault="008C7731" w:rsidP="001B171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720312432"/>
                <w14:checkbox>
                  <w14:checked w14:val="0"/>
                  <w14:checkedState w14:val="2612" w14:font="MS Gothic"/>
                  <w14:uncheckedState w14:val="2610" w14:font="MS Gothic"/>
                </w14:checkbox>
              </w:sdtPr>
              <w:sdtEndPr/>
              <w:sdtContent>
                <w:r w:rsidR="00801D27" w:rsidRPr="00A22979">
                  <w:rPr>
                    <w:rFonts w:ascii="Segoe UI Symbol" w:eastAsia="MS Gothic" w:hAnsi="Segoe UI Symbol" w:cs="Segoe UI Symbol"/>
                    <w:color w:val="000000" w:themeColor="text1"/>
                    <w:sz w:val="24"/>
                    <w:szCs w:val="24"/>
                  </w:rPr>
                  <w:t>☐</w:t>
                </w:r>
              </w:sdtContent>
            </w:sdt>
            <w:r w:rsidR="00801D27" w:rsidRPr="00A22979">
              <w:rPr>
                <w:rFonts w:ascii="Abadi" w:hAnsi="Abadi" w:cs="Arial"/>
                <w:color w:val="000000" w:themeColor="text1"/>
                <w:sz w:val="24"/>
                <w:szCs w:val="24"/>
              </w:rPr>
              <w:t xml:space="preserve">  </w:t>
            </w:r>
            <w:r w:rsidR="00E10805" w:rsidRPr="00A22979">
              <w:rPr>
                <w:rFonts w:ascii="Abadi" w:hAnsi="Abadi" w:cs="Arial"/>
                <w:color w:val="000000" w:themeColor="text1"/>
                <w:sz w:val="24"/>
                <w:szCs w:val="24"/>
              </w:rPr>
              <w:t xml:space="preserve">As a result of what was identified through the EQIA and consultation exercise </w:t>
            </w:r>
            <w:r w:rsidR="00E10805" w:rsidRPr="00A22979">
              <w:rPr>
                <w:rFonts w:ascii="Abadi" w:hAnsi="Abadi" w:cs="Arial"/>
                <w:i/>
                <w:color w:val="000000" w:themeColor="text1"/>
                <w:sz w:val="24"/>
                <w:szCs w:val="24"/>
              </w:rPr>
              <w:t>(please give details):</w:t>
            </w:r>
          </w:p>
        </w:tc>
      </w:tr>
      <w:tr w:rsidR="005A6073" w:rsidRPr="00A22979" w14:paraId="7E573DE9" w14:textId="77777777" w:rsidTr="004C6781">
        <w:tc>
          <w:tcPr>
            <w:tcW w:w="628" w:type="dxa"/>
          </w:tcPr>
          <w:p w14:paraId="40288A11" w14:textId="77777777" w:rsidR="00E10805" w:rsidRPr="00A22979" w:rsidRDefault="00E10805" w:rsidP="00F305B6">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547415729"/>
            <w:placeholder>
              <w:docPart w:val="DefaultPlaceholder_-1854013440"/>
            </w:placeholder>
            <w:showingPlcHdr/>
          </w:sdtPr>
          <w:sdtEndPr/>
          <w:sdtContent>
            <w:tc>
              <w:tcPr>
                <w:tcW w:w="8695" w:type="dxa"/>
              </w:tcPr>
              <w:p w14:paraId="6E45944D" w14:textId="4001EEAE" w:rsidR="00E10805" w:rsidRPr="00A22979" w:rsidRDefault="00801D27" w:rsidP="001B1713">
                <w:pPr>
                  <w:spacing w:before="120" w:after="120"/>
                  <w:rPr>
                    <w:rFonts w:ascii="Abadi" w:hAnsi="Abadi" w:cs="Arial"/>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1300FA6E" w14:textId="77777777" w:rsidTr="004C6781">
        <w:tc>
          <w:tcPr>
            <w:tcW w:w="628" w:type="dxa"/>
          </w:tcPr>
          <w:p w14:paraId="46084212" w14:textId="77777777" w:rsidR="00E10805" w:rsidRPr="00A22979" w:rsidRDefault="00E10805" w:rsidP="00F305B6">
            <w:pPr>
              <w:spacing w:before="120" w:after="120"/>
              <w:rPr>
                <w:rFonts w:ascii="Abadi" w:hAnsi="Abadi" w:cs="Arial"/>
                <w:b/>
                <w:color w:val="000000" w:themeColor="text1"/>
                <w:sz w:val="24"/>
                <w:szCs w:val="24"/>
              </w:rPr>
            </w:pPr>
          </w:p>
        </w:tc>
        <w:tc>
          <w:tcPr>
            <w:tcW w:w="8695" w:type="dxa"/>
          </w:tcPr>
          <w:p w14:paraId="45DB8EC5" w14:textId="1A87AEFD" w:rsidR="00E10805" w:rsidRPr="00A22979" w:rsidRDefault="008C7731" w:rsidP="001B171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897648988"/>
                <w14:checkbox>
                  <w14:checked w14:val="0"/>
                  <w14:checkedState w14:val="2612" w14:font="MS Gothic"/>
                  <w14:uncheckedState w14:val="2610" w14:font="MS Gothic"/>
                </w14:checkbox>
              </w:sdtPr>
              <w:sdtEndPr/>
              <w:sdtContent>
                <w:r w:rsidR="00801D27" w:rsidRPr="00A22979">
                  <w:rPr>
                    <w:rFonts w:ascii="Segoe UI Symbol" w:eastAsia="MS Gothic" w:hAnsi="Segoe UI Symbol" w:cs="Segoe UI Symbol"/>
                    <w:color w:val="000000" w:themeColor="text1"/>
                    <w:sz w:val="24"/>
                    <w:szCs w:val="24"/>
                  </w:rPr>
                  <w:t>☐</w:t>
                </w:r>
              </w:sdtContent>
            </w:sdt>
            <w:r w:rsidR="00801D27" w:rsidRPr="00A22979">
              <w:rPr>
                <w:rFonts w:ascii="Abadi" w:hAnsi="Abadi" w:cs="Arial"/>
                <w:color w:val="000000" w:themeColor="text1"/>
                <w:sz w:val="24"/>
                <w:szCs w:val="24"/>
              </w:rPr>
              <w:t xml:space="preserve">  </w:t>
            </w:r>
            <w:r w:rsidR="00E10805" w:rsidRPr="00A22979">
              <w:rPr>
                <w:rFonts w:ascii="Abadi" w:hAnsi="Abadi" w:cs="Arial"/>
                <w:color w:val="000000" w:themeColor="text1"/>
                <w:sz w:val="24"/>
                <w:szCs w:val="24"/>
              </w:rPr>
              <w:t xml:space="preserve">As a result of analysis from monitoring the impact </w:t>
            </w:r>
            <w:r w:rsidR="00E10805" w:rsidRPr="00A22979">
              <w:rPr>
                <w:rFonts w:ascii="Abadi" w:hAnsi="Abadi" w:cs="Arial"/>
                <w:i/>
                <w:color w:val="000000" w:themeColor="text1"/>
                <w:sz w:val="24"/>
                <w:szCs w:val="24"/>
              </w:rPr>
              <w:t>(please give details):</w:t>
            </w:r>
          </w:p>
        </w:tc>
      </w:tr>
      <w:tr w:rsidR="005A6073" w:rsidRPr="00A22979" w14:paraId="50EDE8F6" w14:textId="77777777" w:rsidTr="004C6781">
        <w:tc>
          <w:tcPr>
            <w:tcW w:w="628" w:type="dxa"/>
          </w:tcPr>
          <w:p w14:paraId="769C4437" w14:textId="77777777" w:rsidR="00E10805" w:rsidRPr="00A22979" w:rsidRDefault="00E10805" w:rsidP="00F305B6">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355385508"/>
            <w:placeholder>
              <w:docPart w:val="DefaultPlaceholder_-1854013440"/>
            </w:placeholder>
            <w:showingPlcHdr/>
          </w:sdtPr>
          <w:sdtEndPr/>
          <w:sdtContent>
            <w:tc>
              <w:tcPr>
                <w:tcW w:w="8695" w:type="dxa"/>
              </w:tcPr>
              <w:p w14:paraId="63F1DE66" w14:textId="5B9B6C69" w:rsidR="00E10805" w:rsidRPr="00A22979" w:rsidRDefault="00801D27" w:rsidP="001B1713">
                <w:pPr>
                  <w:spacing w:before="120" w:after="120"/>
                  <w:rPr>
                    <w:rFonts w:ascii="Abadi" w:hAnsi="Abadi" w:cs="Arial"/>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5E36ECDF" w14:textId="77777777" w:rsidTr="004C6781">
        <w:tc>
          <w:tcPr>
            <w:tcW w:w="628" w:type="dxa"/>
          </w:tcPr>
          <w:p w14:paraId="08808643" w14:textId="77777777" w:rsidR="00EA05A9" w:rsidRPr="00A22979" w:rsidRDefault="00EA05A9" w:rsidP="00F305B6">
            <w:pPr>
              <w:spacing w:before="120" w:after="120"/>
              <w:rPr>
                <w:rFonts w:ascii="Abadi" w:hAnsi="Abadi" w:cs="Arial"/>
                <w:b/>
                <w:color w:val="000000" w:themeColor="text1"/>
                <w:sz w:val="24"/>
                <w:szCs w:val="24"/>
              </w:rPr>
            </w:pPr>
          </w:p>
        </w:tc>
        <w:tc>
          <w:tcPr>
            <w:tcW w:w="8695" w:type="dxa"/>
          </w:tcPr>
          <w:p w14:paraId="45AB7867" w14:textId="330B75D1" w:rsidR="00EA05A9" w:rsidRPr="00A22979" w:rsidRDefault="008C7731" w:rsidP="001B171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479454553"/>
                <w14:checkbox>
                  <w14:checked w14:val="0"/>
                  <w14:checkedState w14:val="2612" w14:font="MS Gothic"/>
                  <w14:uncheckedState w14:val="2610" w14:font="MS Gothic"/>
                </w14:checkbox>
              </w:sdtPr>
              <w:sdtEndPr/>
              <w:sdtContent>
                <w:r w:rsidR="00673420" w:rsidRPr="00A22979">
                  <w:rPr>
                    <w:rFonts w:ascii="Segoe UI Symbol" w:eastAsia="MS Gothic" w:hAnsi="Segoe UI Symbol" w:cs="Segoe UI Symbol"/>
                    <w:color w:val="000000" w:themeColor="text1"/>
                    <w:sz w:val="24"/>
                    <w:szCs w:val="24"/>
                  </w:rPr>
                  <w:t>☐</w:t>
                </w:r>
              </w:sdtContent>
            </w:sdt>
            <w:r w:rsidR="00801D27" w:rsidRPr="00A22979">
              <w:rPr>
                <w:rFonts w:ascii="Abadi" w:hAnsi="Abadi" w:cs="Arial"/>
                <w:color w:val="000000" w:themeColor="text1"/>
                <w:sz w:val="24"/>
                <w:szCs w:val="24"/>
              </w:rPr>
              <w:t xml:space="preserve">  </w:t>
            </w:r>
            <w:r w:rsidR="00EA05A9" w:rsidRPr="00A22979">
              <w:rPr>
                <w:rFonts w:ascii="Abadi" w:hAnsi="Abadi" w:cs="Arial"/>
                <w:color w:val="000000" w:themeColor="text1"/>
                <w:sz w:val="24"/>
                <w:szCs w:val="24"/>
              </w:rPr>
              <w:t xml:space="preserve">As a result of changes to access to information and services </w:t>
            </w:r>
            <w:r w:rsidR="00EA05A9" w:rsidRPr="00A22979">
              <w:rPr>
                <w:rFonts w:ascii="Abadi" w:hAnsi="Abadi" w:cs="Arial"/>
                <w:i/>
                <w:color w:val="000000" w:themeColor="text1"/>
                <w:sz w:val="24"/>
                <w:szCs w:val="24"/>
              </w:rPr>
              <w:t>(please specify and give details)</w:t>
            </w:r>
            <w:r w:rsidR="00EA05A9" w:rsidRPr="00A22979">
              <w:rPr>
                <w:rFonts w:ascii="Abadi" w:hAnsi="Abadi" w:cs="Arial"/>
                <w:color w:val="000000" w:themeColor="text1"/>
                <w:sz w:val="24"/>
                <w:szCs w:val="24"/>
              </w:rPr>
              <w:t xml:space="preserve">: </w:t>
            </w:r>
          </w:p>
        </w:tc>
      </w:tr>
      <w:tr w:rsidR="005A6073" w:rsidRPr="00A22979" w14:paraId="1660597A" w14:textId="77777777" w:rsidTr="004C6781">
        <w:tc>
          <w:tcPr>
            <w:tcW w:w="628" w:type="dxa"/>
          </w:tcPr>
          <w:p w14:paraId="4DD5C151" w14:textId="77777777" w:rsidR="00EA05A9" w:rsidRPr="00A22979" w:rsidRDefault="00EA05A9" w:rsidP="00F305B6">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97415652"/>
            <w:placeholder>
              <w:docPart w:val="DefaultPlaceholder_-1854013440"/>
            </w:placeholder>
            <w:showingPlcHdr/>
          </w:sdtPr>
          <w:sdtEndPr/>
          <w:sdtContent>
            <w:tc>
              <w:tcPr>
                <w:tcW w:w="8695" w:type="dxa"/>
              </w:tcPr>
              <w:p w14:paraId="1C6629DA" w14:textId="12BAB507" w:rsidR="00EA05A9" w:rsidRPr="00A22979" w:rsidRDefault="00801D27" w:rsidP="001B1713">
                <w:pPr>
                  <w:spacing w:before="120" w:after="120"/>
                  <w:rPr>
                    <w:rFonts w:ascii="Abadi" w:hAnsi="Abadi" w:cs="Arial"/>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02EFA6F7" w14:textId="77777777" w:rsidTr="004C6781">
        <w:tc>
          <w:tcPr>
            <w:tcW w:w="628" w:type="dxa"/>
          </w:tcPr>
          <w:p w14:paraId="4A682059" w14:textId="77777777" w:rsidR="00EA05A9" w:rsidRPr="00A22979" w:rsidRDefault="00EA05A9" w:rsidP="00F305B6">
            <w:pPr>
              <w:spacing w:before="120" w:after="120"/>
              <w:rPr>
                <w:rFonts w:ascii="Abadi" w:hAnsi="Abadi" w:cs="Arial"/>
                <w:b/>
                <w:color w:val="000000" w:themeColor="text1"/>
                <w:sz w:val="24"/>
                <w:szCs w:val="24"/>
              </w:rPr>
            </w:pPr>
          </w:p>
        </w:tc>
        <w:tc>
          <w:tcPr>
            <w:tcW w:w="8695" w:type="dxa"/>
          </w:tcPr>
          <w:p w14:paraId="17ADD5CC" w14:textId="3B26FB99" w:rsidR="00EA05A9" w:rsidRPr="00A22979" w:rsidRDefault="008C7731" w:rsidP="001B171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637530629"/>
                <w14:checkbox>
                  <w14:checked w14:val="0"/>
                  <w14:checkedState w14:val="2612" w14:font="MS Gothic"/>
                  <w14:uncheckedState w14:val="2610" w14:font="MS Gothic"/>
                </w14:checkbox>
              </w:sdtPr>
              <w:sdtEndPr/>
              <w:sdtContent>
                <w:r w:rsidR="00801D27" w:rsidRPr="00A22979">
                  <w:rPr>
                    <w:rFonts w:ascii="Segoe UI Symbol" w:eastAsia="MS Gothic" w:hAnsi="Segoe UI Symbol" w:cs="Segoe UI Symbol"/>
                    <w:color w:val="000000" w:themeColor="text1"/>
                    <w:sz w:val="24"/>
                    <w:szCs w:val="24"/>
                  </w:rPr>
                  <w:t>☐</w:t>
                </w:r>
              </w:sdtContent>
            </w:sdt>
            <w:r w:rsidR="00801D27" w:rsidRPr="00A22979">
              <w:rPr>
                <w:rFonts w:ascii="Abadi" w:hAnsi="Abadi" w:cs="Arial"/>
                <w:color w:val="000000" w:themeColor="text1"/>
                <w:sz w:val="24"/>
                <w:szCs w:val="24"/>
              </w:rPr>
              <w:t xml:space="preserve">  </w:t>
            </w:r>
            <w:r w:rsidR="00EA05A9" w:rsidRPr="00A22979">
              <w:rPr>
                <w:rFonts w:ascii="Abadi" w:hAnsi="Abadi" w:cs="Arial"/>
                <w:color w:val="000000" w:themeColor="text1"/>
                <w:sz w:val="24"/>
                <w:szCs w:val="24"/>
              </w:rPr>
              <w:t xml:space="preserve">Other </w:t>
            </w:r>
            <w:r w:rsidR="00EA05A9" w:rsidRPr="00A22979">
              <w:rPr>
                <w:rFonts w:ascii="Abadi" w:hAnsi="Abadi" w:cs="Arial"/>
                <w:i/>
                <w:color w:val="000000" w:themeColor="text1"/>
                <w:sz w:val="24"/>
                <w:szCs w:val="24"/>
              </w:rPr>
              <w:t>(please specify and give details)</w:t>
            </w:r>
            <w:r w:rsidR="00EA05A9" w:rsidRPr="00A22979">
              <w:rPr>
                <w:rFonts w:ascii="Abadi" w:hAnsi="Abadi" w:cs="Arial"/>
                <w:color w:val="000000" w:themeColor="text1"/>
                <w:sz w:val="24"/>
                <w:szCs w:val="24"/>
              </w:rPr>
              <w:t>:</w:t>
            </w:r>
          </w:p>
        </w:tc>
      </w:tr>
      <w:tr w:rsidR="0020404F" w:rsidRPr="00A22979" w14:paraId="0BF3A0D7" w14:textId="77777777" w:rsidTr="004C6781">
        <w:tc>
          <w:tcPr>
            <w:tcW w:w="628" w:type="dxa"/>
          </w:tcPr>
          <w:p w14:paraId="0520548D" w14:textId="77777777" w:rsidR="00EA05A9" w:rsidRPr="00A22979" w:rsidRDefault="00EA05A9" w:rsidP="00F305B6">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2126274986"/>
            <w:placeholder>
              <w:docPart w:val="DefaultPlaceholder_-1854013440"/>
            </w:placeholder>
            <w:showingPlcHdr/>
          </w:sdtPr>
          <w:sdtEndPr/>
          <w:sdtContent>
            <w:tc>
              <w:tcPr>
                <w:tcW w:w="8695" w:type="dxa"/>
              </w:tcPr>
              <w:p w14:paraId="4458564D" w14:textId="05A541F8" w:rsidR="00EA05A9" w:rsidRPr="00A22979" w:rsidRDefault="00801D27" w:rsidP="001B1713">
                <w:pPr>
                  <w:spacing w:before="120" w:after="120"/>
                  <w:rPr>
                    <w:rFonts w:ascii="Abadi" w:hAnsi="Abadi" w:cs="Arial"/>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bl>
    <w:p w14:paraId="04A21A57" w14:textId="77777777" w:rsidR="0005033D" w:rsidRPr="00A22979" w:rsidRDefault="0005033D">
      <w:pPr>
        <w:rPr>
          <w:rFonts w:ascii="Abadi" w:hAnsi="Abadi"/>
          <w:color w:val="000000" w:themeColor="text1"/>
          <w:sz w:val="24"/>
          <w:szCs w:val="24"/>
        </w:rPr>
      </w:pPr>
    </w:p>
    <w:p w14:paraId="626178FA" w14:textId="3472788C" w:rsidR="00525A3F" w:rsidRPr="00A22979" w:rsidRDefault="00525A3F">
      <w:pPr>
        <w:rPr>
          <w:rFonts w:ascii="Abadi" w:hAnsi="Abadi" w:cs="Arial"/>
          <w:b/>
          <w:color w:val="000000" w:themeColor="text1"/>
          <w:sz w:val="24"/>
          <w:szCs w:val="24"/>
        </w:rPr>
      </w:pPr>
      <w:r w:rsidRPr="00A22979">
        <w:rPr>
          <w:rFonts w:ascii="Abadi" w:hAnsi="Abadi" w:cs="Arial"/>
          <w:b/>
          <w:color w:val="000000" w:themeColor="text1"/>
          <w:sz w:val="24"/>
          <w:szCs w:val="24"/>
        </w:rPr>
        <w:t xml:space="preserve">Section 2:  Progress on Equality Scheme commitments </w:t>
      </w:r>
      <w:r w:rsidRPr="00A22979">
        <w:rPr>
          <w:rFonts w:ascii="Abadi" w:hAnsi="Abadi" w:cs="Arial"/>
          <w:b/>
          <w:color w:val="000000" w:themeColor="text1"/>
          <w:sz w:val="24"/>
          <w:szCs w:val="24"/>
          <w:u w:val="single"/>
        </w:rPr>
        <w:t>and</w:t>
      </w:r>
      <w:r w:rsidRPr="00A22979">
        <w:rPr>
          <w:rFonts w:ascii="Abadi" w:hAnsi="Abadi" w:cs="Arial"/>
          <w:b/>
          <w:color w:val="000000" w:themeColor="text1"/>
          <w:sz w:val="24"/>
          <w:szCs w:val="24"/>
        </w:rPr>
        <w:t xml:space="preserve"> action plans/measures</w:t>
      </w:r>
    </w:p>
    <w:tbl>
      <w:tblPr>
        <w:tblW w:w="9645" w:type="dxa"/>
        <w:tblLayout w:type="fixed"/>
        <w:tblLook w:val="0400" w:firstRow="0" w:lastRow="0" w:firstColumn="0" w:lastColumn="0" w:noHBand="0" w:noVBand="1"/>
      </w:tblPr>
      <w:tblGrid>
        <w:gridCol w:w="608"/>
        <w:gridCol w:w="9037"/>
      </w:tblGrid>
      <w:tr w:rsidR="005A6073" w:rsidRPr="00A22979" w14:paraId="37A7EACA" w14:textId="77777777" w:rsidTr="007D5105">
        <w:trPr>
          <w:trHeight w:val="380"/>
        </w:trPr>
        <w:tc>
          <w:tcPr>
            <w:tcW w:w="608" w:type="dxa"/>
          </w:tcPr>
          <w:p w14:paraId="490913BA" w14:textId="77777777" w:rsidR="00B036DC" w:rsidRPr="00A22979" w:rsidRDefault="00B036DC" w:rsidP="00F305B6">
            <w:pPr>
              <w:pStyle w:val="ListNumber"/>
              <w:numPr>
                <w:ilvl w:val="0"/>
                <w:numId w:val="0"/>
              </w:numPr>
              <w:rPr>
                <w:rFonts w:ascii="Abadi" w:hAnsi="Abadi"/>
                <w:b/>
                <w:color w:val="000000" w:themeColor="text1"/>
                <w:sz w:val="24"/>
                <w:szCs w:val="24"/>
              </w:rPr>
            </w:pPr>
          </w:p>
          <w:p w14:paraId="5EB01874" w14:textId="77777777" w:rsidR="00AA4CCB" w:rsidRPr="00A22979" w:rsidRDefault="00AA4CCB" w:rsidP="00F305B6">
            <w:pPr>
              <w:pStyle w:val="ListNumber"/>
              <w:numPr>
                <w:ilvl w:val="0"/>
                <w:numId w:val="0"/>
              </w:numPr>
              <w:rPr>
                <w:rFonts w:ascii="Abadi" w:hAnsi="Abadi"/>
                <w:b/>
                <w:color w:val="000000" w:themeColor="text1"/>
                <w:sz w:val="24"/>
                <w:szCs w:val="24"/>
              </w:rPr>
            </w:pPr>
          </w:p>
        </w:tc>
        <w:tc>
          <w:tcPr>
            <w:tcW w:w="9037" w:type="dxa"/>
          </w:tcPr>
          <w:p w14:paraId="24A70CEF" w14:textId="45C1BF31" w:rsidR="00B036DC" w:rsidRPr="00A22979" w:rsidRDefault="00B036DC" w:rsidP="003671D9">
            <w:pPr>
              <w:pStyle w:val="ListNumber"/>
              <w:numPr>
                <w:ilvl w:val="0"/>
                <w:numId w:val="0"/>
              </w:numPr>
              <w:rPr>
                <w:rFonts w:ascii="Abadi" w:hAnsi="Abadi"/>
                <w:color w:val="000000" w:themeColor="text1"/>
                <w:sz w:val="24"/>
                <w:szCs w:val="24"/>
              </w:rPr>
            </w:pPr>
            <w:r w:rsidRPr="00A22979">
              <w:rPr>
                <w:rFonts w:ascii="Abadi" w:hAnsi="Abadi" w:cs="Arial"/>
                <w:b/>
                <w:color w:val="000000" w:themeColor="text1"/>
                <w:sz w:val="24"/>
                <w:szCs w:val="24"/>
              </w:rPr>
              <w:t>Arrangements for assessing compliance (Model Equality Scheme Chapter 2)</w:t>
            </w:r>
          </w:p>
        </w:tc>
      </w:tr>
      <w:tr w:rsidR="005A6073" w:rsidRPr="00A22979" w14:paraId="75A97169" w14:textId="77777777" w:rsidTr="007D5105">
        <w:tc>
          <w:tcPr>
            <w:tcW w:w="608" w:type="dxa"/>
          </w:tcPr>
          <w:p w14:paraId="6460D5AD" w14:textId="77777777" w:rsidR="00F305B6" w:rsidRPr="00A22979" w:rsidRDefault="00CB7E48" w:rsidP="00F305B6">
            <w:pPr>
              <w:pStyle w:val="ListNumber"/>
              <w:numPr>
                <w:ilvl w:val="0"/>
                <w:numId w:val="0"/>
              </w:numPr>
              <w:rPr>
                <w:rFonts w:ascii="Abadi" w:hAnsi="Abadi"/>
                <w:b/>
                <w:color w:val="000000" w:themeColor="text1"/>
                <w:sz w:val="24"/>
                <w:szCs w:val="24"/>
              </w:rPr>
            </w:pPr>
            <w:r w:rsidRPr="00A22979">
              <w:rPr>
                <w:rFonts w:ascii="Abadi" w:hAnsi="Abadi"/>
                <w:b/>
                <w:color w:val="000000" w:themeColor="text1"/>
                <w:sz w:val="24"/>
                <w:szCs w:val="24"/>
              </w:rPr>
              <w:t>4</w:t>
            </w:r>
          </w:p>
        </w:tc>
        <w:tc>
          <w:tcPr>
            <w:tcW w:w="9037" w:type="dxa"/>
          </w:tcPr>
          <w:p w14:paraId="71F240B6" w14:textId="1B0F7920" w:rsidR="00F305B6" w:rsidRPr="00A22979" w:rsidRDefault="00F305B6" w:rsidP="003671D9">
            <w:pPr>
              <w:pStyle w:val="ListNumber"/>
              <w:numPr>
                <w:ilvl w:val="0"/>
                <w:numId w:val="0"/>
              </w:numPr>
              <w:rPr>
                <w:rFonts w:ascii="Abadi" w:hAnsi="Abadi"/>
                <w:b/>
                <w:color w:val="000000" w:themeColor="text1"/>
                <w:sz w:val="24"/>
                <w:szCs w:val="24"/>
              </w:rPr>
            </w:pPr>
            <w:r w:rsidRPr="00A22979">
              <w:rPr>
                <w:rFonts w:ascii="Abadi" w:hAnsi="Abadi"/>
                <w:color w:val="000000" w:themeColor="text1"/>
                <w:sz w:val="24"/>
                <w:szCs w:val="24"/>
              </w:rPr>
              <w:t xml:space="preserve">Were the Section 75 statutory duties integrated within job descriptions during </w:t>
            </w:r>
            <w:r w:rsidR="009D26F3" w:rsidRPr="00A22979">
              <w:rPr>
                <w:rFonts w:ascii="Abadi" w:hAnsi="Abadi"/>
                <w:color w:val="000000" w:themeColor="text1"/>
                <w:sz w:val="24"/>
                <w:szCs w:val="24"/>
              </w:rPr>
              <w:t xml:space="preserve">the </w:t>
            </w:r>
            <w:r w:rsidR="000659BD" w:rsidRPr="00A22979">
              <w:rPr>
                <w:rFonts w:ascii="Abadi" w:hAnsi="Abadi"/>
                <w:color w:val="000000" w:themeColor="text1"/>
                <w:sz w:val="24"/>
                <w:szCs w:val="24"/>
              </w:rPr>
              <w:t>2024-25</w:t>
            </w:r>
            <w:r w:rsidRPr="00A22979">
              <w:rPr>
                <w:rFonts w:ascii="Abadi" w:hAnsi="Abadi"/>
                <w:color w:val="000000" w:themeColor="text1"/>
                <w:sz w:val="24"/>
                <w:szCs w:val="24"/>
              </w:rPr>
              <w:t xml:space="preserve"> reporting period?</w:t>
            </w:r>
            <w:r w:rsidR="009D26F3" w:rsidRPr="00A22979">
              <w:rPr>
                <w:rFonts w:ascii="Abadi" w:hAnsi="Abadi"/>
                <w:color w:val="000000" w:themeColor="text1"/>
                <w:sz w:val="24"/>
                <w:szCs w:val="24"/>
              </w:rPr>
              <w:t xml:space="preserve"> </w:t>
            </w:r>
            <w:r w:rsidR="009D26F3" w:rsidRPr="00A22979">
              <w:rPr>
                <w:rFonts w:ascii="Abadi" w:hAnsi="Abadi" w:cs="Arial"/>
                <w:i/>
                <w:color w:val="000000" w:themeColor="text1"/>
                <w:sz w:val="24"/>
                <w:szCs w:val="24"/>
              </w:rPr>
              <w:t>(tick one box only)</w:t>
            </w:r>
          </w:p>
        </w:tc>
      </w:tr>
      <w:tr w:rsidR="005A6073" w:rsidRPr="00A22979" w14:paraId="4D9F4B3B" w14:textId="77777777" w:rsidTr="007D5105">
        <w:tc>
          <w:tcPr>
            <w:tcW w:w="608" w:type="dxa"/>
          </w:tcPr>
          <w:p w14:paraId="5D7EEE65" w14:textId="77777777" w:rsidR="007568D8" w:rsidRPr="00A22979" w:rsidRDefault="007568D8" w:rsidP="00F305B6">
            <w:pPr>
              <w:pStyle w:val="ListNumber"/>
              <w:numPr>
                <w:ilvl w:val="0"/>
                <w:numId w:val="0"/>
              </w:numPr>
              <w:rPr>
                <w:rFonts w:ascii="Abadi" w:hAnsi="Abadi"/>
                <w:b/>
                <w:color w:val="000000" w:themeColor="text1"/>
                <w:sz w:val="24"/>
                <w:szCs w:val="24"/>
              </w:rPr>
            </w:pPr>
          </w:p>
        </w:tc>
        <w:tc>
          <w:tcPr>
            <w:tcW w:w="9037" w:type="dxa"/>
          </w:tcPr>
          <w:p w14:paraId="49FC77C4" w14:textId="4EBC7902" w:rsidR="00BA33FE" w:rsidRPr="00A22979" w:rsidRDefault="008C7731" w:rsidP="00BA33FE">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471060654"/>
                <w14:checkbox>
                  <w14:checked w14:val="1"/>
                  <w14:checkedState w14:val="2612" w14:font="MS Gothic"/>
                  <w14:uncheckedState w14:val="2610" w14:font="MS Gothic"/>
                </w14:checkbox>
              </w:sdtPr>
              <w:sdtEndPr/>
              <w:sdtContent>
                <w:r w:rsidR="000C3EE6" w:rsidRPr="00A22979">
                  <w:rPr>
                    <w:rFonts w:ascii="Segoe UI Symbol" w:eastAsia="MS Gothic" w:hAnsi="Segoe UI Symbol" w:cs="Segoe UI Symbol"/>
                    <w:color w:val="000000" w:themeColor="text1"/>
                    <w:sz w:val="24"/>
                    <w:szCs w:val="24"/>
                  </w:rPr>
                  <w:t>☒</w:t>
                </w:r>
              </w:sdtContent>
            </w:sdt>
            <w:r w:rsidR="00801D27" w:rsidRPr="00A22979">
              <w:rPr>
                <w:rFonts w:ascii="Abadi" w:hAnsi="Abadi" w:cs="Arial"/>
                <w:color w:val="000000" w:themeColor="text1"/>
                <w:sz w:val="24"/>
                <w:szCs w:val="24"/>
              </w:rPr>
              <w:t xml:space="preserve">  </w:t>
            </w:r>
            <w:r w:rsidR="00BA33FE" w:rsidRPr="00A22979">
              <w:rPr>
                <w:rFonts w:ascii="Abadi" w:hAnsi="Abadi" w:cs="Arial"/>
                <w:color w:val="000000" w:themeColor="text1"/>
                <w:sz w:val="24"/>
                <w:szCs w:val="24"/>
              </w:rPr>
              <w:t>Yes, organisation wide</w:t>
            </w:r>
          </w:p>
          <w:p w14:paraId="758B73AA" w14:textId="2EC81B16" w:rsidR="00BA33FE" w:rsidRPr="00A22979" w:rsidRDefault="008C7731" w:rsidP="00BA33FE">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294048565"/>
                <w14:checkbox>
                  <w14:checked w14:val="0"/>
                  <w14:checkedState w14:val="2612" w14:font="MS Gothic"/>
                  <w14:uncheckedState w14:val="2610" w14:font="MS Gothic"/>
                </w14:checkbox>
              </w:sdtPr>
              <w:sdtEndPr/>
              <w:sdtContent>
                <w:r w:rsidR="00801D27" w:rsidRPr="00A22979">
                  <w:rPr>
                    <w:rFonts w:ascii="Segoe UI Symbol" w:eastAsia="MS Gothic" w:hAnsi="Segoe UI Symbol" w:cs="Segoe UI Symbol"/>
                    <w:color w:val="000000" w:themeColor="text1"/>
                    <w:sz w:val="24"/>
                    <w:szCs w:val="24"/>
                  </w:rPr>
                  <w:t>☐</w:t>
                </w:r>
              </w:sdtContent>
            </w:sdt>
            <w:r w:rsidR="00BA33FE" w:rsidRPr="00A22979">
              <w:rPr>
                <w:rFonts w:ascii="Abadi" w:hAnsi="Abadi" w:cs="Arial"/>
                <w:color w:val="000000" w:themeColor="text1"/>
                <w:sz w:val="24"/>
                <w:szCs w:val="24"/>
              </w:rPr>
              <w:t xml:space="preserve">  Yes, some departments/jobs</w:t>
            </w:r>
          </w:p>
          <w:p w14:paraId="01E13C52" w14:textId="406E4C5D" w:rsidR="00BA33FE" w:rsidRPr="00A22979" w:rsidRDefault="008C7731" w:rsidP="00BA33FE">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77490785"/>
                <w14:checkbox>
                  <w14:checked w14:val="0"/>
                  <w14:checkedState w14:val="2612" w14:font="MS Gothic"/>
                  <w14:uncheckedState w14:val="2610" w14:font="MS Gothic"/>
                </w14:checkbox>
              </w:sdtPr>
              <w:sdtEndPr/>
              <w:sdtContent>
                <w:r w:rsidR="00801D27" w:rsidRPr="00A22979">
                  <w:rPr>
                    <w:rFonts w:ascii="Segoe UI Symbol" w:eastAsia="MS Gothic" w:hAnsi="Segoe UI Symbol" w:cs="Segoe UI Symbol"/>
                    <w:color w:val="000000" w:themeColor="text1"/>
                    <w:sz w:val="24"/>
                    <w:szCs w:val="24"/>
                  </w:rPr>
                  <w:t>☐</w:t>
                </w:r>
              </w:sdtContent>
            </w:sdt>
            <w:r w:rsidR="00801D27" w:rsidRPr="00A22979">
              <w:rPr>
                <w:rFonts w:ascii="Abadi" w:hAnsi="Abadi" w:cs="Arial"/>
                <w:color w:val="000000" w:themeColor="text1"/>
                <w:sz w:val="24"/>
                <w:szCs w:val="24"/>
              </w:rPr>
              <w:t xml:space="preserve">  </w:t>
            </w:r>
            <w:r w:rsidR="00BA33FE" w:rsidRPr="00A22979">
              <w:rPr>
                <w:rFonts w:ascii="Abadi" w:hAnsi="Abadi" w:cs="Arial"/>
                <w:color w:val="000000" w:themeColor="text1"/>
                <w:sz w:val="24"/>
                <w:szCs w:val="24"/>
              </w:rPr>
              <w:t>No, this is not an Equality Scheme commitment</w:t>
            </w:r>
          </w:p>
          <w:p w14:paraId="38D3B722" w14:textId="643AA6B6" w:rsidR="00BA33FE" w:rsidRPr="00A22979" w:rsidRDefault="008C7731" w:rsidP="00BA33FE">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339006237"/>
                <w14:checkbox>
                  <w14:checked w14:val="0"/>
                  <w14:checkedState w14:val="2612" w14:font="MS Gothic"/>
                  <w14:uncheckedState w14:val="2610" w14:font="MS Gothic"/>
                </w14:checkbox>
              </w:sdtPr>
              <w:sdtEndPr/>
              <w:sdtContent>
                <w:r w:rsidR="00801D27" w:rsidRPr="00A22979">
                  <w:rPr>
                    <w:rFonts w:ascii="Segoe UI Symbol" w:eastAsia="MS Gothic" w:hAnsi="Segoe UI Symbol" w:cs="Segoe UI Symbol"/>
                    <w:color w:val="000000" w:themeColor="text1"/>
                    <w:sz w:val="24"/>
                    <w:szCs w:val="24"/>
                  </w:rPr>
                  <w:t>☐</w:t>
                </w:r>
              </w:sdtContent>
            </w:sdt>
            <w:r w:rsidR="00BA33FE" w:rsidRPr="00A22979">
              <w:rPr>
                <w:rFonts w:ascii="Abadi" w:hAnsi="Abadi" w:cs="Arial"/>
                <w:color w:val="000000" w:themeColor="text1"/>
                <w:sz w:val="24"/>
                <w:szCs w:val="24"/>
              </w:rPr>
              <w:t xml:space="preserve"> </w:t>
            </w:r>
            <w:r w:rsidR="00801D27" w:rsidRPr="00A22979">
              <w:rPr>
                <w:rFonts w:ascii="Abadi" w:hAnsi="Abadi" w:cs="Arial"/>
                <w:color w:val="000000" w:themeColor="text1"/>
                <w:sz w:val="24"/>
                <w:szCs w:val="24"/>
              </w:rPr>
              <w:t xml:space="preserve"> </w:t>
            </w:r>
            <w:r w:rsidR="00BA33FE" w:rsidRPr="00A22979">
              <w:rPr>
                <w:rFonts w:ascii="Abadi" w:hAnsi="Abadi" w:cs="Arial"/>
                <w:color w:val="000000" w:themeColor="text1"/>
                <w:sz w:val="24"/>
                <w:szCs w:val="24"/>
              </w:rPr>
              <w:t xml:space="preserve"> No, this is scheduled for later in the Equality Scheme, or has already been done</w:t>
            </w:r>
          </w:p>
          <w:p w14:paraId="698C7CDE" w14:textId="518A82EA" w:rsidR="007568D8" w:rsidRPr="00A22979" w:rsidRDefault="008C7731" w:rsidP="00BA33FE">
            <w:pPr>
              <w:pStyle w:val="ListNumber"/>
              <w:numPr>
                <w:ilvl w:val="0"/>
                <w:numId w:val="0"/>
              </w:numPr>
              <w:rPr>
                <w:rFonts w:ascii="Abadi" w:hAnsi="Abadi"/>
                <w:color w:val="000000" w:themeColor="text1"/>
                <w:sz w:val="24"/>
                <w:szCs w:val="24"/>
              </w:rPr>
            </w:pPr>
            <w:sdt>
              <w:sdtPr>
                <w:rPr>
                  <w:rFonts w:ascii="Abadi" w:hAnsi="Abadi" w:cs="Arial"/>
                  <w:color w:val="000000" w:themeColor="text1"/>
                  <w:sz w:val="24"/>
                  <w:szCs w:val="24"/>
                </w:rPr>
                <w:id w:val="-1161153066"/>
                <w14:checkbox>
                  <w14:checked w14:val="0"/>
                  <w14:checkedState w14:val="2612" w14:font="MS Gothic"/>
                  <w14:uncheckedState w14:val="2610" w14:font="MS Gothic"/>
                </w14:checkbox>
              </w:sdtPr>
              <w:sdtEndPr/>
              <w:sdtContent>
                <w:r w:rsidR="00801D27" w:rsidRPr="00A22979">
                  <w:rPr>
                    <w:rFonts w:ascii="Segoe UI Symbol" w:eastAsia="MS Gothic" w:hAnsi="Segoe UI Symbol" w:cs="Segoe UI Symbol"/>
                    <w:color w:val="000000" w:themeColor="text1"/>
                    <w:sz w:val="24"/>
                    <w:szCs w:val="24"/>
                  </w:rPr>
                  <w:t>☐</w:t>
                </w:r>
              </w:sdtContent>
            </w:sdt>
            <w:r w:rsidR="00BA33FE" w:rsidRPr="00A22979">
              <w:rPr>
                <w:rFonts w:ascii="Abadi" w:hAnsi="Abadi" w:cs="Arial"/>
                <w:color w:val="000000" w:themeColor="text1"/>
                <w:sz w:val="24"/>
                <w:szCs w:val="24"/>
              </w:rPr>
              <w:t xml:space="preserve">  </w:t>
            </w:r>
            <w:r w:rsidR="00801D27" w:rsidRPr="00A22979">
              <w:rPr>
                <w:rFonts w:ascii="Abadi" w:hAnsi="Abadi" w:cs="Arial"/>
                <w:color w:val="000000" w:themeColor="text1"/>
                <w:sz w:val="24"/>
                <w:szCs w:val="24"/>
              </w:rPr>
              <w:t xml:space="preserve"> </w:t>
            </w:r>
            <w:r w:rsidR="00BA33FE" w:rsidRPr="00A22979">
              <w:rPr>
                <w:rFonts w:ascii="Abadi" w:hAnsi="Abadi" w:cs="Arial"/>
                <w:color w:val="000000" w:themeColor="text1"/>
                <w:sz w:val="24"/>
                <w:szCs w:val="24"/>
              </w:rPr>
              <w:t>Not applicable</w:t>
            </w:r>
          </w:p>
        </w:tc>
      </w:tr>
      <w:tr w:rsidR="005A6073" w:rsidRPr="00A22979" w14:paraId="3A76894C" w14:textId="77777777" w:rsidTr="007D5105">
        <w:tc>
          <w:tcPr>
            <w:tcW w:w="608" w:type="dxa"/>
          </w:tcPr>
          <w:p w14:paraId="1110404E" w14:textId="77777777" w:rsidR="00F25F10" w:rsidRPr="00A22979" w:rsidRDefault="00F25F10" w:rsidP="00A475A4">
            <w:pPr>
              <w:spacing w:before="120" w:after="120"/>
              <w:rPr>
                <w:rFonts w:ascii="Abadi" w:hAnsi="Abadi" w:cs="Arial"/>
                <w:b/>
                <w:color w:val="000000" w:themeColor="text1"/>
                <w:sz w:val="24"/>
                <w:szCs w:val="24"/>
              </w:rPr>
            </w:pPr>
          </w:p>
        </w:tc>
        <w:tc>
          <w:tcPr>
            <w:tcW w:w="9037" w:type="dxa"/>
          </w:tcPr>
          <w:p w14:paraId="377FBCB0" w14:textId="77777777" w:rsidR="00F25F10" w:rsidRPr="00A22979" w:rsidRDefault="00F25F10" w:rsidP="00F305B6">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Please provide any details and examples:</w:t>
            </w:r>
          </w:p>
        </w:tc>
      </w:tr>
      <w:tr w:rsidR="005A6073" w:rsidRPr="00A22979" w14:paraId="45090A04" w14:textId="77777777" w:rsidTr="007D5105">
        <w:tc>
          <w:tcPr>
            <w:tcW w:w="608" w:type="dxa"/>
          </w:tcPr>
          <w:p w14:paraId="707E0EE2" w14:textId="77777777" w:rsidR="00A475A4" w:rsidRPr="00A22979" w:rsidRDefault="00A475A4" w:rsidP="00A475A4">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624507735"/>
            <w:placeholder>
              <w:docPart w:val="DefaultPlaceholder_-1854013440"/>
            </w:placeholder>
          </w:sdtPr>
          <w:sdtEndPr/>
          <w:sdtContent>
            <w:tc>
              <w:tcPr>
                <w:tcW w:w="9037" w:type="dxa"/>
              </w:tcPr>
              <w:p w14:paraId="2F0DF1FC" w14:textId="51E82C01" w:rsidR="00635290" w:rsidRPr="00A22979" w:rsidRDefault="000C3EE6" w:rsidP="00F305B6">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An appreciation of equality of opportunity is an essential criterion of all relevant posts advertised. </w:t>
                </w:r>
              </w:p>
            </w:tc>
          </w:sdtContent>
        </w:sdt>
      </w:tr>
      <w:tr w:rsidR="005A6073" w:rsidRPr="00A22979" w14:paraId="5B4A0FF0" w14:textId="77777777" w:rsidTr="007D5105">
        <w:tc>
          <w:tcPr>
            <w:tcW w:w="608" w:type="dxa"/>
          </w:tcPr>
          <w:p w14:paraId="06D22182" w14:textId="77777777" w:rsidR="00F25F10" w:rsidRPr="00A22979" w:rsidRDefault="00F25F10" w:rsidP="00F305B6">
            <w:pPr>
              <w:pStyle w:val="ListNumber"/>
              <w:numPr>
                <w:ilvl w:val="0"/>
                <w:numId w:val="0"/>
              </w:numPr>
              <w:rPr>
                <w:rFonts w:ascii="Abadi" w:hAnsi="Abadi"/>
                <w:b/>
                <w:color w:val="000000" w:themeColor="text1"/>
                <w:sz w:val="24"/>
                <w:szCs w:val="24"/>
              </w:rPr>
            </w:pPr>
            <w:bookmarkStart w:id="11" w:name="_Hlk150865551"/>
          </w:p>
        </w:tc>
        <w:tc>
          <w:tcPr>
            <w:tcW w:w="9037" w:type="dxa"/>
          </w:tcPr>
          <w:p w14:paraId="465C3AD6" w14:textId="77777777" w:rsidR="00F25F10" w:rsidRPr="00A22979" w:rsidRDefault="00F25F10" w:rsidP="00CD20E3">
            <w:pPr>
              <w:pStyle w:val="ListNumber"/>
              <w:numPr>
                <w:ilvl w:val="0"/>
                <w:numId w:val="0"/>
              </w:numPr>
              <w:rPr>
                <w:rFonts w:ascii="Abadi" w:hAnsi="Abadi"/>
                <w:color w:val="000000" w:themeColor="text1"/>
                <w:sz w:val="24"/>
                <w:szCs w:val="24"/>
              </w:rPr>
            </w:pPr>
          </w:p>
        </w:tc>
      </w:tr>
      <w:bookmarkEnd w:id="11"/>
      <w:tr w:rsidR="005A6073" w:rsidRPr="00A22979" w14:paraId="12935931" w14:textId="77777777" w:rsidTr="007D5105">
        <w:tc>
          <w:tcPr>
            <w:tcW w:w="608" w:type="dxa"/>
          </w:tcPr>
          <w:p w14:paraId="43524F1E" w14:textId="77777777" w:rsidR="00F305B6" w:rsidRPr="00A22979" w:rsidRDefault="00CB7E48" w:rsidP="00F305B6">
            <w:pPr>
              <w:pStyle w:val="ListNumber"/>
              <w:numPr>
                <w:ilvl w:val="0"/>
                <w:numId w:val="0"/>
              </w:numPr>
              <w:rPr>
                <w:rFonts w:ascii="Abadi" w:hAnsi="Abadi"/>
                <w:b/>
                <w:color w:val="000000" w:themeColor="text1"/>
                <w:sz w:val="24"/>
                <w:szCs w:val="24"/>
              </w:rPr>
            </w:pPr>
            <w:r w:rsidRPr="00A22979">
              <w:rPr>
                <w:rFonts w:ascii="Abadi" w:hAnsi="Abadi"/>
                <w:b/>
                <w:color w:val="000000" w:themeColor="text1"/>
                <w:sz w:val="24"/>
                <w:szCs w:val="24"/>
              </w:rPr>
              <w:t>5</w:t>
            </w:r>
          </w:p>
        </w:tc>
        <w:tc>
          <w:tcPr>
            <w:tcW w:w="9037" w:type="dxa"/>
          </w:tcPr>
          <w:p w14:paraId="47B1FF13" w14:textId="7C14375D" w:rsidR="00F305B6" w:rsidRPr="00A22979" w:rsidRDefault="00F305B6" w:rsidP="003671D9">
            <w:pPr>
              <w:pStyle w:val="ListNumber"/>
              <w:numPr>
                <w:ilvl w:val="0"/>
                <w:numId w:val="0"/>
              </w:numPr>
              <w:rPr>
                <w:rFonts w:ascii="Abadi" w:hAnsi="Abadi"/>
                <w:b/>
                <w:color w:val="000000" w:themeColor="text1"/>
                <w:sz w:val="24"/>
                <w:szCs w:val="24"/>
              </w:rPr>
            </w:pPr>
            <w:r w:rsidRPr="00A22979">
              <w:rPr>
                <w:rFonts w:ascii="Abadi" w:hAnsi="Abadi"/>
                <w:color w:val="000000" w:themeColor="text1"/>
                <w:sz w:val="24"/>
                <w:szCs w:val="24"/>
              </w:rPr>
              <w:t xml:space="preserve">Were the Section 75 statutory duties integrated within performance plans during the </w:t>
            </w:r>
            <w:r w:rsidR="000659BD" w:rsidRPr="00A22979">
              <w:rPr>
                <w:rFonts w:ascii="Abadi" w:hAnsi="Abadi"/>
                <w:color w:val="000000" w:themeColor="text1"/>
                <w:sz w:val="24"/>
                <w:szCs w:val="24"/>
              </w:rPr>
              <w:t>2024-25</w:t>
            </w:r>
            <w:r w:rsidRPr="00A22979">
              <w:rPr>
                <w:rFonts w:ascii="Abadi" w:hAnsi="Abadi"/>
                <w:color w:val="000000" w:themeColor="text1"/>
                <w:sz w:val="24"/>
                <w:szCs w:val="24"/>
              </w:rPr>
              <w:t xml:space="preserve"> reporting period?</w:t>
            </w:r>
            <w:r w:rsidR="009D26F3" w:rsidRPr="00A22979">
              <w:rPr>
                <w:rFonts w:ascii="Abadi" w:hAnsi="Abadi"/>
                <w:color w:val="000000" w:themeColor="text1"/>
                <w:sz w:val="24"/>
                <w:szCs w:val="24"/>
              </w:rPr>
              <w:t xml:space="preserve"> </w:t>
            </w:r>
            <w:r w:rsidR="009D26F3" w:rsidRPr="00A22979">
              <w:rPr>
                <w:rFonts w:ascii="Abadi" w:hAnsi="Abadi" w:cs="Arial"/>
                <w:i/>
                <w:color w:val="000000" w:themeColor="text1"/>
                <w:sz w:val="24"/>
                <w:szCs w:val="24"/>
              </w:rPr>
              <w:t>(tick one box only)</w:t>
            </w:r>
          </w:p>
        </w:tc>
      </w:tr>
      <w:tr w:rsidR="005A6073" w:rsidRPr="00A22979" w14:paraId="042FCA5D" w14:textId="77777777" w:rsidTr="007D5105">
        <w:tc>
          <w:tcPr>
            <w:tcW w:w="608" w:type="dxa"/>
          </w:tcPr>
          <w:p w14:paraId="1690DEF0" w14:textId="77777777" w:rsidR="000E4714" w:rsidRPr="00A22979" w:rsidRDefault="000E4714" w:rsidP="00F305B6">
            <w:pPr>
              <w:pStyle w:val="ListNumber"/>
              <w:numPr>
                <w:ilvl w:val="0"/>
                <w:numId w:val="0"/>
              </w:numPr>
              <w:rPr>
                <w:rFonts w:ascii="Abadi" w:hAnsi="Abadi"/>
                <w:b/>
                <w:color w:val="000000" w:themeColor="text1"/>
                <w:sz w:val="24"/>
                <w:szCs w:val="24"/>
              </w:rPr>
            </w:pPr>
          </w:p>
        </w:tc>
        <w:tc>
          <w:tcPr>
            <w:tcW w:w="9037" w:type="dxa"/>
          </w:tcPr>
          <w:p w14:paraId="56DBA74B" w14:textId="22364BD5" w:rsidR="00405E2A" w:rsidRPr="00A22979" w:rsidRDefault="008C7731" w:rsidP="00405E2A">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053220966"/>
                <w14:checkbox>
                  <w14:checked w14:val="1"/>
                  <w14:checkedState w14:val="2612" w14:font="MS Gothic"/>
                  <w14:uncheckedState w14:val="2610" w14:font="MS Gothic"/>
                </w14:checkbox>
              </w:sdtPr>
              <w:sdtEndPr/>
              <w:sdtContent>
                <w:r w:rsidR="000C3EE6" w:rsidRPr="00A22979">
                  <w:rPr>
                    <w:rFonts w:ascii="Segoe UI Symbol" w:eastAsia="MS Gothic" w:hAnsi="Segoe UI Symbol" w:cs="Segoe UI Symbol"/>
                    <w:color w:val="000000" w:themeColor="text1"/>
                    <w:sz w:val="24"/>
                    <w:szCs w:val="24"/>
                  </w:rPr>
                  <w:t>☒</w:t>
                </w:r>
              </w:sdtContent>
            </w:sdt>
            <w:r w:rsidR="00801D27" w:rsidRPr="00A22979">
              <w:rPr>
                <w:rFonts w:ascii="Abadi" w:hAnsi="Abadi" w:cs="Arial"/>
                <w:color w:val="000000" w:themeColor="text1"/>
                <w:sz w:val="24"/>
                <w:szCs w:val="24"/>
              </w:rPr>
              <w:t xml:space="preserve">  </w:t>
            </w:r>
            <w:r w:rsidR="00405E2A" w:rsidRPr="00A22979">
              <w:rPr>
                <w:rFonts w:ascii="Abadi" w:hAnsi="Abadi" w:cs="Arial"/>
                <w:color w:val="000000" w:themeColor="text1"/>
                <w:sz w:val="24"/>
                <w:szCs w:val="24"/>
              </w:rPr>
              <w:t>Yes, organisation wide</w:t>
            </w:r>
          </w:p>
          <w:p w14:paraId="43ADCA1A" w14:textId="4DC55729" w:rsidR="00405E2A" w:rsidRPr="00A22979" w:rsidRDefault="008C7731" w:rsidP="00405E2A">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299601585"/>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801D27" w:rsidRPr="00A22979">
              <w:rPr>
                <w:rFonts w:ascii="Abadi" w:hAnsi="Abadi" w:cs="Arial"/>
                <w:color w:val="000000" w:themeColor="text1"/>
                <w:sz w:val="24"/>
                <w:szCs w:val="24"/>
              </w:rPr>
              <w:t xml:space="preserve">  </w:t>
            </w:r>
            <w:r w:rsidR="00405E2A" w:rsidRPr="00A22979">
              <w:rPr>
                <w:rFonts w:ascii="Abadi" w:hAnsi="Abadi" w:cs="Arial"/>
                <w:color w:val="000000" w:themeColor="text1"/>
                <w:sz w:val="24"/>
                <w:szCs w:val="24"/>
              </w:rPr>
              <w:t>Yes, some departments/jobs</w:t>
            </w:r>
          </w:p>
          <w:p w14:paraId="7D2F29D3" w14:textId="06ED2064" w:rsidR="00405E2A" w:rsidRPr="00A22979" w:rsidRDefault="008C7731" w:rsidP="00405E2A">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213460637"/>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E3262D" w:rsidRPr="00A22979">
              <w:rPr>
                <w:rFonts w:ascii="Abadi" w:hAnsi="Abadi" w:cs="Arial"/>
                <w:color w:val="000000" w:themeColor="text1"/>
                <w:sz w:val="24"/>
                <w:szCs w:val="24"/>
              </w:rPr>
              <w:t xml:space="preserve">  </w:t>
            </w:r>
            <w:r w:rsidR="00405E2A" w:rsidRPr="00A22979">
              <w:rPr>
                <w:rFonts w:ascii="Abadi" w:hAnsi="Abadi" w:cs="Arial"/>
                <w:color w:val="000000" w:themeColor="text1"/>
                <w:sz w:val="24"/>
                <w:szCs w:val="24"/>
              </w:rPr>
              <w:t>No, this is not an Equality Scheme commitment</w:t>
            </w:r>
          </w:p>
          <w:p w14:paraId="15647073" w14:textId="4DCA39F0" w:rsidR="00405E2A" w:rsidRPr="00A22979" w:rsidRDefault="008C7731" w:rsidP="00405E2A">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531038227"/>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405E2A" w:rsidRPr="00A22979">
              <w:rPr>
                <w:rFonts w:ascii="Abadi" w:hAnsi="Abadi" w:cs="Arial"/>
                <w:color w:val="000000" w:themeColor="text1"/>
                <w:sz w:val="24"/>
                <w:szCs w:val="24"/>
              </w:rPr>
              <w:t xml:space="preserve">  No, this is scheduled for later in the Equality Scheme, or has already been done</w:t>
            </w:r>
          </w:p>
          <w:p w14:paraId="4EC55A8E" w14:textId="560AF848" w:rsidR="000E4714" w:rsidRPr="00A22979" w:rsidRDefault="008C7731" w:rsidP="00405E2A">
            <w:pPr>
              <w:pStyle w:val="ListNumber"/>
              <w:numPr>
                <w:ilvl w:val="0"/>
                <w:numId w:val="0"/>
              </w:numPr>
              <w:rPr>
                <w:rFonts w:ascii="Abadi" w:hAnsi="Abadi"/>
                <w:color w:val="000000" w:themeColor="text1"/>
                <w:sz w:val="24"/>
                <w:szCs w:val="24"/>
              </w:rPr>
            </w:pPr>
            <w:sdt>
              <w:sdtPr>
                <w:rPr>
                  <w:rFonts w:ascii="Abadi" w:hAnsi="Abadi" w:cs="Arial"/>
                  <w:color w:val="000000" w:themeColor="text1"/>
                  <w:sz w:val="24"/>
                  <w:szCs w:val="24"/>
                </w:rPr>
                <w:id w:val="1706282953"/>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405E2A" w:rsidRPr="00A22979">
              <w:rPr>
                <w:rFonts w:ascii="Abadi" w:hAnsi="Abadi" w:cs="Arial"/>
                <w:color w:val="000000" w:themeColor="text1"/>
                <w:sz w:val="24"/>
                <w:szCs w:val="24"/>
              </w:rPr>
              <w:t xml:space="preserve">  Not applicable</w:t>
            </w:r>
          </w:p>
        </w:tc>
      </w:tr>
      <w:tr w:rsidR="005A6073" w:rsidRPr="00A22979" w14:paraId="34CCA6CF" w14:textId="77777777" w:rsidTr="007D5105">
        <w:tc>
          <w:tcPr>
            <w:tcW w:w="608" w:type="dxa"/>
          </w:tcPr>
          <w:p w14:paraId="5B0F4CEF" w14:textId="77777777" w:rsidR="00F25F10" w:rsidRPr="00A22979" w:rsidRDefault="00F25F10" w:rsidP="00F25F10">
            <w:pPr>
              <w:spacing w:before="120" w:after="120"/>
              <w:rPr>
                <w:rFonts w:ascii="Abadi" w:hAnsi="Abadi" w:cs="Arial"/>
                <w:b/>
                <w:color w:val="000000" w:themeColor="text1"/>
                <w:sz w:val="24"/>
                <w:szCs w:val="24"/>
              </w:rPr>
            </w:pPr>
          </w:p>
        </w:tc>
        <w:tc>
          <w:tcPr>
            <w:tcW w:w="9037" w:type="dxa"/>
          </w:tcPr>
          <w:p w14:paraId="75075173" w14:textId="77777777" w:rsidR="00F25F10" w:rsidRPr="00A22979" w:rsidRDefault="00F25F10" w:rsidP="00F25F10">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Please provide any details and examples:</w:t>
            </w:r>
          </w:p>
        </w:tc>
      </w:tr>
      <w:tr w:rsidR="005A6073" w:rsidRPr="00A22979" w14:paraId="49F95E67" w14:textId="77777777" w:rsidTr="007D5105">
        <w:trPr>
          <w:trHeight w:val="479"/>
        </w:trPr>
        <w:tc>
          <w:tcPr>
            <w:tcW w:w="608" w:type="dxa"/>
          </w:tcPr>
          <w:p w14:paraId="2A281AC2" w14:textId="77777777" w:rsidR="00F25F10" w:rsidRPr="00A22979" w:rsidRDefault="00F25F10" w:rsidP="00F25F10">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2103408109"/>
            <w:placeholder>
              <w:docPart w:val="DefaultPlaceholder_-1854013440"/>
            </w:placeholder>
          </w:sdtPr>
          <w:sdtEndPr/>
          <w:sdtContent>
            <w:tc>
              <w:tcPr>
                <w:tcW w:w="9037" w:type="dxa"/>
              </w:tcPr>
              <w:p w14:paraId="5F9749DC" w14:textId="3BF52444" w:rsidR="00635290" w:rsidRPr="00A22979" w:rsidRDefault="000C3EE6" w:rsidP="00F25F10">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Responsibilities are reflected in Personal Performance Agreements and are integrated into the induction process.</w:t>
                </w:r>
              </w:p>
            </w:tc>
          </w:sdtContent>
        </w:sdt>
      </w:tr>
      <w:tr w:rsidR="005A6073" w:rsidRPr="00A22979" w14:paraId="0F666665" w14:textId="77777777" w:rsidTr="007D5105">
        <w:tc>
          <w:tcPr>
            <w:tcW w:w="608" w:type="dxa"/>
          </w:tcPr>
          <w:p w14:paraId="48239D1D" w14:textId="77777777" w:rsidR="00AA4CCB" w:rsidRPr="00A22979" w:rsidRDefault="00AA4CCB" w:rsidP="00E62231">
            <w:pPr>
              <w:pStyle w:val="ListNumber"/>
              <w:numPr>
                <w:ilvl w:val="0"/>
                <w:numId w:val="0"/>
              </w:numPr>
              <w:rPr>
                <w:rFonts w:ascii="Abadi" w:hAnsi="Abadi"/>
                <w:b/>
                <w:color w:val="000000" w:themeColor="text1"/>
                <w:sz w:val="24"/>
                <w:szCs w:val="24"/>
              </w:rPr>
            </w:pPr>
          </w:p>
        </w:tc>
        <w:tc>
          <w:tcPr>
            <w:tcW w:w="9037" w:type="dxa"/>
          </w:tcPr>
          <w:p w14:paraId="194F39BA" w14:textId="77777777" w:rsidR="00AA4CCB" w:rsidRPr="00A22979" w:rsidRDefault="00AA4CCB" w:rsidP="00E62231">
            <w:pPr>
              <w:pStyle w:val="ListNumber"/>
              <w:numPr>
                <w:ilvl w:val="0"/>
                <w:numId w:val="0"/>
              </w:numPr>
              <w:rPr>
                <w:rFonts w:ascii="Abadi" w:hAnsi="Abadi"/>
                <w:color w:val="000000" w:themeColor="text1"/>
                <w:sz w:val="24"/>
                <w:szCs w:val="24"/>
              </w:rPr>
            </w:pPr>
          </w:p>
        </w:tc>
      </w:tr>
      <w:tr w:rsidR="005A6073" w:rsidRPr="00A22979" w14:paraId="377A6DC0" w14:textId="77777777" w:rsidTr="007D5105">
        <w:tc>
          <w:tcPr>
            <w:tcW w:w="608" w:type="dxa"/>
          </w:tcPr>
          <w:p w14:paraId="0AF53A2B" w14:textId="77777777" w:rsidR="00F305B6" w:rsidRPr="00A22979" w:rsidRDefault="003671D9" w:rsidP="00F305B6">
            <w:pPr>
              <w:spacing w:before="120" w:after="120"/>
              <w:rPr>
                <w:rFonts w:ascii="Abadi" w:hAnsi="Abadi" w:cs="Arial"/>
                <w:b/>
                <w:color w:val="000000" w:themeColor="text1"/>
                <w:sz w:val="24"/>
                <w:szCs w:val="24"/>
                <w:highlight w:val="yellow"/>
              </w:rPr>
            </w:pPr>
            <w:r w:rsidRPr="00A22979">
              <w:rPr>
                <w:rFonts w:ascii="Abadi" w:hAnsi="Abadi" w:cs="Arial"/>
                <w:b/>
                <w:color w:val="000000" w:themeColor="text1"/>
                <w:sz w:val="24"/>
                <w:szCs w:val="24"/>
              </w:rPr>
              <w:t>6</w:t>
            </w:r>
          </w:p>
        </w:tc>
        <w:tc>
          <w:tcPr>
            <w:tcW w:w="9037" w:type="dxa"/>
          </w:tcPr>
          <w:p w14:paraId="7CC5487A" w14:textId="5434E623" w:rsidR="00F305B6" w:rsidRPr="00A22979" w:rsidRDefault="00F305B6" w:rsidP="003671D9">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In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w:t>
            </w:r>
            <w:r w:rsidR="006A4742" w:rsidRPr="00A22979">
              <w:rPr>
                <w:rFonts w:ascii="Abadi" w:hAnsi="Abadi" w:cs="Arial"/>
                <w:color w:val="000000" w:themeColor="text1"/>
                <w:sz w:val="24"/>
                <w:szCs w:val="24"/>
              </w:rPr>
              <w:t xml:space="preserve"> </w:t>
            </w:r>
            <w:r w:rsidR="001B1713" w:rsidRPr="00A22979">
              <w:rPr>
                <w:rFonts w:ascii="Abadi" w:hAnsi="Abadi" w:cs="Arial"/>
                <w:color w:val="000000" w:themeColor="text1"/>
                <w:sz w:val="24"/>
                <w:szCs w:val="24"/>
              </w:rPr>
              <w:t>were</w:t>
            </w:r>
            <w:r w:rsidR="00CD20E3" w:rsidRPr="00A22979">
              <w:rPr>
                <w:rFonts w:ascii="Abadi" w:hAnsi="Abadi" w:cs="Arial"/>
                <w:b/>
                <w:color w:val="000000" w:themeColor="text1"/>
                <w:sz w:val="24"/>
                <w:szCs w:val="24"/>
              </w:rPr>
              <w:t xml:space="preserve"> </w:t>
            </w:r>
            <w:r w:rsidRPr="00A22979">
              <w:rPr>
                <w:rFonts w:ascii="Abadi" w:hAnsi="Abadi" w:cs="Arial"/>
                <w:b/>
                <w:color w:val="000000" w:themeColor="text1"/>
                <w:sz w:val="24"/>
                <w:szCs w:val="24"/>
              </w:rPr>
              <w:t>objectives</w:t>
            </w:r>
            <w:r w:rsidR="00CD20E3" w:rsidRPr="00A22979">
              <w:rPr>
                <w:rFonts w:ascii="Abadi" w:hAnsi="Abadi" w:cs="Arial"/>
                <w:b/>
                <w:color w:val="000000" w:themeColor="text1"/>
                <w:sz w:val="24"/>
                <w:szCs w:val="24"/>
              </w:rPr>
              <w:t>/</w:t>
            </w:r>
            <w:r w:rsidR="00AD7A86" w:rsidRPr="00A22979">
              <w:rPr>
                <w:rFonts w:ascii="Abadi" w:hAnsi="Abadi" w:cs="Arial"/>
                <w:b/>
                <w:color w:val="000000" w:themeColor="text1"/>
                <w:sz w:val="24"/>
                <w:szCs w:val="24"/>
              </w:rPr>
              <w:t xml:space="preserve"> </w:t>
            </w:r>
            <w:r w:rsidRPr="00A22979">
              <w:rPr>
                <w:rFonts w:ascii="Abadi" w:hAnsi="Abadi" w:cs="Arial"/>
                <w:b/>
                <w:color w:val="000000" w:themeColor="text1"/>
                <w:sz w:val="24"/>
                <w:szCs w:val="24"/>
              </w:rPr>
              <w:t>targets</w:t>
            </w:r>
            <w:r w:rsidR="00CD20E3" w:rsidRPr="00A22979">
              <w:rPr>
                <w:rFonts w:ascii="Abadi" w:hAnsi="Abadi" w:cs="Arial"/>
                <w:b/>
                <w:color w:val="000000" w:themeColor="text1"/>
                <w:sz w:val="24"/>
                <w:szCs w:val="24"/>
              </w:rPr>
              <w:t>/</w:t>
            </w:r>
            <w:r w:rsidR="00AD7A86" w:rsidRPr="00A22979">
              <w:rPr>
                <w:rFonts w:ascii="Abadi" w:hAnsi="Abadi" w:cs="Arial"/>
                <w:b/>
                <w:color w:val="000000" w:themeColor="text1"/>
                <w:sz w:val="24"/>
                <w:szCs w:val="24"/>
              </w:rPr>
              <w:t xml:space="preserve"> </w:t>
            </w:r>
            <w:r w:rsidR="00CD20E3" w:rsidRPr="00A22979">
              <w:rPr>
                <w:rFonts w:ascii="Abadi" w:hAnsi="Abadi" w:cs="Arial"/>
                <w:b/>
                <w:color w:val="000000" w:themeColor="text1"/>
                <w:sz w:val="24"/>
                <w:szCs w:val="24"/>
              </w:rPr>
              <w:t>performance measures</w:t>
            </w:r>
            <w:r w:rsidRPr="00A22979">
              <w:rPr>
                <w:rFonts w:ascii="Abadi" w:hAnsi="Abadi" w:cs="Arial"/>
                <w:b/>
                <w:color w:val="000000" w:themeColor="text1"/>
                <w:sz w:val="24"/>
                <w:szCs w:val="24"/>
              </w:rPr>
              <w:t xml:space="preserve"> </w:t>
            </w:r>
            <w:r w:rsidRPr="00A22979">
              <w:rPr>
                <w:rFonts w:ascii="Abadi" w:hAnsi="Abadi" w:cs="Arial"/>
                <w:color w:val="000000" w:themeColor="text1"/>
                <w:sz w:val="24"/>
                <w:szCs w:val="24"/>
              </w:rPr>
              <w:t xml:space="preserve">relating to the Section 75 statutory duties </w:t>
            </w:r>
            <w:r w:rsidR="001B1713" w:rsidRPr="00A22979">
              <w:rPr>
                <w:rFonts w:ascii="Abadi" w:hAnsi="Abadi" w:cs="Arial"/>
                <w:b/>
                <w:color w:val="000000" w:themeColor="text1"/>
                <w:sz w:val="24"/>
                <w:szCs w:val="24"/>
              </w:rPr>
              <w:t>integrated</w:t>
            </w:r>
            <w:r w:rsidR="001B1713" w:rsidRPr="00A22979">
              <w:rPr>
                <w:rFonts w:ascii="Abadi" w:hAnsi="Abadi" w:cs="Arial"/>
                <w:color w:val="000000" w:themeColor="text1"/>
                <w:sz w:val="24"/>
                <w:szCs w:val="24"/>
              </w:rPr>
              <w:t xml:space="preserve"> into </w:t>
            </w:r>
            <w:r w:rsidR="00CD20E3" w:rsidRPr="00A22979">
              <w:rPr>
                <w:rFonts w:ascii="Abadi" w:hAnsi="Abadi" w:cs="Arial"/>
                <w:color w:val="000000" w:themeColor="text1"/>
                <w:sz w:val="24"/>
                <w:szCs w:val="24"/>
              </w:rPr>
              <w:t xml:space="preserve">corporate plans, strategic planning and/or </w:t>
            </w:r>
            <w:r w:rsidRPr="00A22979">
              <w:rPr>
                <w:rFonts w:ascii="Abadi" w:hAnsi="Abadi" w:cs="Arial"/>
                <w:color w:val="000000" w:themeColor="text1"/>
                <w:sz w:val="24"/>
                <w:szCs w:val="24"/>
              </w:rPr>
              <w:t>operational business plans?</w:t>
            </w:r>
            <w:r w:rsidR="009D26F3" w:rsidRPr="00A22979">
              <w:rPr>
                <w:rFonts w:ascii="Abadi" w:hAnsi="Abadi" w:cs="Arial"/>
                <w:color w:val="000000" w:themeColor="text1"/>
                <w:sz w:val="24"/>
                <w:szCs w:val="24"/>
              </w:rPr>
              <w:t xml:space="preserve"> </w:t>
            </w:r>
            <w:r w:rsidR="009D26F3" w:rsidRPr="00A22979">
              <w:rPr>
                <w:rFonts w:ascii="Abadi" w:hAnsi="Abadi" w:cs="Arial"/>
                <w:i/>
                <w:color w:val="000000" w:themeColor="text1"/>
                <w:sz w:val="24"/>
                <w:szCs w:val="24"/>
              </w:rPr>
              <w:t>(</w:t>
            </w:r>
            <w:r w:rsidR="006A4742" w:rsidRPr="00A22979">
              <w:rPr>
                <w:rFonts w:ascii="Abadi" w:hAnsi="Abadi" w:cs="Arial"/>
                <w:i/>
                <w:color w:val="000000" w:themeColor="text1"/>
                <w:sz w:val="24"/>
                <w:szCs w:val="24"/>
              </w:rPr>
              <w:t>tick all that apply</w:t>
            </w:r>
            <w:r w:rsidR="009D26F3" w:rsidRPr="00A22979">
              <w:rPr>
                <w:rFonts w:ascii="Abadi" w:hAnsi="Abadi" w:cs="Arial"/>
                <w:i/>
                <w:color w:val="000000" w:themeColor="text1"/>
                <w:sz w:val="24"/>
                <w:szCs w:val="24"/>
              </w:rPr>
              <w:t>)</w:t>
            </w:r>
          </w:p>
        </w:tc>
      </w:tr>
      <w:tr w:rsidR="005A6073" w:rsidRPr="00A22979" w14:paraId="6E02AD95" w14:textId="77777777" w:rsidTr="007D5105">
        <w:tc>
          <w:tcPr>
            <w:tcW w:w="608" w:type="dxa"/>
          </w:tcPr>
          <w:p w14:paraId="41F0AE51" w14:textId="77777777" w:rsidR="00F74353" w:rsidRPr="00A22979" w:rsidRDefault="00F74353" w:rsidP="00F74353">
            <w:pPr>
              <w:spacing w:before="120" w:after="120"/>
              <w:rPr>
                <w:rFonts w:ascii="Abadi" w:hAnsi="Abadi" w:cs="Arial"/>
                <w:b/>
                <w:color w:val="000000" w:themeColor="text1"/>
                <w:sz w:val="24"/>
                <w:szCs w:val="24"/>
              </w:rPr>
            </w:pPr>
          </w:p>
        </w:tc>
        <w:tc>
          <w:tcPr>
            <w:tcW w:w="9037" w:type="dxa"/>
          </w:tcPr>
          <w:p w14:paraId="7D12F390" w14:textId="485FF3CC" w:rsidR="00F74353" w:rsidRPr="00A22979" w:rsidRDefault="008C7731" w:rsidP="00F7435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159192937"/>
                <w14:checkbox>
                  <w14:checked w14:val="1"/>
                  <w14:checkedState w14:val="2612" w14:font="MS Gothic"/>
                  <w14:uncheckedState w14:val="2610" w14:font="MS Gothic"/>
                </w14:checkbox>
              </w:sdtPr>
              <w:sdtEndPr/>
              <w:sdtContent>
                <w:r w:rsidR="000C3EE6" w:rsidRPr="00A22979">
                  <w:rPr>
                    <w:rFonts w:ascii="Segoe UI Symbol" w:eastAsia="MS Gothic" w:hAnsi="Segoe UI Symbol" w:cs="Segoe UI Symbol"/>
                    <w:color w:val="000000" w:themeColor="text1"/>
                    <w:sz w:val="24"/>
                    <w:szCs w:val="24"/>
                  </w:rPr>
                  <w:t>☒</w:t>
                </w:r>
              </w:sdtContent>
            </w:sdt>
            <w:r w:rsidR="00E3262D" w:rsidRPr="00A22979">
              <w:rPr>
                <w:rFonts w:ascii="Abadi" w:hAnsi="Abadi" w:cs="Arial"/>
                <w:color w:val="000000" w:themeColor="text1"/>
                <w:sz w:val="24"/>
                <w:szCs w:val="24"/>
              </w:rPr>
              <w:t xml:space="preserve"> </w:t>
            </w:r>
            <w:r w:rsidR="00F74353" w:rsidRPr="00A22979">
              <w:rPr>
                <w:rFonts w:ascii="Abadi" w:hAnsi="Abadi" w:cs="Arial"/>
                <w:color w:val="000000" w:themeColor="text1"/>
                <w:sz w:val="24"/>
                <w:szCs w:val="24"/>
              </w:rPr>
              <w:t xml:space="preserve">Yes, through the work to prepare or develop the new corporate plan </w:t>
            </w:r>
          </w:p>
          <w:p w14:paraId="5B16E99A" w14:textId="6140D3EC" w:rsidR="00F74353" w:rsidRPr="00A22979" w:rsidRDefault="008C7731" w:rsidP="00F7435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972275855"/>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F74353" w:rsidRPr="00A22979">
              <w:rPr>
                <w:rFonts w:ascii="Abadi" w:hAnsi="Abadi" w:cs="Arial"/>
                <w:color w:val="000000" w:themeColor="text1"/>
                <w:sz w:val="24"/>
                <w:szCs w:val="24"/>
              </w:rPr>
              <w:t xml:space="preserve">  Yes, through organisation wide annual business planning</w:t>
            </w:r>
          </w:p>
          <w:p w14:paraId="190C9064" w14:textId="53921A2B" w:rsidR="00F74353" w:rsidRPr="00A22979" w:rsidRDefault="008C7731" w:rsidP="00F7435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025845773"/>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F74353" w:rsidRPr="00A22979">
              <w:rPr>
                <w:rFonts w:ascii="Abadi" w:hAnsi="Abadi" w:cs="Arial"/>
                <w:color w:val="000000" w:themeColor="text1"/>
                <w:sz w:val="24"/>
                <w:szCs w:val="24"/>
              </w:rPr>
              <w:t xml:space="preserve">  Yes, in some departments/jobs</w:t>
            </w:r>
          </w:p>
          <w:p w14:paraId="120BFED5" w14:textId="4AB85EED" w:rsidR="00F74353" w:rsidRPr="00A22979" w:rsidRDefault="008C7731" w:rsidP="00F7435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988228030"/>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F74353" w:rsidRPr="00A22979">
              <w:rPr>
                <w:rFonts w:ascii="Abadi" w:hAnsi="Abadi" w:cs="Arial"/>
                <w:color w:val="000000" w:themeColor="text1"/>
                <w:sz w:val="24"/>
                <w:szCs w:val="24"/>
              </w:rPr>
              <w:t xml:space="preserve">  No, these are already mainstreamed through the organisation’s corporate plan</w:t>
            </w:r>
          </w:p>
          <w:p w14:paraId="713BF530" w14:textId="6786F124" w:rsidR="00F74353" w:rsidRPr="00A22979" w:rsidRDefault="008C7731" w:rsidP="00F7435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83716213"/>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F74353" w:rsidRPr="00A22979">
              <w:rPr>
                <w:rFonts w:ascii="Abadi" w:hAnsi="Abadi" w:cs="Arial"/>
                <w:color w:val="000000" w:themeColor="text1"/>
                <w:sz w:val="24"/>
                <w:szCs w:val="24"/>
              </w:rPr>
              <w:t xml:space="preserve">  No, the organisation’s planning cycle does not coincide with this </w:t>
            </w:r>
            <w:r w:rsidR="000659BD" w:rsidRPr="00A22979">
              <w:rPr>
                <w:rFonts w:ascii="Abadi" w:hAnsi="Abadi" w:cs="Arial"/>
                <w:color w:val="000000" w:themeColor="text1"/>
                <w:sz w:val="24"/>
                <w:szCs w:val="24"/>
              </w:rPr>
              <w:t>2024-25</w:t>
            </w:r>
            <w:r w:rsidR="00F74353" w:rsidRPr="00A22979">
              <w:rPr>
                <w:rFonts w:ascii="Abadi" w:hAnsi="Abadi" w:cs="Arial"/>
                <w:color w:val="000000" w:themeColor="text1"/>
                <w:sz w:val="24"/>
                <w:szCs w:val="24"/>
              </w:rPr>
              <w:t xml:space="preserve"> report</w:t>
            </w:r>
          </w:p>
          <w:p w14:paraId="495C1E49" w14:textId="080F35F3" w:rsidR="00F74353" w:rsidRPr="00A22979" w:rsidRDefault="008C7731" w:rsidP="00F7435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158617119"/>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F74353" w:rsidRPr="00A22979">
              <w:rPr>
                <w:rFonts w:ascii="Abadi" w:hAnsi="Abadi" w:cs="Arial"/>
                <w:color w:val="000000" w:themeColor="text1"/>
                <w:sz w:val="24"/>
                <w:szCs w:val="24"/>
              </w:rPr>
              <w:t xml:space="preserve">  Not applicable</w:t>
            </w:r>
          </w:p>
        </w:tc>
      </w:tr>
      <w:tr w:rsidR="005A6073" w:rsidRPr="00A22979" w14:paraId="5A761EAF" w14:textId="77777777" w:rsidTr="007D5105">
        <w:tc>
          <w:tcPr>
            <w:tcW w:w="608" w:type="dxa"/>
          </w:tcPr>
          <w:p w14:paraId="1378BC25" w14:textId="77777777" w:rsidR="00F74353" w:rsidRPr="00A22979" w:rsidRDefault="00F74353" w:rsidP="00F74353">
            <w:pPr>
              <w:spacing w:before="120" w:after="120"/>
              <w:rPr>
                <w:rFonts w:ascii="Abadi" w:hAnsi="Abadi" w:cs="Arial"/>
                <w:b/>
                <w:color w:val="000000" w:themeColor="text1"/>
                <w:sz w:val="24"/>
                <w:szCs w:val="24"/>
              </w:rPr>
            </w:pPr>
          </w:p>
        </w:tc>
        <w:tc>
          <w:tcPr>
            <w:tcW w:w="9037" w:type="dxa"/>
          </w:tcPr>
          <w:p w14:paraId="19D6A49F" w14:textId="77777777" w:rsidR="00F74353" w:rsidRPr="00EF7F57" w:rsidRDefault="00F74353" w:rsidP="00F74353">
            <w:pPr>
              <w:spacing w:before="120" w:after="120"/>
              <w:rPr>
                <w:rFonts w:ascii="Abadi" w:hAnsi="Abadi" w:cs="Arial"/>
                <w:color w:val="0D0D0D" w:themeColor="text1" w:themeTint="F2"/>
                <w:sz w:val="24"/>
                <w:szCs w:val="24"/>
              </w:rPr>
            </w:pPr>
            <w:r w:rsidRPr="00EF7F57">
              <w:rPr>
                <w:rFonts w:ascii="Abadi" w:hAnsi="Abadi" w:cs="Arial"/>
                <w:color w:val="0D0D0D" w:themeColor="text1" w:themeTint="F2"/>
                <w:sz w:val="24"/>
                <w:szCs w:val="24"/>
              </w:rPr>
              <w:t>Please provide any details and examples:</w:t>
            </w:r>
          </w:p>
        </w:tc>
      </w:tr>
      <w:tr w:rsidR="005A6073" w:rsidRPr="00A22979" w14:paraId="46C0D51F" w14:textId="77777777" w:rsidTr="007D5105">
        <w:tc>
          <w:tcPr>
            <w:tcW w:w="608" w:type="dxa"/>
          </w:tcPr>
          <w:p w14:paraId="0083FEE3" w14:textId="77777777" w:rsidR="00F74353" w:rsidRPr="00A22979" w:rsidRDefault="00F74353" w:rsidP="00F74353">
            <w:pPr>
              <w:spacing w:before="120" w:after="120"/>
              <w:rPr>
                <w:rFonts w:ascii="Abadi" w:hAnsi="Abadi" w:cs="Arial"/>
                <w:b/>
                <w:color w:val="000000" w:themeColor="text1"/>
                <w:sz w:val="24"/>
                <w:szCs w:val="24"/>
              </w:rPr>
            </w:pPr>
          </w:p>
        </w:tc>
        <w:sdt>
          <w:sdtPr>
            <w:rPr>
              <w:rFonts w:ascii="Abadi" w:eastAsiaTheme="minorHAnsi" w:hAnsi="Abadi" w:cs="Arial"/>
              <w:color w:val="0D0D0D" w:themeColor="text1" w:themeTint="F2"/>
              <w:sz w:val="22"/>
              <w:szCs w:val="22"/>
              <w:lang w:eastAsia="en-US"/>
            </w:rPr>
            <w:id w:val="-1580290781"/>
            <w:placeholder>
              <w:docPart w:val="DefaultPlaceholder_-1854013440"/>
            </w:placeholder>
          </w:sdtPr>
          <w:sdtEndPr>
            <w:rPr>
              <w:rFonts w:eastAsia="Times New Roman"/>
              <w:sz w:val="24"/>
              <w:szCs w:val="24"/>
              <w:lang w:eastAsia="en-GB"/>
            </w:rPr>
          </w:sdtEndPr>
          <w:sdtContent>
            <w:tc>
              <w:tcPr>
                <w:tcW w:w="9037" w:type="dxa"/>
              </w:tcPr>
              <w:p w14:paraId="6E06ABF9" w14:textId="482BE022" w:rsidR="00EF7F57" w:rsidRPr="00EF7F57" w:rsidRDefault="00EF7F57" w:rsidP="00EF7F57">
                <w:pPr>
                  <w:pStyle w:val="NormalWeb"/>
                  <w:rPr>
                    <w:rFonts w:ascii="Abadi" w:hAnsi="Abadi"/>
                    <w:color w:val="0D0D0D" w:themeColor="text1" w:themeTint="F2"/>
                  </w:rPr>
                </w:pPr>
                <w:r w:rsidRPr="00EF7F57">
                  <w:rPr>
                    <w:rFonts w:ascii="Abadi" w:eastAsiaTheme="minorHAnsi" w:hAnsi="Abadi" w:cs="Arial"/>
                    <w:color w:val="0D0D0D" w:themeColor="text1" w:themeTint="F2"/>
                    <w:lang w:eastAsia="en-US"/>
                  </w:rPr>
                  <w:t xml:space="preserve">1) </w:t>
                </w:r>
                <w:r w:rsidRPr="00EF7F57">
                  <w:rPr>
                    <w:rFonts w:ascii="Abadi" w:hAnsi="Abadi" w:cs="Arial"/>
                    <w:color w:val="0D0D0D" w:themeColor="text1" w:themeTint="F2"/>
                  </w:rPr>
                  <w:t>Section 75 statutory details are fully integrated into our</w:t>
                </w:r>
                <w:r w:rsidR="000C3EE6" w:rsidRPr="00EF7F57">
                  <w:rPr>
                    <w:rFonts w:ascii="Abadi" w:hAnsi="Abadi" w:cs="Arial"/>
                    <w:color w:val="0D0D0D" w:themeColor="text1" w:themeTint="F2"/>
                  </w:rPr>
                  <w:t xml:space="preserve"> </w:t>
                </w:r>
                <w:r w:rsidRPr="00EF7F57">
                  <w:rPr>
                    <w:rFonts w:ascii="Abadi" w:hAnsi="Abadi" w:cs="Arial"/>
                    <w:color w:val="0D0D0D" w:themeColor="text1" w:themeTint="F2"/>
                  </w:rPr>
                  <w:t>(</w:t>
                </w:r>
                <w:r w:rsidR="000C3EE6" w:rsidRPr="00EF7F57">
                  <w:rPr>
                    <w:rFonts w:ascii="Abadi" w:hAnsi="Abadi" w:cs="Arial"/>
                    <w:color w:val="0D0D0D" w:themeColor="text1" w:themeTint="F2"/>
                  </w:rPr>
                  <w:t>draft</w:t>
                </w:r>
                <w:r w:rsidRPr="00EF7F57">
                  <w:rPr>
                    <w:rFonts w:ascii="Abadi" w:hAnsi="Abadi" w:cs="Arial"/>
                    <w:color w:val="0D0D0D" w:themeColor="text1" w:themeTint="F2"/>
                  </w:rPr>
                  <w:t>)</w:t>
                </w:r>
                <w:r w:rsidR="000C3EE6" w:rsidRPr="00EF7F57">
                  <w:rPr>
                    <w:rFonts w:ascii="Abadi" w:hAnsi="Abadi" w:cs="Arial"/>
                    <w:color w:val="0D0D0D" w:themeColor="text1" w:themeTint="F2"/>
                  </w:rPr>
                  <w:t xml:space="preserve"> </w:t>
                </w:r>
                <w:proofErr w:type="gramStart"/>
                <w:r w:rsidR="000C3EE6" w:rsidRPr="00EF7F57">
                  <w:rPr>
                    <w:rFonts w:ascii="Abadi" w:hAnsi="Abadi" w:cs="Arial"/>
                    <w:color w:val="0D0D0D" w:themeColor="text1" w:themeTint="F2"/>
                  </w:rPr>
                  <w:t>10 year</w:t>
                </w:r>
                <w:proofErr w:type="gramEnd"/>
                <w:r w:rsidR="000C3EE6" w:rsidRPr="00EF7F57">
                  <w:rPr>
                    <w:rFonts w:ascii="Abadi" w:hAnsi="Abadi" w:cs="Arial"/>
                    <w:color w:val="0D0D0D" w:themeColor="text1" w:themeTint="F2"/>
                  </w:rPr>
                  <w:t xml:space="preserve"> strategy integrates </w:t>
                </w:r>
                <w:r w:rsidRPr="00EF7F57">
                  <w:rPr>
                    <w:rFonts w:ascii="Abadi" w:hAnsi="Abadi" w:cs="Arial"/>
                    <w:color w:val="0D0D0D" w:themeColor="text1" w:themeTint="F2"/>
                  </w:rPr>
                  <w:t>as part of its</w:t>
                </w:r>
                <w:r w:rsidR="000C3EE6" w:rsidRPr="00EF7F57">
                  <w:rPr>
                    <w:rFonts w:ascii="Abadi" w:hAnsi="Abadi" w:cs="Arial"/>
                    <w:color w:val="0D0D0D" w:themeColor="text1" w:themeTint="F2"/>
                  </w:rPr>
                  <w:t xml:space="preserve"> values, outcomes and priorities</w:t>
                </w:r>
                <w:r w:rsidRPr="00EF7F57">
                  <w:rPr>
                    <w:rFonts w:ascii="Abadi" w:hAnsi="Abadi" w:cs="Arial"/>
                    <w:color w:val="0D0D0D" w:themeColor="text1" w:themeTint="F2"/>
                  </w:rPr>
                  <w:t xml:space="preserve">, </w:t>
                </w:r>
                <w:r w:rsidRPr="00EF7F57">
                  <w:rPr>
                    <w:rFonts w:ascii="Abadi" w:hAnsi="Abadi"/>
                    <w:color w:val="0D0D0D" w:themeColor="text1" w:themeTint="F2"/>
                  </w:rPr>
                  <w:t>particularly through:</w:t>
                </w:r>
              </w:p>
              <w:p w14:paraId="11006B2B" w14:textId="77777777" w:rsidR="00EF7F57" w:rsidRPr="00EF7F57" w:rsidRDefault="00EF7F57" w:rsidP="00F04FDF">
                <w:pPr>
                  <w:pStyle w:val="NormalWeb"/>
                  <w:numPr>
                    <w:ilvl w:val="0"/>
                    <w:numId w:val="37"/>
                  </w:numPr>
                  <w:rPr>
                    <w:rFonts w:ascii="Abadi" w:hAnsi="Abadi"/>
                    <w:color w:val="0D0D0D" w:themeColor="text1" w:themeTint="F2"/>
                  </w:rPr>
                </w:pPr>
                <w:r w:rsidRPr="00EF7F57">
                  <w:rPr>
                    <w:rStyle w:val="Strong"/>
                    <w:rFonts w:ascii="Abadi" w:hAnsi="Abadi"/>
                    <w:b w:val="0"/>
                    <w:bCs w:val="0"/>
                    <w:color w:val="0D0D0D" w:themeColor="text1" w:themeTint="F2"/>
                  </w:rPr>
                  <w:t>Outcome 2</w:t>
                </w:r>
                <w:r w:rsidRPr="00EF7F57">
                  <w:rPr>
                    <w:rFonts w:ascii="Abadi" w:hAnsi="Abadi"/>
                    <w:color w:val="0D0D0D" w:themeColor="text1" w:themeTint="F2"/>
                  </w:rPr>
                  <w:t xml:space="preserve">: </w:t>
                </w:r>
                <w:r w:rsidRPr="00EF7F57">
                  <w:rPr>
                    <w:rStyle w:val="Emphasis"/>
                    <w:rFonts w:ascii="Abadi" w:hAnsi="Abadi"/>
                    <w:color w:val="0D0D0D" w:themeColor="text1" w:themeTint="F2"/>
                  </w:rPr>
                  <w:t>A sector that develops, looks after its people, and is more inclusive</w:t>
                </w:r>
              </w:p>
              <w:p w14:paraId="581BFFE6" w14:textId="77777777" w:rsidR="00EF7F57" w:rsidRPr="00EF7F57" w:rsidRDefault="00EF7F57" w:rsidP="00F04FDF">
                <w:pPr>
                  <w:pStyle w:val="NormalWeb"/>
                  <w:numPr>
                    <w:ilvl w:val="1"/>
                    <w:numId w:val="37"/>
                  </w:numPr>
                  <w:rPr>
                    <w:rFonts w:ascii="Abadi" w:hAnsi="Abadi"/>
                    <w:color w:val="0D0D0D" w:themeColor="text1" w:themeTint="F2"/>
                  </w:rPr>
                </w:pPr>
                <w:r w:rsidRPr="00EF7F57">
                  <w:rPr>
                    <w:rFonts w:ascii="Abadi" w:hAnsi="Abadi"/>
                    <w:color w:val="0D0D0D" w:themeColor="text1" w:themeTint="F2"/>
                  </w:rPr>
                  <w:t>This outcome focuses on building an arts sector that is reflective of the diversity of Northern Ireland, ensuring participation and progression opportunities for underrepresented communities.</w:t>
                </w:r>
              </w:p>
              <w:p w14:paraId="45350BFF" w14:textId="77777777" w:rsidR="00EF7F57" w:rsidRPr="00EF7F57" w:rsidRDefault="00EF7F57" w:rsidP="00F04FDF">
                <w:pPr>
                  <w:pStyle w:val="NormalWeb"/>
                  <w:numPr>
                    <w:ilvl w:val="0"/>
                    <w:numId w:val="37"/>
                  </w:numPr>
                  <w:rPr>
                    <w:rFonts w:ascii="Abadi" w:hAnsi="Abadi"/>
                    <w:color w:val="0D0D0D" w:themeColor="text1" w:themeTint="F2"/>
                  </w:rPr>
                </w:pPr>
                <w:r w:rsidRPr="00EF7F57">
                  <w:rPr>
                    <w:rStyle w:val="Strong"/>
                    <w:rFonts w:ascii="Abadi" w:hAnsi="Abadi"/>
                    <w:b w:val="0"/>
                    <w:bCs w:val="0"/>
                    <w:color w:val="0D0D0D" w:themeColor="text1" w:themeTint="F2"/>
                  </w:rPr>
                  <w:t>Outcome 5</w:t>
                </w:r>
                <w:r w:rsidRPr="00EF7F57">
                  <w:rPr>
                    <w:rFonts w:ascii="Abadi" w:hAnsi="Abadi"/>
                    <w:color w:val="0D0D0D" w:themeColor="text1" w:themeTint="F2"/>
                  </w:rPr>
                  <w:t xml:space="preserve">: </w:t>
                </w:r>
                <w:r w:rsidRPr="00EF7F57">
                  <w:rPr>
                    <w:rStyle w:val="Emphasis"/>
                    <w:rFonts w:ascii="Abadi" w:hAnsi="Abadi"/>
                    <w:color w:val="0D0D0D" w:themeColor="text1" w:themeTint="F2"/>
                  </w:rPr>
                  <w:t>More people from all backgrounds can enjoy arts experiences</w:t>
                </w:r>
              </w:p>
              <w:p w14:paraId="1F1A0FA1" w14:textId="77777777" w:rsidR="00EF7F57" w:rsidRPr="00EF7F57" w:rsidRDefault="00EF7F57" w:rsidP="00F04FDF">
                <w:pPr>
                  <w:pStyle w:val="NormalWeb"/>
                  <w:numPr>
                    <w:ilvl w:val="1"/>
                    <w:numId w:val="37"/>
                  </w:numPr>
                  <w:rPr>
                    <w:rFonts w:ascii="Abadi" w:hAnsi="Abadi"/>
                    <w:color w:val="0D0D0D" w:themeColor="text1" w:themeTint="F2"/>
                  </w:rPr>
                </w:pPr>
                <w:r w:rsidRPr="00EF7F57">
                  <w:rPr>
                    <w:rFonts w:ascii="Abadi" w:hAnsi="Abadi"/>
                    <w:color w:val="0D0D0D" w:themeColor="text1" w:themeTint="F2"/>
                  </w:rPr>
                  <w:t xml:space="preserve">Priority 8 under this outcome states that ACNI will </w:t>
                </w:r>
                <w:r w:rsidRPr="00EF7F57">
                  <w:rPr>
                    <w:rStyle w:val="Emphasis"/>
                    <w:rFonts w:ascii="Abadi" w:hAnsi="Abadi"/>
                    <w:color w:val="0D0D0D" w:themeColor="text1" w:themeTint="F2"/>
                  </w:rPr>
                  <w:t>“invest in the arts sector to deepen, widen and diversify audiences and participants,”</w:t>
                </w:r>
                <w:r w:rsidRPr="00EF7F57">
                  <w:rPr>
                    <w:rFonts w:ascii="Abadi" w:hAnsi="Abadi"/>
                    <w:color w:val="0D0D0D" w:themeColor="text1" w:themeTint="F2"/>
                  </w:rPr>
                  <w:t xml:space="preserve"> which supports the statutory obligation to promote access and participation across the nine equality categories under Section 75.</w:t>
                </w:r>
              </w:p>
              <w:p w14:paraId="45D64CBC" w14:textId="6F03EA5D" w:rsidR="00EF7F57" w:rsidRPr="00EF7F57" w:rsidRDefault="00EF7F57" w:rsidP="00EF7F57">
                <w:pPr>
                  <w:pStyle w:val="Heading3"/>
                  <w:rPr>
                    <w:rFonts w:ascii="Abadi" w:hAnsi="Abadi"/>
                    <w:color w:val="0D0D0D" w:themeColor="text1" w:themeTint="F2"/>
                    <w:sz w:val="24"/>
                    <w:szCs w:val="24"/>
                  </w:rPr>
                </w:pPr>
                <w:r w:rsidRPr="00EF7F57">
                  <w:rPr>
                    <w:rFonts w:ascii="Abadi" w:hAnsi="Abadi"/>
                    <w:color w:val="0D0D0D" w:themeColor="text1" w:themeTint="F2"/>
                    <w:sz w:val="24"/>
                    <w:szCs w:val="24"/>
                  </w:rPr>
                  <w:t xml:space="preserve">2) </w:t>
                </w:r>
                <w:r w:rsidRPr="00EF7F57">
                  <w:rPr>
                    <w:rStyle w:val="Strong"/>
                    <w:rFonts w:ascii="Abadi" w:hAnsi="Abadi"/>
                    <w:b w:val="0"/>
                    <w:bCs w:val="0"/>
                    <w:color w:val="0D0D0D" w:themeColor="text1" w:themeTint="F2"/>
                    <w:sz w:val="24"/>
                    <w:szCs w:val="24"/>
                  </w:rPr>
                  <w:t>Data and Monitoring Commitments</w:t>
                </w:r>
              </w:p>
              <w:p w14:paraId="494A9972" w14:textId="77777777" w:rsidR="00EF7F57" w:rsidRPr="00EF7F57" w:rsidRDefault="00EF7F57" w:rsidP="00EF7F57">
                <w:pPr>
                  <w:pStyle w:val="NormalWeb"/>
                  <w:rPr>
                    <w:rFonts w:ascii="Abadi" w:hAnsi="Abadi"/>
                    <w:color w:val="0D0D0D" w:themeColor="text1" w:themeTint="F2"/>
                  </w:rPr>
                </w:pPr>
                <w:r w:rsidRPr="00EF7F57">
                  <w:rPr>
                    <w:rFonts w:ascii="Abadi" w:hAnsi="Abadi"/>
                    <w:color w:val="0D0D0D" w:themeColor="text1" w:themeTint="F2"/>
                  </w:rPr>
                  <w:t>ACNI acknowledges that meeting Section 75 duties requires robust data. It has committed to:</w:t>
                </w:r>
              </w:p>
              <w:p w14:paraId="4DED7963" w14:textId="78E02528" w:rsidR="00EF7F57" w:rsidRPr="00EF7F57" w:rsidRDefault="00EF7F57" w:rsidP="00F04FDF">
                <w:pPr>
                  <w:pStyle w:val="NormalWeb"/>
                  <w:numPr>
                    <w:ilvl w:val="0"/>
                    <w:numId w:val="38"/>
                  </w:numPr>
                  <w:rPr>
                    <w:rFonts w:ascii="Abadi" w:hAnsi="Abadi"/>
                    <w:color w:val="0D0D0D" w:themeColor="text1" w:themeTint="F2"/>
                  </w:rPr>
                </w:pPr>
                <w:r w:rsidRPr="00EF7F57">
                  <w:rPr>
                    <w:rFonts w:ascii="Abadi" w:hAnsi="Abadi"/>
                    <w:color w:val="0D0D0D" w:themeColor="text1" w:themeTint="F2"/>
                  </w:rPr>
                  <w:t>Improving data collection and analysis across funded organisations</w:t>
                </w:r>
              </w:p>
              <w:p w14:paraId="2A56B60A" w14:textId="77777777" w:rsidR="00EF7F57" w:rsidRPr="00EF7F57" w:rsidRDefault="00EF7F57" w:rsidP="00F04FDF">
                <w:pPr>
                  <w:pStyle w:val="NormalWeb"/>
                  <w:numPr>
                    <w:ilvl w:val="0"/>
                    <w:numId w:val="38"/>
                  </w:numPr>
                  <w:rPr>
                    <w:rFonts w:ascii="Abadi" w:hAnsi="Abadi"/>
                    <w:color w:val="0D0D0D" w:themeColor="text1" w:themeTint="F2"/>
                  </w:rPr>
                </w:pPr>
                <w:r w:rsidRPr="00EF7F57">
                  <w:rPr>
                    <w:rFonts w:ascii="Abadi" w:hAnsi="Abadi"/>
                    <w:color w:val="0D0D0D" w:themeColor="text1" w:themeTint="F2"/>
                  </w:rPr>
                  <w:t>Enhancing monitoring of how funding reaches and impacts groups protected under Section 75</w:t>
                </w:r>
              </w:p>
              <w:p w14:paraId="5B9266C3" w14:textId="77777777" w:rsidR="00EF7F57" w:rsidRPr="00EF7F57" w:rsidRDefault="00EF7F57" w:rsidP="00F04FDF">
                <w:pPr>
                  <w:pStyle w:val="NormalWeb"/>
                  <w:numPr>
                    <w:ilvl w:val="0"/>
                    <w:numId w:val="38"/>
                  </w:numPr>
                  <w:rPr>
                    <w:rFonts w:ascii="Abadi" w:hAnsi="Abadi"/>
                    <w:color w:val="0D0D0D" w:themeColor="text1" w:themeTint="F2"/>
                  </w:rPr>
                </w:pPr>
                <w:r w:rsidRPr="00EF7F57">
                  <w:rPr>
                    <w:rFonts w:ascii="Abadi" w:hAnsi="Abadi"/>
                    <w:color w:val="0D0D0D" w:themeColor="text1" w:themeTint="F2"/>
                  </w:rPr>
                  <w:t>Using this data to inform funding decisions, strategy, and policy development, ensuring equality considerations are embedded into organisational learning</w:t>
                </w:r>
              </w:p>
              <w:p w14:paraId="1A7D2B79" w14:textId="77777777" w:rsidR="00EF7F57" w:rsidRPr="00EF7F57" w:rsidRDefault="00EF7F57" w:rsidP="00EF7F57">
                <w:pPr>
                  <w:pStyle w:val="Heading3"/>
                  <w:rPr>
                    <w:rFonts w:ascii="Abadi" w:hAnsi="Abadi"/>
                    <w:color w:val="0D0D0D" w:themeColor="text1" w:themeTint="F2"/>
                    <w:sz w:val="24"/>
                    <w:szCs w:val="24"/>
                  </w:rPr>
                </w:pPr>
                <w:r w:rsidRPr="00EF7F57">
                  <w:rPr>
                    <w:rFonts w:ascii="Abadi" w:hAnsi="Abadi"/>
                    <w:color w:val="0D0D0D" w:themeColor="text1" w:themeTint="F2"/>
                    <w:sz w:val="24"/>
                    <w:szCs w:val="24"/>
                  </w:rPr>
                  <w:t xml:space="preserve">3. </w:t>
                </w:r>
                <w:r w:rsidRPr="00EF7F57">
                  <w:rPr>
                    <w:rStyle w:val="Strong"/>
                    <w:rFonts w:ascii="Abadi" w:hAnsi="Abadi"/>
                    <w:b w:val="0"/>
                    <w:bCs w:val="0"/>
                    <w:color w:val="0D0D0D" w:themeColor="text1" w:themeTint="F2"/>
                    <w:sz w:val="24"/>
                    <w:szCs w:val="24"/>
                  </w:rPr>
                  <w:t>Programme and Policy Design</w:t>
                </w:r>
              </w:p>
              <w:p w14:paraId="4EF97242" w14:textId="77777777" w:rsidR="00EF7F57" w:rsidRPr="00EF7F57" w:rsidRDefault="00EF7F57" w:rsidP="00EF7F57">
                <w:pPr>
                  <w:pStyle w:val="NormalWeb"/>
                  <w:rPr>
                    <w:rFonts w:ascii="Abadi" w:hAnsi="Abadi"/>
                    <w:color w:val="0D0D0D" w:themeColor="text1" w:themeTint="F2"/>
                  </w:rPr>
                </w:pPr>
                <w:r w:rsidRPr="00EF7F57">
                  <w:rPr>
                    <w:rFonts w:ascii="Abadi" w:hAnsi="Abadi"/>
                    <w:color w:val="0D0D0D" w:themeColor="text1" w:themeTint="F2"/>
                  </w:rPr>
                  <w:t>ACNI integrates equality into the design and delivery of its programmes by:</w:t>
                </w:r>
              </w:p>
              <w:p w14:paraId="52A13BBF" w14:textId="77777777" w:rsidR="00EF7F57" w:rsidRPr="00EF7F57" w:rsidRDefault="00EF7F57" w:rsidP="00F04FDF">
                <w:pPr>
                  <w:pStyle w:val="NormalWeb"/>
                  <w:numPr>
                    <w:ilvl w:val="0"/>
                    <w:numId w:val="39"/>
                  </w:numPr>
                  <w:rPr>
                    <w:rFonts w:ascii="Abadi" w:hAnsi="Abadi"/>
                    <w:color w:val="0D0D0D" w:themeColor="text1" w:themeTint="F2"/>
                  </w:rPr>
                </w:pPr>
                <w:r w:rsidRPr="00EF7F57">
                  <w:rPr>
                    <w:rFonts w:ascii="Abadi" w:hAnsi="Abadi"/>
                    <w:color w:val="0D0D0D" w:themeColor="text1" w:themeTint="F2"/>
                  </w:rPr>
                  <w:t>Requiring equality monitoring as part of funding applications and end-of-project reporting</w:t>
                </w:r>
              </w:p>
              <w:p w14:paraId="0E7DEC33" w14:textId="77777777" w:rsidR="00EF7F57" w:rsidRPr="00EF7F57" w:rsidRDefault="00EF7F57" w:rsidP="00F04FDF">
                <w:pPr>
                  <w:pStyle w:val="NormalWeb"/>
                  <w:numPr>
                    <w:ilvl w:val="0"/>
                    <w:numId w:val="39"/>
                  </w:numPr>
                  <w:rPr>
                    <w:rFonts w:ascii="Abadi" w:hAnsi="Abadi"/>
                    <w:color w:val="0D0D0D" w:themeColor="text1" w:themeTint="F2"/>
                  </w:rPr>
                </w:pPr>
                <w:r w:rsidRPr="00EF7F57">
                  <w:rPr>
                    <w:rFonts w:ascii="Abadi" w:hAnsi="Abadi"/>
                    <w:color w:val="0D0D0D" w:themeColor="text1" w:themeTint="F2"/>
                  </w:rPr>
                  <w:t>Supporting targeted outreach and development initiatives for marginalised or underrepresented communities (e.g. arts and older people, disability arts, minority ethnic groups)</w:t>
                </w:r>
              </w:p>
              <w:p w14:paraId="0FDB23E4" w14:textId="77777777" w:rsidR="00EF7F57" w:rsidRPr="00EF7F57" w:rsidRDefault="00EF7F57" w:rsidP="00F04FDF">
                <w:pPr>
                  <w:pStyle w:val="NormalWeb"/>
                  <w:numPr>
                    <w:ilvl w:val="0"/>
                    <w:numId w:val="39"/>
                  </w:numPr>
                  <w:rPr>
                    <w:rFonts w:ascii="Abadi" w:hAnsi="Abadi"/>
                    <w:color w:val="0D0D0D" w:themeColor="text1" w:themeTint="F2"/>
                  </w:rPr>
                </w:pPr>
                <w:r w:rsidRPr="00EF7F57">
                  <w:rPr>
                    <w:rFonts w:ascii="Abadi" w:hAnsi="Abadi"/>
                    <w:color w:val="0D0D0D" w:themeColor="text1" w:themeTint="F2"/>
                  </w:rPr>
                  <w:t>Engaging with stakeholders to assess barriers to participation and co-develop responses</w:t>
                </w:r>
              </w:p>
              <w:p w14:paraId="64FCA09E" w14:textId="77777777" w:rsidR="00EF7F57" w:rsidRPr="00EF7F57" w:rsidRDefault="00EF7F57" w:rsidP="00EF7F57">
                <w:pPr>
                  <w:pStyle w:val="Heading3"/>
                  <w:rPr>
                    <w:rFonts w:ascii="Abadi" w:hAnsi="Abadi"/>
                    <w:color w:val="0D0D0D" w:themeColor="text1" w:themeTint="F2"/>
                    <w:sz w:val="24"/>
                    <w:szCs w:val="24"/>
                  </w:rPr>
                </w:pPr>
                <w:r w:rsidRPr="00EF7F57">
                  <w:rPr>
                    <w:rFonts w:ascii="Abadi" w:hAnsi="Abadi"/>
                    <w:color w:val="0D0D0D" w:themeColor="text1" w:themeTint="F2"/>
                    <w:sz w:val="24"/>
                    <w:szCs w:val="24"/>
                  </w:rPr>
                  <w:lastRenderedPageBreak/>
                  <w:t xml:space="preserve">4. </w:t>
                </w:r>
                <w:r w:rsidRPr="00EF7F57">
                  <w:rPr>
                    <w:rStyle w:val="Strong"/>
                    <w:rFonts w:ascii="Abadi" w:hAnsi="Abadi"/>
                    <w:b w:val="0"/>
                    <w:bCs w:val="0"/>
                    <w:color w:val="0D0D0D" w:themeColor="text1" w:themeTint="F2"/>
                    <w:sz w:val="24"/>
                    <w:szCs w:val="24"/>
                  </w:rPr>
                  <w:t>Compliance with Statutory Duties</w:t>
                </w:r>
              </w:p>
              <w:p w14:paraId="4AAAAF7B" w14:textId="77777777" w:rsidR="00EF7F57" w:rsidRPr="00EF7F57" w:rsidRDefault="00EF7F57" w:rsidP="00EF7F57">
                <w:pPr>
                  <w:pStyle w:val="NormalWeb"/>
                  <w:rPr>
                    <w:rFonts w:ascii="Abadi" w:hAnsi="Abadi"/>
                    <w:color w:val="0D0D0D" w:themeColor="text1" w:themeTint="F2"/>
                  </w:rPr>
                </w:pPr>
                <w:r w:rsidRPr="00EF7F57">
                  <w:rPr>
                    <w:rFonts w:ascii="Abadi" w:hAnsi="Abadi"/>
                    <w:color w:val="0D0D0D" w:themeColor="text1" w:themeTint="F2"/>
                  </w:rPr>
                  <w:t>ACNI’s strategy is developed and reviewed in line with its statutory obligations under the Northern Ireland Act 1998, Section 75. This includes:</w:t>
                </w:r>
              </w:p>
              <w:p w14:paraId="111AD29C" w14:textId="77777777" w:rsidR="00EF7F57" w:rsidRPr="00EF7F57" w:rsidRDefault="00EF7F57" w:rsidP="00F04FDF">
                <w:pPr>
                  <w:pStyle w:val="NormalWeb"/>
                  <w:numPr>
                    <w:ilvl w:val="0"/>
                    <w:numId w:val="40"/>
                  </w:numPr>
                  <w:rPr>
                    <w:rFonts w:ascii="Abadi" w:hAnsi="Abadi"/>
                    <w:color w:val="0D0D0D" w:themeColor="text1" w:themeTint="F2"/>
                  </w:rPr>
                </w:pPr>
                <w:r w:rsidRPr="00EF7F57">
                  <w:rPr>
                    <w:rFonts w:ascii="Abadi" w:hAnsi="Abadi"/>
                    <w:color w:val="0D0D0D" w:themeColor="text1" w:themeTint="F2"/>
                  </w:rPr>
                  <w:t>Screening policies for equality impact</w:t>
                </w:r>
              </w:p>
              <w:p w14:paraId="4D0E64BE" w14:textId="77777777" w:rsidR="00EF7F57" w:rsidRPr="00EF7F57" w:rsidRDefault="00EF7F57" w:rsidP="00F04FDF">
                <w:pPr>
                  <w:pStyle w:val="NormalWeb"/>
                  <w:numPr>
                    <w:ilvl w:val="0"/>
                    <w:numId w:val="40"/>
                  </w:numPr>
                  <w:rPr>
                    <w:rFonts w:ascii="Abadi" w:hAnsi="Abadi"/>
                    <w:color w:val="0D0D0D" w:themeColor="text1" w:themeTint="F2"/>
                  </w:rPr>
                </w:pPr>
                <w:r w:rsidRPr="00EF7F57">
                  <w:rPr>
                    <w:rFonts w:ascii="Abadi" w:hAnsi="Abadi"/>
                    <w:color w:val="0D0D0D" w:themeColor="text1" w:themeTint="F2"/>
                  </w:rPr>
                  <w:t>Completing Equality Impact Assessments (EQIAs) where necessary</w:t>
                </w:r>
              </w:p>
              <w:p w14:paraId="3C3B9E19" w14:textId="77777777" w:rsidR="00EF7F57" w:rsidRPr="00EF7F57" w:rsidRDefault="00EF7F57" w:rsidP="00F04FDF">
                <w:pPr>
                  <w:pStyle w:val="NormalWeb"/>
                  <w:numPr>
                    <w:ilvl w:val="0"/>
                    <w:numId w:val="40"/>
                  </w:numPr>
                  <w:rPr>
                    <w:rFonts w:ascii="Abadi" w:hAnsi="Abadi"/>
                    <w:color w:val="0D0D0D" w:themeColor="text1" w:themeTint="F2"/>
                  </w:rPr>
                </w:pPr>
                <w:r w:rsidRPr="00EF7F57">
                  <w:rPr>
                    <w:rFonts w:ascii="Abadi" w:hAnsi="Abadi"/>
                    <w:color w:val="0D0D0D" w:themeColor="text1" w:themeTint="F2"/>
                  </w:rPr>
                  <w:t>Reporting annually to the Equality Commission for Northern Ireland on progress against its Equality Scheme</w:t>
                </w:r>
              </w:p>
              <w:p w14:paraId="562CED16" w14:textId="77777777" w:rsidR="00EF7F57" w:rsidRPr="00EF7F57" w:rsidRDefault="00EF7F57" w:rsidP="00EF7F57">
                <w:pPr>
                  <w:pStyle w:val="Heading3"/>
                  <w:rPr>
                    <w:rFonts w:ascii="Abadi" w:hAnsi="Abadi"/>
                    <w:color w:val="0D0D0D" w:themeColor="text1" w:themeTint="F2"/>
                    <w:sz w:val="24"/>
                    <w:szCs w:val="24"/>
                  </w:rPr>
                </w:pPr>
                <w:r w:rsidRPr="00EF7F57">
                  <w:rPr>
                    <w:rFonts w:ascii="Abadi" w:hAnsi="Abadi"/>
                    <w:color w:val="0D0D0D" w:themeColor="text1" w:themeTint="F2"/>
                    <w:sz w:val="24"/>
                    <w:szCs w:val="24"/>
                  </w:rPr>
                  <w:t xml:space="preserve">5. </w:t>
                </w:r>
                <w:r w:rsidRPr="00EF7F57">
                  <w:rPr>
                    <w:rStyle w:val="Strong"/>
                    <w:rFonts w:ascii="Abadi" w:hAnsi="Abadi"/>
                    <w:b w:val="0"/>
                    <w:bCs w:val="0"/>
                    <w:color w:val="0D0D0D" w:themeColor="text1" w:themeTint="F2"/>
                    <w:sz w:val="24"/>
                    <w:szCs w:val="24"/>
                  </w:rPr>
                  <w:t>Internal Practice and Culture</w:t>
                </w:r>
              </w:p>
              <w:p w14:paraId="14905430" w14:textId="77777777" w:rsidR="00EF7F57" w:rsidRPr="00EF7F57" w:rsidRDefault="00EF7F57" w:rsidP="00EF7F57">
                <w:pPr>
                  <w:pStyle w:val="NormalWeb"/>
                  <w:rPr>
                    <w:rFonts w:ascii="Abadi" w:hAnsi="Abadi"/>
                    <w:color w:val="0D0D0D" w:themeColor="text1" w:themeTint="F2"/>
                  </w:rPr>
                </w:pPr>
                <w:r w:rsidRPr="00EF7F57">
                  <w:rPr>
                    <w:rFonts w:ascii="Abadi" w:hAnsi="Abadi"/>
                    <w:color w:val="0D0D0D" w:themeColor="text1" w:themeTint="F2"/>
                  </w:rPr>
                  <w:t>ACNI also promotes Section 75 internally through:</w:t>
                </w:r>
              </w:p>
              <w:p w14:paraId="7FFA7E30" w14:textId="77777777" w:rsidR="00EF7F57" w:rsidRPr="00EF7F57" w:rsidRDefault="00EF7F57" w:rsidP="00F04FDF">
                <w:pPr>
                  <w:pStyle w:val="NormalWeb"/>
                  <w:numPr>
                    <w:ilvl w:val="0"/>
                    <w:numId w:val="41"/>
                  </w:numPr>
                  <w:rPr>
                    <w:rFonts w:ascii="Abadi" w:hAnsi="Abadi"/>
                    <w:color w:val="0D0D0D" w:themeColor="text1" w:themeTint="F2"/>
                  </w:rPr>
                </w:pPr>
                <w:r w:rsidRPr="00EF7F57">
                  <w:rPr>
                    <w:rFonts w:ascii="Abadi" w:hAnsi="Abadi"/>
                    <w:color w:val="0D0D0D" w:themeColor="text1" w:themeTint="F2"/>
                  </w:rPr>
                  <w:t>Staff training on equality, diversity, and inclusion</w:t>
                </w:r>
              </w:p>
              <w:p w14:paraId="5F99278C" w14:textId="77777777" w:rsidR="00EF7F57" w:rsidRPr="00EF7F57" w:rsidRDefault="00EF7F57" w:rsidP="00F04FDF">
                <w:pPr>
                  <w:pStyle w:val="NormalWeb"/>
                  <w:numPr>
                    <w:ilvl w:val="0"/>
                    <w:numId w:val="41"/>
                  </w:numPr>
                  <w:rPr>
                    <w:rFonts w:ascii="Abadi" w:hAnsi="Abadi"/>
                    <w:color w:val="0D0D0D" w:themeColor="text1" w:themeTint="F2"/>
                  </w:rPr>
                </w:pPr>
                <w:r w:rsidRPr="00EF7F57">
                  <w:rPr>
                    <w:rFonts w:ascii="Abadi" w:hAnsi="Abadi"/>
                    <w:color w:val="0D0D0D" w:themeColor="text1" w:themeTint="F2"/>
                  </w:rPr>
                  <w:t>Maintaining an Equality Scheme and Action Plan to guide operational delivery and decision-making</w:t>
                </w:r>
              </w:p>
              <w:p w14:paraId="62D5FFBD" w14:textId="096986CA" w:rsidR="00F74353" w:rsidRPr="008147FA" w:rsidRDefault="000C3EE6" w:rsidP="008147FA">
                <w:pPr>
                  <w:pStyle w:val="NormalWeb"/>
                  <w:rPr>
                    <w:rFonts w:ascii="Abadi" w:hAnsi="Abadi"/>
                    <w:color w:val="0D0D0D" w:themeColor="text1" w:themeTint="F2"/>
                  </w:rPr>
                </w:pPr>
                <w:r w:rsidRPr="00EF7F57">
                  <w:rPr>
                    <w:rFonts w:ascii="Abadi" w:hAnsi="Abadi" w:cs="Arial"/>
                    <w:color w:val="0D0D0D" w:themeColor="text1" w:themeTint="F2"/>
                  </w:rPr>
                  <w:t xml:space="preserve"> </w:t>
                </w:r>
              </w:p>
            </w:tc>
          </w:sdtContent>
        </w:sdt>
      </w:tr>
      <w:tr w:rsidR="005A6073" w:rsidRPr="00A22979" w14:paraId="3FFE11A8" w14:textId="77777777" w:rsidTr="007D5105">
        <w:tc>
          <w:tcPr>
            <w:tcW w:w="608" w:type="dxa"/>
          </w:tcPr>
          <w:p w14:paraId="6EBCD4EF" w14:textId="77777777" w:rsidR="00F74353" w:rsidRPr="00A22979" w:rsidRDefault="00F74353" w:rsidP="00F74353">
            <w:pPr>
              <w:rPr>
                <w:rFonts w:ascii="Abadi" w:hAnsi="Abadi" w:cs="Arial"/>
                <w:b/>
                <w:color w:val="000000" w:themeColor="text1"/>
                <w:sz w:val="24"/>
                <w:szCs w:val="24"/>
              </w:rPr>
            </w:pPr>
          </w:p>
        </w:tc>
        <w:tc>
          <w:tcPr>
            <w:tcW w:w="9037" w:type="dxa"/>
          </w:tcPr>
          <w:p w14:paraId="5D41CA63" w14:textId="77777777" w:rsidR="00F74353" w:rsidRPr="00A22979" w:rsidRDefault="00F74353" w:rsidP="00F74353">
            <w:pPr>
              <w:rPr>
                <w:rFonts w:ascii="Abadi" w:hAnsi="Abadi" w:cs="Arial"/>
                <w:color w:val="000000" w:themeColor="text1"/>
                <w:sz w:val="24"/>
                <w:szCs w:val="24"/>
              </w:rPr>
            </w:pPr>
          </w:p>
        </w:tc>
      </w:tr>
      <w:tr w:rsidR="005A6073" w:rsidRPr="00A22979" w14:paraId="5555D943" w14:textId="77777777" w:rsidTr="007D5105">
        <w:tc>
          <w:tcPr>
            <w:tcW w:w="608" w:type="dxa"/>
          </w:tcPr>
          <w:p w14:paraId="1C6B48EB" w14:textId="77777777" w:rsidR="002F6A28" w:rsidRPr="00A22979" w:rsidRDefault="002F6A28" w:rsidP="00F74353">
            <w:pPr>
              <w:rPr>
                <w:rFonts w:ascii="Abadi" w:hAnsi="Abadi" w:cs="Arial"/>
                <w:b/>
                <w:color w:val="000000" w:themeColor="text1"/>
                <w:sz w:val="24"/>
                <w:szCs w:val="24"/>
              </w:rPr>
            </w:pPr>
          </w:p>
        </w:tc>
        <w:tc>
          <w:tcPr>
            <w:tcW w:w="9037" w:type="dxa"/>
          </w:tcPr>
          <w:p w14:paraId="5AD9170B" w14:textId="34F11D86" w:rsidR="002F6A28" w:rsidRPr="00A22979" w:rsidRDefault="002F6A28" w:rsidP="00F74353">
            <w:pPr>
              <w:rPr>
                <w:rFonts w:ascii="Abadi" w:hAnsi="Abadi" w:cs="Arial"/>
                <w:color w:val="000000" w:themeColor="text1"/>
                <w:sz w:val="24"/>
                <w:szCs w:val="24"/>
              </w:rPr>
            </w:pPr>
            <w:r w:rsidRPr="00A22979">
              <w:rPr>
                <w:rFonts w:ascii="Abadi" w:hAnsi="Abadi" w:cs="Arial"/>
                <w:b/>
                <w:color w:val="000000" w:themeColor="text1"/>
                <w:sz w:val="24"/>
                <w:szCs w:val="24"/>
              </w:rPr>
              <w:t>Equality action plans/measures</w:t>
            </w:r>
          </w:p>
        </w:tc>
      </w:tr>
      <w:tr w:rsidR="005A6073" w:rsidRPr="00A22979" w14:paraId="07DD32E8" w14:textId="77777777" w:rsidTr="007D5105">
        <w:tc>
          <w:tcPr>
            <w:tcW w:w="608" w:type="dxa"/>
          </w:tcPr>
          <w:p w14:paraId="623DE437" w14:textId="77777777" w:rsidR="00F74353" w:rsidRPr="00A22979" w:rsidRDefault="00F74353" w:rsidP="00F74353">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7</w:t>
            </w:r>
          </w:p>
        </w:tc>
        <w:tc>
          <w:tcPr>
            <w:tcW w:w="9037" w:type="dxa"/>
          </w:tcPr>
          <w:p w14:paraId="7B690B23" w14:textId="6173FF0B" w:rsidR="00F74353" w:rsidRPr="00A22979" w:rsidRDefault="00F74353" w:rsidP="00F74353">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Within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 please indicate the </w:t>
            </w:r>
            <w:r w:rsidRPr="00A22979">
              <w:rPr>
                <w:rFonts w:ascii="Abadi" w:hAnsi="Abadi" w:cs="Arial"/>
                <w:b/>
                <w:color w:val="000000" w:themeColor="text1"/>
                <w:sz w:val="24"/>
                <w:szCs w:val="24"/>
              </w:rPr>
              <w:t>number</w:t>
            </w:r>
            <w:r w:rsidRPr="00A22979">
              <w:rPr>
                <w:rFonts w:ascii="Abadi" w:hAnsi="Abadi" w:cs="Arial"/>
                <w:color w:val="000000" w:themeColor="text1"/>
                <w:sz w:val="24"/>
                <w:szCs w:val="24"/>
              </w:rPr>
              <w:t xml:space="preserve"> of:</w:t>
            </w:r>
          </w:p>
        </w:tc>
      </w:tr>
      <w:tr w:rsidR="005A6073" w:rsidRPr="00A22979" w14:paraId="790E72F9" w14:textId="77777777" w:rsidTr="007D5105">
        <w:tc>
          <w:tcPr>
            <w:tcW w:w="608" w:type="dxa"/>
          </w:tcPr>
          <w:p w14:paraId="4BF6A50E" w14:textId="77777777" w:rsidR="007102BD" w:rsidRPr="00A22979" w:rsidRDefault="007102BD" w:rsidP="00F74353">
            <w:pPr>
              <w:spacing w:before="120" w:after="120"/>
              <w:rPr>
                <w:rFonts w:ascii="Abadi" w:hAnsi="Abadi" w:cs="Arial"/>
                <w:b/>
                <w:color w:val="000000" w:themeColor="text1"/>
                <w:sz w:val="24"/>
                <w:szCs w:val="24"/>
              </w:rPr>
            </w:pPr>
          </w:p>
        </w:tc>
        <w:tc>
          <w:tcPr>
            <w:tcW w:w="9037" w:type="dxa"/>
          </w:tcPr>
          <w:p w14:paraId="6AE53565" w14:textId="77777777" w:rsidR="007102BD" w:rsidRPr="00A22979" w:rsidRDefault="007102BD" w:rsidP="00F74353">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Actions completed:</w:t>
            </w:r>
          </w:p>
          <w:bookmarkStart w:id="12" w:name="Text43" w:displacedByCustomXml="next"/>
          <w:sdt>
            <w:sdtPr>
              <w:rPr>
                <w:rFonts w:ascii="Abadi" w:hAnsi="Abadi"/>
                <w:color w:val="000000" w:themeColor="text1"/>
                <w:sz w:val="24"/>
                <w:szCs w:val="24"/>
              </w:rPr>
              <w:id w:val="67776375"/>
              <w:placeholder>
                <w:docPart w:val="DefaultPlaceholder_-1854013440"/>
              </w:placeholder>
            </w:sdtPr>
            <w:sdtEndPr/>
            <w:sdtContent>
              <w:p w14:paraId="1F15A2E1" w14:textId="4FD413C2" w:rsidR="007102BD" w:rsidRPr="00A22979" w:rsidRDefault="00EA2693" w:rsidP="00F74353">
                <w:pPr>
                  <w:rPr>
                    <w:rFonts w:ascii="Abadi" w:hAnsi="Abadi"/>
                    <w:color w:val="000000" w:themeColor="text1"/>
                    <w:sz w:val="24"/>
                    <w:szCs w:val="24"/>
                  </w:rPr>
                </w:pPr>
                <w:r>
                  <w:rPr>
                    <w:rFonts w:ascii="Abadi" w:hAnsi="Abadi"/>
                    <w:color w:val="000000" w:themeColor="text1"/>
                    <w:sz w:val="24"/>
                    <w:szCs w:val="24"/>
                  </w:rPr>
                  <w:t>1</w:t>
                </w:r>
              </w:p>
            </w:sdtContent>
          </w:sdt>
          <w:bookmarkEnd w:id="12"/>
          <w:p w14:paraId="74995D91" w14:textId="18E4DD97" w:rsidR="007102BD" w:rsidRPr="00A22979" w:rsidRDefault="007102BD" w:rsidP="00F74353">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Actions ongoing:</w:t>
            </w:r>
          </w:p>
          <w:sdt>
            <w:sdtPr>
              <w:rPr>
                <w:rFonts w:ascii="Abadi" w:hAnsi="Abadi"/>
                <w:color w:val="000000" w:themeColor="text1"/>
                <w:sz w:val="24"/>
                <w:szCs w:val="24"/>
              </w:rPr>
              <w:id w:val="-713653869"/>
              <w:placeholder>
                <w:docPart w:val="DefaultPlaceholder_-1854013440"/>
              </w:placeholder>
            </w:sdtPr>
            <w:sdtEndPr/>
            <w:sdtContent>
              <w:p w14:paraId="4AAD8282" w14:textId="5B0C89FC" w:rsidR="007102BD" w:rsidRPr="00A22979" w:rsidRDefault="00EA2693" w:rsidP="00F74353">
                <w:pPr>
                  <w:rPr>
                    <w:rFonts w:ascii="Abadi" w:hAnsi="Abadi"/>
                    <w:color w:val="000000" w:themeColor="text1"/>
                    <w:sz w:val="24"/>
                    <w:szCs w:val="24"/>
                  </w:rPr>
                </w:pPr>
                <w:r>
                  <w:rPr>
                    <w:rFonts w:ascii="Abadi" w:hAnsi="Abadi"/>
                    <w:color w:val="000000" w:themeColor="text1"/>
                    <w:sz w:val="24"/>
                    <w:szCs w:val="24"/>
                  </w:rPr>
                  <w:t>14</w:t>
                </w:r>
              </w:p>
            </w:sdtContent>
          </w:sdt>
          <w:p w14:paraId="1C33005C" w14:textId="1E6CB020" w:rsidR="007102BD" w:rsidRPr="00A22979" w:rsidRDefault="007102BD" w:rsidP="00F74353">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Actions to commence:</w:t>
            </w:r>
          </w:p>
          <w:sdt>
            <w:sdtPr>
              <w:rPr>
                <w:rFonts w:ascii="Abadi" w:hAnsi="Abadi"/>
                <w:color w:val="000000" w:themeColor="text1"/>
                <w:sz w:val="24"/>
                <w:szCs w:val="24"/>
              </w:rPr>
              <w:id w:val="63458526"/>
              <w:placeholder>
                <w:docPart w:val="DefaultPlaceholder_-1854013440"/>
              </w:placeholder>
            </w:sdtPr>
            <w:sdtEndPr/>
            <w:sdtContent>
              <w:p w14:paraId="43B45ADC" w14:textId="33637976" w:rsidR="007102BD" w:rsidRPr="00A22979" w:rsidRDefault="00EA2693" w:rsidP="00F74353">
                <w:pPr>
                  <w:rPr>
                    <w:rFonts w:ascii="Abadi" w:hAnsi="Abadi"/>
                    <w:color w:val="000000" w:themeColor="text1"/>
                    <w:sz w:val="24"/>
                    <w:szCs w:val="24"/>
                  </w:rPr>
                </w:pPr>
                <w:r>
                  <w:rPr>
                    <w:rFonts w:ascii="Abadi" w:hAnsi="Abadi"/>
                    <w:color w:val="000000" w:themeColor="text1"/>
                    <w:sz w:val="24"/>
                    <w:szCs w:val="24"/>
                  </w:rPr>
                  <w:t>5</w:t>
                </w:r>
              </w:p>
            </w:sdtContent>
          </w:sdt>
        </w:tc>
      </w:tr>
      <w:tr w:rsidR="005A6073" w:rsidRPr="00A22979" w14:paraId="655EB8BA" w14:textId="77777777" w:rsidTr="007D5105">
        <w:tc>
          <w:tcPr>
            <w:tcW w:w="608" w:type="dxa"/>
          </w:tcPr>
          <w:p w14:paraId="3A5DBE7B" w14:textId="77777777" w:rsidR="00F74353" w:rsidRPr="00A22979" w:rsidRDefault="00F74353" w:rsidP="00F74353">
            <w:pPr>
              <w:spacing w:before="120" w:after="120"/>
              <w:rPr>
                <w:rFonts w:ascii="Abadi" w:hAnsi="Abadi" w:cs="Arial"/>
                <w:b/>
                <w:color w:val="000000" w:themeColor="text1"/>
                <w:sz w:val="24"/>
                <w:szCs w:val="24"/>
              </w:rPr>
            </w:pPr>
          </w:p>
        </w:tc>
        <w:tc>
          <w:tcPr>
            <w:tcW w:w="9037" w:type="dxa"/>
          </w:tcPr>
          <w:p w14:paraId="3961509F" w14:textId="77777777" w:rsidR="00F74353" w:rsidRPr="00A22979" w:rsidRDefault="00F74353" w:rsidP="00F74353">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Please provide any details and examples (</w:t>
            </w:r>
            <w:r w:rsidRPr="00A22979">
              <w:rPr>
                <w:rFonts w:ascii="Abadi" w:hAnsi="Abadi" w:cs="Arial"/>
                <w:i/>
                <w:color w:val="000000" w:themeColor="text1"/>
                <w:sz w:val="24"/>
                <w:szCs w:val="24"/>
              </w:rPr>
              <w:t>in addition to question 2</w:t>
            </w:r>
            <w:r w:rsidRPr="00A22979">
              <w:rPr>
                <w:rFonts w:ascii="Abadi" w:hAnsi="Abadi" w:cs="Arial"/>
                <w:color w:val="000000" w:themeColor="text1"/>
                <w:sz w:val="24"/>
                <w:szCs w:val="24"/>
              </w:rPr>
              <w:t>):</w:t>
            </w:r>
          </w:p>
        </w:tc>
      </w:tr>
      <w:tr w:rsidR="005A6073" w:rsidRPr="00A22979" w14:paraId="7CB4E26D" w14:textId="77777777" w:rsidTr="007D5105">
        <w:tc>
          <w:tcPr>
            <w:tcW w:w="608" w:type="dxa"/>
          </w:tcPr>
          <w:p w14:paraId="7DE1B705" w14:textId="77777777" w:rsidR="00F74353" w:rsidRPr="00A22979" w:rsidRDefault="00F74353" w:rsidP="00F74353">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799186904"/>
            <w:placeholder>
              <w:docPart w:val="DefaultPlaceholder_-1854013440"/>
            </w:placeholder>
          </w:sdtPr>
          <w:sdtEndPr/>
          <w:sdtContent>
            <w:tc>
              <w:tcPr>
                <w:tcW w:w="9037" w:type="dxa"/>
              </w:tcPr>
              <w:p w14:paraId="573739E5" w14:textId="4037AD0A" w:rsidR="00F74353" w:rsidRPr="00A22979" w:rsidRDefault="00EA2693" w:rsidP="00F74353">
                <w:pPr>
                  <w:spacing w:before="120" w:after="120"/>
                  <w:rPr>
                    <w:rFonts w:ascii="Abadi" w:hAnsi="Abadi" w:cs="Arial"/>
                    <w:color w:val="000000" w:themeColor="text1"/>
                    <w:sz w:val="24"/>
                    <w:szCs w:val="24"/>
                  </w:rPr>
                </w:pPr>
                <w:r>
                  <w:rPr>
                    <w:rFonts w:ascii="Abadi" w:hAnsi="Abadi" w:cs="Arial"/>
                    <w:color w:val="000000" w:themeColor="text1"/>
                    <w:sz w:val="24"/>
                    <w:szCs w:val="24"/>
                  </w:rPr>
                  <w:t xml:space="preserve">Actions to commence are scheduled to start later in the period covering our </w:t>
                </w:r>
                <w:proofErr w:type="gramStart"/>
                <w:r>
                  <w:rPr>
                    <w:rFonts w:ascii="Abadi" w:hAnsi="Abadi" w:cs="Arial"/>
                    <w:color w:val="000000" w:themeColor="text1"/>
                    <w:sz w:val="24"/>
                    <w:szCs w:val="24"/>
                  </w:rPr>
                  <w:t>3 year</w:t>
                </w:r>
                <w:proofErr w:type="gramEnd"/>
                <w:r>
                  <w:rPr>
                    <w:rFonts w:ascii="Abadi" w:hAnsi="Abadi" w:cs="Arial"/>
                    <w:color w:val="000000" w:themeColor="text1"/>
                    <w:sz w:val="24"/>
                    <w:szCs w:val="24"/>
                  </w:rPr>
                  <w:t xml:space="preserve"> plan.</w:t>
                </w:r>
              </w:p>
            </w:tc>
          </w:sdtContent>
        </w:sdt>
      </w:tr>
      <w:tr w:rsidR="005A6073" w:rsidRPr="00A22979" w14:paraId="04E3A1FD" w14:textId="77777777" w:rsidTr="007D5105">
        <w:tc>
          <w:tcPr>
            <w:tcW w:w="608" w:type="dxa"/>
          </w:tcPr>
          <w:p w14:paraId="425F6071" w14:textId="77777777" w:rsidR="00F74353" w:rsidRPr="00A22979" w:rsidRDefault="00F74353" w:rsidP="00F74353">
            <w:pPr>
              <w:rPr>
                <w:rFonts w:ascii="Abadi" w:hAnsi="Abadi" w:cs="Arial"/>
                <w:b/>
                <w:color w:val="000000" w:themeColor="text1"/>
                <w:sz w:val="24"/>
                <w:szCs w:val="24"/>
              </w:rPr>
            </w:pPr>
          </w:p>
        </w:tc>
        <w:tc>
          <w:tcPr>
            <w:tcW w:w="9037" w:type="dxa"/>
          </w:tcPr>
          <w:p w14:paraId="600397CE" w14:textId="77777777" w:rsidR="00F74353" w:rsidRPr="00A22979" w:rsidRDefault="00F74353" w:rsidP="00F74353">
            <w:pPr>
              <w:rPr>
                <w:rFonts w:ascii="Abadi" w:hAnsi="Abadi" w:cs="Arial"/>
                <w:color w:val="000000" w:themeColor="text1"/>
                <w:sz w:val="24"/>
                <w:szCs w:val="24"/>
              </w:rPr>
            </w:pPr>
          </w:p>
        </w:tc>
      </w:tr>
      <w:tr w:rsidR="005A6073" w:rsidRPr="00A22979" w14:paraId="03851CB6" w14:textId="77777777" w:rsidTr="007D5105">
        <w:tc>
          <w:tcPr>
            <w:tcW w:w="608" w:type="dxa"/>
          </w:tcPr>
          <w:p w14:paraId="2BCA2CD2" w14:textId="77777777" w:rsidR="00F74353" w:rsidRPr="00A22979" w:rsidRDefault="00F74353" w:rsidP="00F74353">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8</w:t>
            </w:r>
          </w:p>
        </w:tc>
        <w:tc>
          <w:tcPr>
            <w:tcW w:w="9037" w:type="dxa"/>
          </w:tcPr>
          <w:p w14:paraId="062639D4" w14:textId="04021F79" w:rsidR="00F74353" w:rsidRPr="00A22979" w:rsidRDefault="00F74353" w:rsidP="00F74353">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give details of changes or amendments made to the equality action plan/measures during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 </w:t>
            </w:r>
            <w:r w:rsidRPr="00A22979">
              <w:rPr>
                <w:rFonts w:ascii="Abadi" w:hAnsi="Abadi" w:cs="Arial"/>
                <w:i/>
                <w:color w:val="000000" w:themeColor="text1"/>
                <w:sz w:val="24"/>
                <w:szCs w:val="24"/>
              </w:rPr>
              <w:t>(points not identified in an appended plan)</w:t>
            </w:r>
            <w:r w:rsidRPr="00A22979">
              <w:rPr>
                <w:rFonts w:ascii="Abadi" w:hAnsi="Abadi" w:cs="Arial"/>
                <w:color w:val="000000" w:themeColor="text1"/>
                <w:sz w:val="24"/>
                <w:szCs w:val="24"/>
              </w:rPr>
              <w:t>:</w:t>
            </w:r>
          </w:p>
        </w:tc>
      </w:tr>
      <w:tr w:rsidR="005A6073" w:rsidRPr="00A22979" w14:paraId="776561A3" w14:textId="77777777" w:rsidTr="007D5105">
        <w:tc>
          <w:tcPr>
            <w:tcW w:w="608" w:type="dxa"/>
          </w:tcPr>
          <w:p w14:paraId="24AB296B" w14:textId="77777777" w:rsidR="00F74353" w:rsidRPr="00A22979" w:rsidRDefault="00F74353" w:rsidP="00F74353">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395663214"/>
            <w:placeholder>
              <w:docPart w:val="DefaultPlaceholder_-1854013440"/>
            </w:placeholder>
          </w:sdtPr>
          <w:sdtEndPr/>
          <w:sdtContent>
            <w:tc>
              <w:tcPr>
                <w:tcW w:w="9037" w:type="dxa"/>
              </w:tcPr>
              <w:p w14:paraId="5560A34B" w14:textId="5FB00BCA" w:rsidR="00F74353" w:rsidRPr="00A22979" w:rsidRDefault="00EA2693" w:rsidP="00F74353">
                <w:pPr>
                  <w:spacing w:before="120" w:after="120"/>
                  <w:rPr>
                    <w:rFonts w:ascii="Abadi" w:hAnsi="Abadi" w:cs="Arial"/>
                    <w:color w:val="000000" w:themeColor="text1"/>
                    <w:sz w:val="24"/>
                    <w:szCs w:val="24"/>
                  </w:rPr>
                </w:pPr>
                <w:r>
                  <w:rPr>
                    <w:rFonts w:ascii="Abadi" w:hAnsi="Abadi" w:cs="Arial"/>
                    <w:color w:val="000000" w:themeColor="text1"/>
                    <w:sz w:val="24"/>
                    <w:szCs w:val="24"/>
                  </w:rPr>
                  <w:t>None</w:t>
                </w:r>
              </w:p>
            </w:tc>
          </w:sdtContent>
        </w:sdt>
      </w:tr>
      <w:tr w:rsidR="005A6073" w:rsidRPr="00A22979" w14:paraId="111B96D3" w14:textId="77777777" w:rsidTr="007D5105">
        <w:tc>
          <w:tcPr>
            <w:tcW w:w="608" w:type="dxa"/>
          </w:tcPr>
          <w:p w14:paraId="075FB1EA" w14:textId="77777777" w:rsidR="00F74353" w:rsidRPr="00A22979" w:rsidRDefault="00F74353" w:rsidP="00F74353">
            <w:pPr>
              <w:rPr>
                <w:rFonts w:ascii="Abadi" w:hAnsi="Abadi" w:cs="Arial"/>
                <w:b/>
                <w:color w:val="000000" w:themeColor="text1"/>
                <w:sz w:val="24"/>
                <w:szCs w:val="24"/>
              </w:rPr>
            </w:pPr>
          </w:p>
        </w:tc>
        <w:tc>
          <w:tcPr>
            <w:tcW w:w="9037" w:type="dxa"/>
          </w:tcPr>
          <w:p w14:paraId="7D390FAF" w14:textId="77777777" w:rsidR="00F74353" w:rsidRPr="00A22979" w:rsidRDefault="00F74353" w:rsidP="00F74353">
            <w:pPr>
              <w:rPr>
                <w:rFonts w:ascii="Abadi" w:hAnsi="Abadi" w:cs="Arial"/>
                <w:color w:val="000000" w:themeColor="text1"/>
                <w:sz w:val="24"/>
                <w:szCs w:val="24"/>
              </w:rPr>
            </w:pPr>
          </w:p>
        </w:tc>
      </w:tr>
      <w:tr w:rsidR="005A6073" w:rsidRPr="00A22979" w14:paraId="1CED1BDC" w14:textId="77777777" w:rsidTr="007D5105">
        <w:tc>
          <w:tcPr>
            <w:tcW w:w="608" w:type="dxa"/>
          </w:tcPr>
          <w:p w14:paraId="6A75E601" w14:textId="77777777" w:rsidR="00F74353" w:rsidRPr="00A22979" w:rsidRDefault="00F74353" w:rsidP="00F74353">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lastRenderedPageBreak/>
              <w:t>9</w:t>
            </w:r>
          </w:p>
        </w:tc>
        <w:tc>
          <w:tcPr>
            <w:tcW w:w="9037" w:type="dxa"/>
          </w:tcPr>
          <w:p w14:paraId="4805ADE6" w14:textId="5DCD2AE7" w:rsidR="00F74353" w:rsidRPr="00A22979" w:rsidRDefault="00F74353" w:rsidP="00F74353">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In reviewing progress on the equality action plan/action measures during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 the following have been identified: </w:t>
            </w:r>
            <w:r w:rsidRPr="00A22979">
              <w:rPr>
                <w:rFonts w:ascii="Abadi" w:hAnsi="Abadi" w:cs="Arial"/>
                <w:i/>
                <w:color w:val="000000" w:themeColor="text1"/>
                <w:sz w:val="24"/>
                <w:szCs w:val="24"/>
              </w:rPr>
              <w:t>(tick all that apply)</w:t>
            </w:r>
          </w:p>
        </w:tc>
      </w:tr>
      <w:tr w:rsidR="005A6073" w:rsidRPr="00A22979" w14:paraId="3EB5E2F9" w14:textId="77777777" w:rsidTr="007D5105">
        <w:tc>
          <w:tcPr>
            <w:tcW w:w="608" w:type="dxa"/>
          </w:tcPr>
          <w:p w14:paraId="7707CC6E" w14:textId="77777777" w:rsidR="007102BD" w:rsidRPr="00A22979" w:rsidRDefault="007102BD" w:rsidP="00F74353">
            <w:pPr>
              <w:spacing w:before="120" w:after="120"/>
              <w:rPr>
                <w:rFonts w:ascii="Abadi" w:hAnsi="Abadi" w:cs="Arial"/>
                <w:b/>
                <w:color w:val="000000" w:themeColor="text1"/>
                <w:sz w:val="24"/>
                <w:szCs w:val="24"/>
              </w:rPr>
            </w:pPr>
          </w:p>
        </w:tc>
        <w:tc>
          <w:tcPr>
            <w:tcW w:w="9037" w:type="dxa"/>
          </w:tcPr>
          <w:p w14:paraId="6B4DAE88" w14:textId="32DBB266" w:rsidR="009E0745" w:rsidRPr="00A22979" w:rsidRDefault="008C7731" w:rsidP="009E0745">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119128583"/>
                <w14:checkbox>
                  <w14:checked w14:val="1"/>
                  <w14:checkedState w14:val="2612" w14:font="MS Gothic"/>
                  <w14:uncheckedState w14:val="2610" w14:font="MS Gothic"/>
                </w14:checkbox>
              </w:sdtPr>
              <w:sdtEndPr/>
              <w:sdtContent>
                <w:r w:rsidR="00EA2693">
                  <w:rPr>
                    <w:rFonts w:ascii="MS Gothic" w:eastAsia="MS Gothic" w:hAnsi="MS Gothic" w:cs="Arial" w:hint="eastAsia"/>
                    <w:color w:val="000000" w:themeColor="text1"/>
                    <w:sz w:val="24"/>
                    <w:szCs w:val="24"/>
                  </w:rPr>
                  <w:t>☒</w:t>
                </w:r>
              </w:sdtContent>
            </w:sdt>
            <w:r w:rsidR="009E0745" w:rsidRPr="00A22979">
              <w:rPr>
                <w:rFonts w:ascii="Abadi" w:hAnsi="Abadi" w:cs="Arial"/>
                <w:color w:val="000000" w:themeColor="text1"/>
                <w:sz w:val="24"/>
                <w:szCs w:val="24"/>
              </w:rPr>
              <w:t xml:space="preserve">  Continuing action(s), to progress the next stage addressing the known inequality</w:t>
            </w:r>
          </w:p>
          <w:p w14:paraId="1E2D81E2" w14:textId="1DE9E643" w:rsidR="009E0745" w:rsidRPr="00A22979" w:rsidRDefault="008C7731" w:rsidP="009E0745">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860583417"/>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9E0745" w:rsidRPr="00A22979">
              <w:rPr>
                <w:rFonts w:ascii="Abadi" w:hAnsi="Abadi" w:cs="Arial"/>
                <w:color w:val="000000" w:themeColor="text1"/>
                <w:sz w:val="24"/>
                <w:szCs w:val="24"/>
              </w:rPr>
              <w:t xml:space="preserve">  Action(s) to address the known inequality in a different way</w:t>
            </w:r>
          </w:p>
          <w:p w14:paraId="52DC72EC" w14:textId="0C1E9309" w:rsidR="009E0745" w:rsidRPr="00A22979" w:rsidRDefault="008C7731" w:rsidP="009E0745">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103605805"/>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9E0745" w:rsidRPr="00A22979">
              <w:rPr>
                <w:rFonts w:ascii="Abadi" w:hAnsi="Abadi" w:cs="Arial"/>
                <w:color w:val="000000" w:themeColor="text1"/>
                <w:sz w:val="24"/>
                <w:szCs w:val="24"/>
              </w:rPr>
              <w:t xml:space="preserve">  Action(s) to address newly identified inequalities/recently prioritised inequalities</w:t>
            </w:r>
          </w:p>
          <w:p w14:paraId="013A9013" w14:textId="5AFE816E" w:rsidR="007102BD" w:rsidRPr="00A22979" w:rsidRDefault="008C7731" w:rsidP="009E0745">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575049970"/>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9E0745" w:rsidRPr="00A22979">
              <w:rPr>
                <w:rFonts w:ascii="Abadi" w:hAnsi="Abadi" w:cs="Arial"/>
                <w:color w:val="000000" w:themeColor="text1"/>
                <w:sz w:val="24"/>
                <w:szCs w:val="24"/>
              </w:rPr>
              <w:t xml:space="preserve">  Measures to address a prioritised inequality have been completed</w:t>
            </w:r>
          </w:p>
        </w:tc>
      </w:tr>
      <w:tr w:rsidR="005A6073" w:rsidRPr="00A22979" w14:paraId="089AAABC" w14:textId="77777777" w:rsidTr="007D5105">
        <w:tc>
          <w:tcPr>
            <w:tcW w:w="608" w:type="dxa"/>
          </w:tcPr>
          <w:p w14:paraId="20679305" w14:textId="77777777" w:rsidR="00F74353" w:rsidRPr="00A22979" w:rsidRDefault="00F74353" w:rsidP="00F74353">
            <w:pPr>
              <w:rPr>
                <w:rFonts w:ascii="Abadi" w:hAnsi="Abadi" w:cs="Arial"/>
                <w:b/>
                <w:color w:val="000000" w:themeColor="text1"/>
                <w:sz w:val="24"/>
                <w:szCs w:val="24"/>
              </w:rPr>
            </w:pPr>
          </w:p>
        </w:tc>
        <w:tc>
          <w:tcPr>
            <w:tcW w:w="9037" w:type="dxa"/>
          </w:tcPr>
          <w:p w14:paraId="407FF9B0" w14:textId="77777777" w:rsidR="00F74353" w:rsidRPr="00A22979" w:rsidRDefault="00F74353" w:rsidP="00F74353">
            <w:pPr>
              <w:rPr>
                <w:rFonts w:ascii="Abadi" w:hAnsi="Abadi" w:cs="Arial"/>
                <w:color w:val="000000" w:themeColor="text1"/>
                <w:sz w:val="24"/>
                <w:szCs w:val="24"/>
              </w:rPr>
            </w:pPr>
          </w:p>
        </w:tc>
      </w:tr>
      <w:tr w:rsidR="005A6073" w:rsidRPr="00A22979" w14:paraId="7BBBDDE1" w14:textId="77777777" w:rsidTr="007D5105">
        <w:tc>
          <w:tcPr>
            <w:tcW w:w="608" w:type="dxa"/>
          </w:tcPr>
          <w:p w14:paraId="3DDE787C" w14:textId="77777777" w:rsidR="009E0745" w:rsidRPr="00A22979" w:rsidRDefault="009E0745" w:rsidP="00F74353">
            <w:pPr>
              <w:rPr>
                <w:rFonts w:ascii="Abadi" w:hAnsi="Abadi" w:cs="Arial"/>
                <w:b/>
                <w:color w:val="000000" w:themeColor="text1"/>
                <w:sz w:val="24"/>
                <w:szCs w:val="24"/>
              </w:rPr>
            </w:pPr>
          </w:p>
        </w:tc>
        <w:tc>
          <w:tcPr>
            <w:tcW w:w="9037" w:type="dxa"/>
          </w:tcPr>
          <w:p w14:paraId="1AC11128" w14:textId="578BD88E" w:rsidR="009E0745" w:rsidRPr="00A22979" w:rsidRDefault="009E0745" w:rsidP="00F74353">
            <w:pPr>
              <w:rPr>
                <w:rFonts w:ascii="Abadi" w:hAnsi="Abadi" w:cs="Arial"/>
                <w:color w:val="000000" w:themeColor="text1"/>
                <w:sz w:val="24"/>
                <w:szCs w:val="24"/>
              </w:rPr>
            </w:pPr>
            <w:r w:rsidRPr="00A22979">
              <w:rPr>
                <w:rFonts w:ascii="Abadi" w:hAnsi="Abadi" w:cs="Arial"/>
                <w:b/>
                <w:color w:val="000000" w:themeColor="text1"/>
                <w:sz w:val="24"/>
                <w:szCs w:val="24"/>
              </w:rPr>
              <w:t>Arrangements for consulting (Model Equality Scheme Chapter 3)</w:t>
            </w:r>
          </w:p>
        </w:tc>
      </w:tr>
      <w:tr w:rsidR="005A6073" w:rsidRPr="00A22979" w14:paraId="7999CA49" w14:textId="77777777" w:rsidTr="007D5105">
        <w:tc>
          <w:tcPr>
            <w:tcW w:w="608" w:type="dxa"/>
          </w:tcPr>
          <w:p w14:paraId="09AA328B" w14:textId="77777777" w:rsidR="00F74353" w:rsidRPr="00A22979" w:rsidRDefault="00F74353" w:rsidP="00F74353">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10</w:t>
            </w:r>
          </w:p>
        </w:tc>
        <w:tc>
          <w:tcPr>
            <w:tcW w:w="9037" w:type="dxa"/>
          </w:tcPr>
          <w:p w14:paraId="6161A23C" w14:textId="77777777" w:rsidR="00F74353" w:rsidRPr="00A22979" w:rsidRDefault="00F74353" w:rsidP="00F74353">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Following the initial notification of consultations, a targeted approach was taken – and consultation with those for whom the issue was of </w:t>
            </w:r>
            <w:proofErr w:type="gramStart"/>
            <w:r w:rsidRPr="00A22979">
              <w:rPr>
                <w:rFonts w:ascii="Abadi" w:hAnsi="Abadi" w:cs="Arial"/>
                <w:color w:val="000000" w:themeColor="text1"/>
                <w:sz w:val="24"/>
                <w:szCs w:val="24"/>
              </w:rPr>
              <w:t>particular relevance</w:t>
            </w:r>
            <w:proofErr w:type="gramEnd"/>
            <w:r w:rsidRPr="00A22979">
              <w:rPr>
                <w:rFonts w:ascii="Abadi" w:hAnsi="Abadi" w:cs="Arial"/>
                <w:color w:val="000000" w:themeColor="text1"/>
                <w:sz w:val="24"/>
                <w:szCs w:val="24"/>
              </w:rPr>
              <w:t xml:space="preserve">: </w:t>
            </w:r>
            <w:r w:rsidRPr="00A22979">
              <w:rPr>
                <w:rFonts w:ascii="Abadi" w:hAnsi="Abadi" w:cs="Arial"/>
                <w:i/>
                <w:color w:val="000000" w:themeColor="text1"/>
                <w:sz w:val="24"/>
                <w:szCs w:val="24"/>
              </w:rPr>
              <w:t>(tick one box only)</w:t>
            </w:r>
          </w:p>
        </w:tc>
      </w:tr>
      <w:tr w:rsidR="005A6073" w:rsidRPr="00A22979" w14:paraId="5EBAF772" w14:textId="77777777" w:rsidTr="007D5105">
        <w:tc>
          <w:tcPr>
            <w:tcW w:w="608" w:type="dxa"/>
          </w:tcPr>
          <w:p w14:paraId="1BF24157" w14:textId="77777777" w:rsidR="0026476E" w:rsidRPr="00A22979" w:rsidRDefault="0026476E" w:rsidP="00F74353">
            <w:pPr>
              <w:spacing w:before="120" w:after="120"/>
              <w:rPr>
                <w:rFonts w:ascii="Abadi" w:hAnsi="Abadi" w:cs="Arial"/>
                <w:b/>
                <w:color w:val="000000" w:themeColor="text1"/>
                <w:sz w:val="24"/>
                <w:szCs w:val="24"/>
              </w:rPr>
            </w:pPr>
          </w:p>
        </w:tc>
        <w:tc>
          <w:tcPr>
            <w:tcW w:w="9037" w:type="dxa"/>
          </w:tcPr>
          <w:p w14:paraId="0604E5C6" w14:textId="256AB76E" w:rsidR="0026476E" w:rsidRPr="00A22979" w:rsidRDefault="008C7731" w:rsidP="00343364">
            <w:pPr>
              <w:spacing w:before="120" w:after="120"/>
              <w:rPr>
                <w:rFonts w:ascii="Abadi" w:hAnsi="Abadi"/>
                <w:color w:val="000000" w:themeColor="text1"/>
                <w:sz w:val="24"/>
                <w:szCs w:val="24"/>
              </w:rPr>
            </w:pPr>
            <w:sdt>
              <w:sdtPr>
                <w:rPr>
                  <w:rFonts w:ascii="Abadi" w:hAnsi="Abadi"/>
                  <w:color w:val="000000" w:themeColor="text1"/>
                  <w:sz w:val="24"/>
                  <w:szCs w:val="24"/>
                </w:rPr>
                <w:id w:val="1788086538"/>
                <w14:checkbox>
                  <w14:checked w14:val="1"/>
                  <w14:checkedState w14:val="2612" w14:font="MS Gothic"/>
                  <w14:uncheckedState w14:val="2610" w14:font="MS Gothic"/>
                </w14:checkbox>
              </w:sdtPr>
              <w:sdtEndPr/>
              <w:sdtContent>
                <w:r w:rsidR="00EF7F57">
                  <w:rPr>
                    <w:rFonts w:ascii="MS Gothic" w:eastAsia="MS Gothic" w:hAnsi="MS Gothic" w:hint="eastAsia"/>
                    <w:color w:val="000000" w:themeColor="text1"/>
                    <w:sz w:val="24"/>
                    <w:szCs w:val="24"/>
                  </w:rPr>
                  <w:t>☒</w:t>
                </w:r>
              </w:sdtContent>
            </w:sdt>
            <w:r w:rsidR="0026476E" w:rsidRPr="00A22979">
              <w:rPr>
                <w:rFonts w:ascii="Abadi" w:hAnsi="Abadi"/>
                <w:color w:val="000000" w:themeColor="text1"/>
                <w:sz w:val="24"/>
                <w:szCs w:val="24"/>
              </w:rPr>
              <w:t xml:space="preserve">  </w:t>
            </w:r>
            <w:r w:rsidR="0026476E" w:rsidRPr="00A22979">
              <w:rPr>
                <w:rFonts w:ascii="Abadi" w:hAnsi="Abadi" w:cs="Arial"/>
                <w:color w:val="000000" w:themeColor="text1"/>
                <w:sz w:val="24"/>
                <w:szCs w:val="24"/>
              </w:rPr>
              <w:t>All the time</w:t>
            </w:r>
          </w:p>
          <w:p w14:paraId="2BB87009" w14:textId="4C020F05" w:rsidR="0026476E" w:rsidRPr="00A22979" w:rsidRDefault="008C7731" w:rsidP="00343364">
            <w:pPr>
              <w:spacing w:before="120" w:after="120"/>
              <w:rPr>
                <w:rFonts w:ascii="Abadi" w:hAnsi="Abadi"/>
                <w:color w:val="000000" w:themeColor="text1"/>
                <w:sz w:val="24"/>
                <w:szCs w:val="24"/>
              </w:rPr>
            </w:pPr>
            <w:sdt>
              <w:sdtPr>
                <w:rPr>
                  <w:rFonts w:ascii="Abadi" w:hAnsi="Abadi"/>
                  <w:color w:val="000000" w:themeColor="text1"/>
                  <w:sz w:val="24"/>
                  <w:szCs w:val="24"/>
                </w:rPr>
                <w:id w:val="-1188600599"/>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26476E" w:rsidRPr="00A22979">
              <w:rPr>
                <w:rFonts w:ascii="Abadi" w:hAnsi="Abadi"/>
                <w:color w:val="000000" w:themeColor="text1"/>
                <w:sz w:val="24"/>
                <w:szCs w:val="24"/>
              </w:rPr>
              <w:t xml:space="preserve">  </w:t>
            </w:r>
            <w:r w:rsidR="0026476E" w:rsidRPr="00A22979">
              <w:rPr>
                <w:rFonts w:ascii="Abadi" w:hAnsi="Abadi" w:cs="Arial"/>
                <w:color w:val="000000" w:themeColor="text1"/>
                <w:sz w:val="24"/>
                <w:szCs w:val="24"/>
              </w:rPr>
              <w:t>Sometimes</w:t>
            </w:r>
          </w:p>
          <w:p w14:paraId="6D688B75" w14:textId="42369C85" w:rsidR="0026476E" w:rsidRPr="00A22979" w:rsidRDefault="008C7731" w:rsidP="00343364">
            <w:pPr>
              <w:spacing w:before="120" w:after="120"/>
              <w:rPr>
                <w:rFonts w:ascii="Abadi" w:hAnsi="Abadi"/>
                <w:color w:val="000000" w:themeColor="text1"/>
                <w:sz w:val="24"/>
                <w:szCs w:val="24"/>
              </w:rPr>
            </w:pPr>
            <w:sdt>
              <w:sdtPr>
                <w:rPr>
                  <w:rFonts w:ascii="Abadi" w:hAnsi="Abadi"/>
                  <w:color w:val="000000" w:themeColor="text1"/>
                  <w:sz w:val="24"/>
                  <w:szCs w:val="24"/>
                </w:rPr>
                <w:id w:val="-720595659"/>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26476E" w:rsidRPr="00A22979">
              <w:rPr>
                <w:rFonts w:ascii="Abadi" w:hAnsi="Abadi"/>
                <w:color w:val="000000" w:themeColor="text1"/>
                <w:sz w:val="24"/>
                <w:szCs w:val="24"/>
              </w:rPr>
              <w:t xml:space="preserve">  </w:t>
            </w:r>
            <w:r w:rsidR="0026476E" w:rsidRPr="00A22979">
              <w:rPr>
                <w:rFonts w:ascii="Abadi" w:hAnsi="Abadi" w:cs="Arial"/>
                <w:color w:val="000000" w:themeColor="text1"/>
                <w:sz w:val="24"/>
                <w:szCs w:val="24"/>
              </w:rPr>
              <w:t>Never</w:t>
            </w:r>
          </w:p>
        </w:tc>
      </w:tr>
      <w:tr w:rsidR="005A6073" w:rsidRPr="00A22979" w14:paraId="34E5A1EB" w14:textId="77777777" w:rsidTr="007D5105">
        <w:tc>
          <w:tcPr>
            <w:tcW w:w="608" w:type="dxa"/>
          </w:tcPr>
          <w:p w14:paraId="45B3B8A4" w14:textId="77777777" w:rsidR="00F74353" w:rsidRPr="00A22979" w:rsidRDefault="00F74353" w:rsidP="00F74353">
            <w:pPr>
              <w:rPr>
                <w:rFonts w:ascii="Abadi" w:hAnsi="Abadi" w:cs="Arial"/>
                <w:b/>
                <w:color w:val="000000" w:themeColor="text1"/>
                <w:sz w:val="24"/>
                <w:szCs w:val="24"/>
              </w:rPr>
            </w:pPr>
          </w:p>
        </w:tc>
        <w:tc>
          <w:tcPr>
            <w:tcW w:w="9037" w:type="dxa"/>
          </w:tcPr>
          <w:p w14:paraId="1ABF3875" w14:textId="77777777" w:rsidR="00F74353" w:rsidRPr="00A22979" w:rsidRDefault="00F74353" w:rsidP="00F74353">
            <w:pPr>
              <w:rPr>
                <w:rFonts w:ascii="Abadi" w:hAnsi="Abadi" w:cs="Arial"/>
                <w:color w:val="000000" w:themeColor="text1"/>
                <w:sz w:val="24"/>
                <w:szCs w:val="24"/>
              </w:rPr>
            </w:pPr>
          </w:p>
        </w:tc>
      </w:tr>
      <w:tr w:rsidR="005A6073" w:rsidRPr="00A22979" w14:paraId="5B987D37" w14:textId="77777777" w:rsidTr="007D5105">
        <w:tc>
          <w:tcPr>
            <w:tcW w:w="608" w:type="dxa"/>
          </w:tcPr>
          <w:p w14:paraId="68817DCC" w14:textId="77777777" w:rsidR="00F74353" w:rsidRPr="00A22979" w:rsidRDefault="00F74353" w:rsidP="00F74353">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11</w:t>
            </w:r>
          </w:p>
        </w:tc>
        <w:tc>
          <w:tcPr>
            <w:tcW w:w="9037" w:type="dxa"/>
          </w:tcPr>
          <w:p w14:paraId="4AC3FB9C" w14:textId="7EF88D4E" w:rsidR="00F74353" w:rsidRPr="00A22979" w:rsidRDefault="00F74353" w:rsidP="00F74353">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provide any </w:t>
            </w:r>
            <w:r w:rsidRPr="00A22979">
              <w:rPr>
                <w:rFonts w:ascii="Abadi" w:hAnsi="Abadi" w:cs="Arial"/>
                <w:b/>
                <w:color w:val="000000" w:themeColor="text1"/>
                <w:sz w:val="24"/>
                <w:szCs w:val="24"/>
              </w:rPr>
              <w:t>details and examples</w:t>
            </w:r>
            <w:r w:rsidRPr="00A22979">
              <w:rPr>
                <w:rFonts w:ascii="Abadi" w:hAnsi="Abadi" w:cs="Arial"/>
                <w:color w:val="000000" w:themeColor="text1"/>
                <w:sz w:val="24"/>
                <w:szCs w:val="24"/>
              </w:rPr>
              <w:t xml:space="preserve"> </w:t>
            </w:r>
            <w:r w:rsidRPr="00A22979">
              <w:rPr>
                <w:rFonts w:ascii="Abadi" w:hAnsi="Abadi" w:cs="Arial"/>
                <w:b/>
                <w:color w:val="000000" w:themeColor="text1"/>
                <w:sz w:val="24"/>
                <w:szCs w:val="24"/>
              </w:rPr>
              <w:t>of good practice</w:t>
            </w:r>
            <w:r w:rsidRPr="00A22979">
              <w:rPr>
                <w:rFonts w:ascii="Abadi" w:hAnsi="Abadi" w:cs="Arial"/>
                <w:color w:val="000000" w:themeColor="text1"/>
                <w:sz w:val="24"/>
                <w:szCs w:val="24"/>
              </w:rPr>
              <w:t xml:space="preserve"> in consultation during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 on matters relevant (e.g. the development of a policy that has been screened in) to the need to promote equality of opportunity and/or the desirability of promoting good relations:</w:t>
            </w:r>
          </w:p>
        </w:tc>
      </w:tr>
      <w:tr w:rsidR="005A6073" w:rsidRPr="00A22979" w14:paraId="30F5087D" w14:textId="77777777" w:rsidTr="007D5105">
        <w:tc>
          <w:tcPr>
            <w:tcW w:w="608" w:type="dxa"/>
          </w:tcPr>
          <w:p w14:paraId="04089641" w14:textId="77777777" w:rsidR="00F74353" w:rsidRPr="00A22979" w:rsidRDefault="00F74353" w:rsidP="00F74353">
            <w:pPr>
              <w:spacing w:before="120" w:after="120"/>
              <w:rPr>
                <w:rFonts w:ascii="Abadi" w:hAnsi="Abadi" w:cs="Arial"/>
                <w:b/>
                <w:color w:val="000000" w:themeColor="text1"/>
                <w:sz w:val="24"/>
                <w:szCs w:val="24"/>
                <w:highlight w:val="yellow"/>
              </w:rPr>
            </w:pPr>
          </w:p>
        </w:tc>
        <w:sdt>
          <w:sdtPr>
            <w:rPr>
              <w:rFonts w:ascii="Abadi" w:hAnsi="Abadi" w:cs="Arial"/>
              <w:color w:val="000000" w:themeColor="text1"/>
              <w:sz w:val="24"/>
              <w:szCs w:val="24"/>
            </w:rPr>
            <w:id w:val="-782563260"/>
            <w:placeholder>
              <w:docPart w:val="DefaultPlaceholder_-1854013440"/>
            </w:placeholder>
          </w:sdtPr>
          <w:sdtEndPr/>
          <w:sdtContent>
            <w:tc>
              <w:tcPr>
                <w:tcW w:w="9037" w:type="dxa"/>
              </w:tcPr>
              <w:p w14:paraId="5878E4F9" w14:textId="344CAC0C" w:rsidR="00F74353" w:rsidRPr="00A22979" w:rsidRDefault="00F7370A" w:rsidP="00F74353">
                <w:pPr>
                  <w:spacing w:before="120" w:after="120"/>
                  <w:rPr>
                    <w:rFonts w:ascii="Abadi" w:hAnsi="Abadi" w:cs="Arial"/>
                    <w:color w:val="000000" w:themeColor="text1"/>
                    <w:sz w:val="24"/>
                    <w:szCs w:val="24"/>
                  </w:rPr>
                </w:pPr>
                <w:r w:rsidRPr="00F7370A">
                  <w:rPr>
                    <w:rFonts w:ascii="Abadi" w:hAnsi="Abadi"/>
                  </w:rPr>
                  <w:t>During the 2024–25 reporting period, we engaged sector representatives on a proposed redesign of our main funding programmes. One proposal involved moving from annual to multi-year funding, while another aimed to introduce more targeted outcomes. We held a consultation session with representatives from major arts organisations, facilitated by an external consultant to ensure open and structured feedback. The insights gathered were then reviewed and discussed in two internal workshops with staff. While the process demonstrated our commitment to co-design and stakeholder engagement, the project was paused pending the outcome of the Department for Communities' forthcoming arts policy</w:t>
                </w:r>
                <w:r>
                  <w:t>.</w:t>
                </w:r>
              </w:p>
            </w:tc>
          </w:sdtContent>
        </w:sdt>
      </w:tr>
      <w:tr w:rsidR="005A6073" w:rsidRPr="00A22979" w14:paraId="1AD02EAA" w14:textId="77777777" w:rsidTr="007D5105">
        <w:tc>
          <w:tcPr>
            <w:tcW w:w="608" w:type="dxa"/>
          </w:tcPr>
          <w:p w14:paraId="435369B1" w14:textId="77777777" w:rsidR="00F74353" w:rsidRPr="00A22979" w:rsidRDefault="00F74353" w:rsidP="00F74353">
            <w:pPr>
              <w:rPr>
                <w:rFonts w:ascii="Abadi" w:hAnsi="Abadi" w:cs="Arial"/>
                <w:b/>
                <w:color w:val="000000" w:themeColor="text1"/>
                <w:sz w:val="24"/>
                <w:szCs w:val="24"/>
                <w:highlight w:val="yellow"/>
              </w:rPr>
            </w:pPr>
          </w:p>
        </w:tc>
        <w:tc>
          <w:tcPr>
            <w:tcW w:w="9037" w:type="dxa"/>
          </w:tcPr>
          <w:p w14:paraId="720A93AC" w14:textId="77777777" w:rsidR="00F74353" w:rsidRPr="00A22979" w:rsidRDefault="00F74353" w:rsidP="00F74353">
            <w:pPr>
              <w:rPr>
                <w:rFonts w:ascii="Abadi" w:hAnsi="Abadi" w:cs="Arial"/>
                <w:color w:val="000000" w:themeColor="text1"/>
                <w:sz w:val="24"/>
                <w:szCs w:val="24"/>
              </w:rPr>
            </w:pPr>
          </w:p>
        </w:tc>
      </w:tr>
      <w:tr w:rsidR="005A6073" w:rsidRPr="00A22979" w14:paraId="12DFB2AD" w14:textId="77777777" w:rsidTr="007D5105">
        <w:tc>
          <w:tcPr>
            <w:tcW w:w="608" w:type="dxa"/>
          </w:tcPr>
          <w:p w14:paraId="3F9AE8EE" w14:textId="77777777" w:rsidR="00F74353" w:rsidRPr="00A22979" w:rsidRDefault="00F74353" w:rsidP="00F74353">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12</w:t>
            </w:r>
          </w:p>
        </w:tc>
        <w:tc>
          <w:tcPr>
            <w:tcW w:w="9037" w:type="dxa"/>
          </w:tcPr>
          <w:p w14:paraId="34E6BCA4" w14:textId="7F03A120" w:rsidR="00F74353" w:rsidRPr="00A22979" w:rsidRDefault="00F74353" w:rsidP="00F74353">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In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 given the consultation methods offered, which consultation methods were</w:t>
            </w:r>
            <w:r w:rsidRPr="00A22979">
              <w:rPr>
                <w:rFonts w:ascii="Abadi" w:hAnsi="Abadi" w:cs="Arial"/>
                <w:b/>
                <w:color w:val="000000" w:themeColor="text1"/>
                <w:sz w:val="24"/>
                <w:szCs w:val="24"/>
              </w:rPr>
              <w:t xml:space="preserve"> most frequently </w:t>
            </w:r>
            <w:r w:rsidRPr="00A22979">
              <w:rPr>
                <w:rFonts w:ascii="Abadi" w:hAnsi="Abadi" w:cs="Arial"/>
                <w:b/>
                <w:color w:val="000000" w:themeColor="text1"/>
                <w:sz w:val="24"/>
                <w:szCs w:val="24"/>
                <w:u w:val="single"/>
              </w:rPr>
              <w:t>used</w:t>
            </w:r>
            <w:r w:rsidRPr="00A22979">
              <w:rPr>
                <w:rFonts w:ascii="Abadi" w:hAnsi="Abadi" w:cs="Arial"/>
                <w:b/>
                <w:color w:val="000000" w:themeColor="text1"/>
                <w:sz w:val="24"/>
                <w:szCs w:val="24"/>
              </w:rPr>
              <w:t xml:space="preserve"> by consultees</w:t>
            </w:r>
            <w:r w:rsidRPr="00A22979">
              <w:rPr>
                <w:rFonts w:ascii="Abadi" w:hAnsi="Abadi" w:cs="Arial"/>
                <w:color w:val="000000" w:themeColor="text1"/>
                <w:sz w:val="24"/>
                <w:szCs w:val="24"/>
              </w:rPr>
              <w:t xml:space="preserve">: </w:t>
            </w:r>
            <w:r w:rsidRPr="00A22979">
              <w:rPr>
                <w:rFonts w:ascii="Abadi" w:hAnsi="Abadi" w:cs="Arial"/>
                <w:i/>
                <w:color w:val="000000" w:themeColor="text1"/>
                <w:sz w:val="24"/>
                <w:szCs w:val="24"/>
              </w:rPr>
              <w:t>(tick all that apply)</w:t>
            </w:r>
          </w:p>
        </w:tc>
      </w:tr>
      <w:tr w:rsidR="005A6073" w:rsidRPr="00A22979" w14:paraId="32BCF051" w14:textId="77777777" w:rsidTr="007D5105">
        <w:tc>
          <w:tcPr>
            <w:tcW w:w="608" w:type="dxa"/>
          </w:tcPr>
          <w:p w14:paraId="2219A5CB" w14:textId="77777777" w:rsidR="00643D87" w:rsidRPr="00A22979" w:rsidRDefault="00643D87" w:rsidP="00643D87">
            <w:pPr>
              <w:spacing w:before="120" w:after="120"/>
              <w:rPr>
                <w:rFonts w:ascii="Abadi" w:hAnsi="Abadi" w:cs="Arial"/>
                <w:b/>
                <w:color w:val="000000" w:themeColor="text1"/>
                <w:sz w:val="24"/>
                <w:szCs w:val="24"/>
              </w:rPr>
            </w:pPr>
          </w:p>
        </w:tc>
        <w:tc>
          <w:tcPr>
            <w:tcW w:w="9037" w:type="dxa"/>
          </w:tcPr>
          <w:p w14:paraId="1022F0C0" w14:textId="4B9DE476" w:rsidR="00643D87"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54915606"/>
                <w14:checkbox>
                  <w14:checked w14:val="1"/>
                  <w14:checkedState w14:val="2612" w14:font="MS Gothic"/>
                  <w14:uncheckedState w14:val="2610" w14:font="MS Gothic"/>
                </w14:checkbox>
              </w:sdtPr>
              <w:sdtEndPr/>
              <w:sdtContent>
                <w:r w:rsidR="00F7370A">
                  <w:rPr>
                    <w:rFonts w:ascii="MS Gothic" w:eastAsia="MS Gothic" w:hAnsi="MS Gothic" w:cs="Arial" w:hint="eastAsia"/>
                    <w:color w:val="000000" w:themeColor="text1"/>
                    <w:sz w:val="24"/>
                    <w:szCs w:val="24"/>
                  </w:rPr>
                  <w:t>☒</w:t>
                </w:r>
              </w:sdtContent>
            </w:sdt>
            <w:r w:rsidR="00643D87" w:rsidRPr="00A22979">
              <w:rPr>
                <w:rFonts w:ascii="Abadi" w:hAnsi="Abadi" w:cs="Arial"/>
                <w:color w:val="000000" w:themeColor="text1"/>
                <w:sz w:val="24"/>
                <w:szCs w:val="24"/>
              </w:rPr>
              <w:t xml:space="preserve">  Face to face meetings</w:t>
            </w:r>
          </w:p>
          <w:p w14:paraId="277AB644" w14:textId="2E1F4213" w:rsidR="00643D87"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90338038"/>
                <w14:checkbox>
                  <w14:checked w14:val="1"/>
                  <w14:checkedState w14:val="2612" w14:font="MS Gothic"/>
                  <w14:uncheckedState w14:val="2610" w14:font="MS Gothic"/>
                </w14:checkbox>
              </w:sdtPr>
              <w:sdtEndPr/>
              <w:sdtContent>
                <w:r w:rsidR="00F7370A">
                  <w:rPr>
                    <w:rFonts w:ascii="MS Gothic" w:eastAsia="MS Gothic" w:hAnsi="MS Gothic" w:cs="Arial" w:hint="eastAsia"/>
                    <w:color w:val="000000" w:themeColor="text1"/>
                    <w:sz w:val="24"/>
                    <w:szCs w:val="24"/>
                  </w:rPr>
                  <w:t>☒</w:t>
                </w:r>
              </w:sdtContent>
            </w:sdt>
            <w:r w:rsidR="00643D87" w:rsidRPr="00A22979">
              <w:rPr>
                <w:rFonts w:ascii="Abadi" w:hAnsi="Abadi" w:cs="Arial"/>
                <w:color w:val="000000" w:themeColor="text1"/>
                <w:sz w:val="24"/>
                <w:szCs w:val="24"/>
              </w:rPr>
              <w:t xml:space="preserve">  Focus groups</w:t>
            </w:r>
          </w:p>
          <w:p w14:paraId="29AF113E" w14:textId="5B1EA586" w:rsidR="00643D87"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665088295"/>
                <w14:checkbox>
                  <w14:checked w14:val="1"/>
                  <w14:checkedState w14:val="2612" w14:font="MS Gothic"/>
                  <w14:uncheckedState w14:val="2610" w14:font="MS Gothic"/>
                </w14:checkbox>
              </w:sdtPr>
              <w:sdtEndPr/>
              <w:sdtContent>
                <w:r w:rsidR="00F7370A">
                  <w:rPr>
                    <w:rFonts w:ascii="MS Gothic" w:eastAsia="MS Gothic" w:hAnsi="MS Gothic" w:cs="Arial" w:hint="eastAsia"/>
                    <w:color w:val="000000" w:themeColor="text1"/>
                    <w:sz w:val="24"/>
                    <w:szCs w:val="24"/>
                  </w:rPr>
                  <w:t>☒</w:t>
                </w:r>
              </w:sdtContent>
            </w:sdt>
            <w:r w:rsidR="00643D87" w:rsidRPr="00A22979">
              <w:rPr>
                <w:rFonts w:ascii="Abadi" w:hAnsi="Abadi" w:cs="Arial"/>
                <w:color w:val="000000" w:themeColor="text1"/>
                <w:sz w:val="24"/>
                <w:szCs w:val="24"/>
              </w:rPr>
              <w:t xml:space="preserve">  Written documents with the opportunity to comment in writing</w:t>
            </w:r>
          </w:p>
          <w:p w14:paraId="3C353664" w14:textId="472D3F38" w:rsidR="00643D87"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876892239"/>
                <w14:checkbox>
                  <w14:checked w14:val="0"/>
                  <w14:checkedState w14:val="2612" w14:font="MS Gothic"/>
                  <w14:uncheckedState w14:val="2610" w14:font="MS Gothic"/>
                </w14:checkbox>
              </w:sdtPr>
              <w:sdtEndPr/>
              <w:sdtContent>
                <w:r w:rsidR="00E3262D" w:rsidRPr="00A22979">
                  <w:rPr>
                    <w:rFonts w:ascii="Segoe UI Symbol" w:eastAsia="MS Gothic" w:hAnsi="Segoe UI Symbol" w:cs="Segoe UI Symbol"/>
                    <w:color w:val="000000" w:themeColor="text1"/>
                    <w:sz w:val="24"/>
                    <w:szCs w:val="24"/>
                  </w:rPr>
                  <w:t>☐</w:t>
                </w:r>
              </w:sdtContent>
            </w:sdt>
            <w:r w:rsidR="00643D87" w:rsidRPr="00A22979">
              <w:rPr>
                <w:rFonts w:ascii="Abadi" w:hAnsi="Abadi" w:cs="Arial"/>
                <w:color w:val="000000" w:themeColor="text1"/>
                <w:sz w:val="24"/>
                <w:szCs w:val="24"/>
              </w:rPr>
              <w:t xml:space="preserve">  Questionnaires</w:t>
            </w:r>
          </w:p>
          <w:p w14:paraId="60745D03" w14:textId="753C83B7" w:rsidR="00643D87"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862166232"/>
                <w14:checkbox>
                  <w14:checked w14:val="1"/>
                  <w14:checkedState w14:val="2612" w14:font="MS Gothic"/>
                  <w14:uncheckedState w14:val="2610" w14:font="MS Gothic"/>
                </w14:checkbox>
              </w:sdtPr>
              <w:sdtEndPr/>
              <w:sdtContent>
                <w:r w:rsidR="00F7370A">
                  <w:rPr>
                    <w:rFonts w:ascii="MS Gothic" w:eastAsia="MS Gothic" w:hAnsi="MS Gothic" w:cs="Arial" w:hint="eastAsia"/>
                    <w:color w:val="000000" w:themeColor="text1"/>
                    <w:sz w:val="24"/>
                    <w:szCs w:val="24"/>
                  </w:rPr>
                  <w:t>☒</w:t>
                </w:r>
              </w:sdtContent>
            </w:sdt>
            <w:r w:rsidR="00643D87" w:rsidRPr="00A22979">
              <w:rPr>
                <w:rFonts w:ascii="Abadi" w:hAnsi="Abadi" w:cs="Arial"/>
                <w:color w:val="000000" w:themeColor="text1"/>
                <w:sz w:val="24"/>
                <w:szCs w:val="24"/>
              </w:rPr>
              <w:t xml:space="preserve">  Information</w:t>
            </w:r>
            <w:r w:rsidR="00F463A3" w:rsidRPr="00A22979">
              <w:rPr>
                <w:rFonts w:ascii="Abadi" w:hAnsi="Abadi" w:cs="Arial"/>
                <w:color w:val="000000" w:themeColor="text1"/>
                <w:sz w:val="24"/>
                <w:szCs w:val="24"/>
              </w:rPr>
              <w:t xml:space="preserve"> </w:t>
            </w:r>
            <w:r w:rsidR="00643D87" w:rsidRPr="00A22979">
              <w:rPr>
                <w:rFonts w:ascii="Abadi" w:hAnsi="Abadi" w:cs="Arial"/>
                <w:color w:val="000000" w:themeColor="text1"/>
                <w:sz w:val="24"/>
                <w:szCs w:val="24"/>
              </w:rPr>
              <w:t>by email with an opportunity to opt in/out of the consultation</w:t>
            </w:r>
          </w:p>
          <w:p w14:paraId="6B212F41" w14:textId="09CBF26D" w:rsidR="00643D87"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655525822"/>
                <w14:checkbox>
                  <w14:checked w14:val="1"/>
                  <w14:checkedState w14:val="2612" w14:font="MS Gothic"/>
                  <w14:uncheckedState w14:val="2610" w14:font="MS Gothic"/>
                </w14:checkbox>
              </w:sdtPr>
              <w:sdtEndPr/>
              <w:sdtContent>
                <w:r w:rsidR="00F7370A">
                  <w:rPr>
                    <w:rFonts w:ascii="MS Gothic" w:eastAsia="MS Gothic" w:hAnsi="MS Gothic" w:cs="Arial" w:hint="eastAsia"/>
                    <w:color w:val="000000" w:themeColor="text1"/>
                    <w:sz w:val="24"/>
                    <w:szCs w:val="24"/>
                  </w:rPr>
                  <w:t>☒</w:t>
                </w:r>
              </w:sdtContent>
            </w:sdt>
            <w:r w:rsidR="005857C5" w:rsidRPr="00A22979">
              <w:rPr>
                <w:rFonts w:ascii="Abadi" w:hAnsi="Abadi" w:cs="Arial"/>
                <w:color w:val="000000" w:themeColor="text1"/>
                <w:sz w:val="24"/>
                <w:szCs w:val="24"/>
              </w:rPr>
              <w:t xml:space="preserve"> </w:t>
            </w:r>
            <w:r w:rsidR="00643D87" w:rsidRPr="00A22979">
              <w:rPr>
                <w:rFonts w:ascii="Abadi" w:hAnsi="Abadi" w:cs="Arial"/>
                <w:color w:val="000000" w:themeColor="text1"/>
                <w:sz w:val="24"/>
                <w:szCs w:val="24"/>
              </w:rPr>
              <w:t>Internet discussions</w:t>
            </w:r>
          </w:p>
          <w:p w14:paraId="4CFA207B" w14:textId="1658B06E" w:rsidR="00643D87"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661007620"/>
                <w14:checkbox>
                  <w14:checked w14:val="1"/>
                  <w14:checkedState w14:val="2612" w14:font="MS Gothic"/>
                  <w14:uncheckedState w14:val="2610" w14:font="MS Gothic"/>
                </w14:checkbox>
              </w:sdtPr>
              <w:sdtEndPr/>
              <w:sdtContent>
                <w:r w:rsidR="00F7370A">
                  <w:rPr>
                    <w:rFonts w:ascii="MS Gothic" w:eastAsia="MS Gothic" w:hAnsi="MS Gothic" w:cs="Arial" w:hint="eastAsia"/>
                    <w:color w:val="000000" w:themeColor="text1"/>
                    <w:sz w:val="24"/>
                    <w:szCs w:val="24"/>
                  </w:rPr>
                  <w:t>☒</w:t>
                </w:r>
              </w:sdtContent>
            </w:sdt>
            <w:r w:rsidR="005857C5" w:rsidRPr="00A22979">
              <w:rPr>
                <w:rFonts w:ascii="Abadi" w:hAnsi="Abadi" w:cs="Arial"/>
                <w:color w:val="000000" w:themeColor="text1"/>
                <w:sz w:val="24"/>
                <w:szCs w:val="24"/>
              </w:rPr>
              <w:t xml:space="preserve"> </w:t>
            </w:r>
            <w:r w:rsidR="00643D87" w:rsidRPr="00A22979">
              <w:rPr>
                <w:rFonts w:ascii="Abadi" w:hAnsi="Abadi" w:cs="Arial"/>
                <w:color w:val="000000" w:themeColor="text1"/>
                <w:sz w:val="24"/>
                <w:szCs w:val="24"/>
              </w:rPr>
              <w:t>Telephone consultations</w:t>
            </w:r>
          </w:p>
        </w:tc>
      </w:tr>
      <w:tr w:rsidR="005A6073" w:rsidRPr="00A22979" w14:paraId="021CB6CA" w14:textId="77777777" w:rsidTr="007D5105">
        <w:trPr>
          <w:trHeight w:val="109"/>
        </w:trPr>
        <w:tc>
          <w:tcPr>
            <w:tcW w:w="608" w:type="dxa"/>
          </w:tcPr>
          <w:p w14:paraId="7FF7AD9B" w14:textId="77777777" w:rsidR="00F463A3" w:rsidRPr="00A22979" w:rsidRDefault="00F463A3" w:rsidP="00643D87">
            <w:pPr>
              <w:spacing w:before="120" w:after="120"/>
              <w:rPr>
                <w:rFonts w:ascii="Abadi" w:hAnsi="Abadi" w:cs="Arial"/>
                <w:b/>
                <w:color w:val="000000" w:themeColor="text1"/>
                <w:sz w:val="24"/>
                <w:szCs w:val="24"/>
              </w:rPr>
            </w:pPr>
          </w:p>
        </w:tc>
        <w:tc>
          <w:tcPr>
            <w:tcW w:w="9037" w:type="dxa"/>
          </w:tcPr>
          <w:p w14:paraId="3E23E533" w14:textId="20D241E9" w:rsidR="00F463A3"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15128202"/>
                <w14:checkbox>
                  <w14:checked w14:val="0"/>
                  <w14:checkedState w14:val="2612" w14:font="MS Gothic"/>
                  <w14:uncheckedState w14:val="2610" w14:font="MS Gothic"/>
                </w14:checkbox>
              </w:sdtPr>
              <w:sdtEndPr/>
              <w:sdtContent>
                <w:r w:rsidR="005857C5" w:rsidRPr="00A22979">
                  <w:rPr>
                    <w:rFonts w:ascii="Segoe UI Symbol" w:eastAsia="MS Gothic" w:hAnsi="Segoe UI Symbol" w:cs="Segoe UI Symbol"/>
                    <w:color w:val="000000" w:themeColor="text1"/>
                    <w:sz w:val="24"/>
                    <w:szCs w:val="24"/>
                  </w:rPr>
                  <w:t>☐</w:t>
                </w:r>
              </w:sdtContent>
            </w:sdt>
            <w:r w:rsidR="005857C5" w:rsidRPr="00A22979">
              <w:rPr>
                <w:rFonts w:ascii="Abadi" w:hAnsi="Abadi" w:cs="Arial"/>
                <w:color w:val="000000" w:themeColor="text1"/>
                <w:sz w:val="24"/>
                <w:szCs w:val="24"/>
              </w:rPr>
              <w:t xml:space="preserve"> </w:t>
            </w:r>
            <w:r w:rsidR="00F463A3" w:rsidRPr="00A22979">
              <w:rPr>
                <w:rFonts w:ascii="Abadi" w:hAnsi="Abadi" w:cs="Arial"/>
                <w:color w:val="000000" w:themeColor="text1"/>
                <w:sz w:val="24"/>
                <w:szCs w:val="24"/>
              </w:rPr>
              <w:t xml:space="preserve">Other </w:t>
            </w:r>
            <w:r w:rsidR="00F463A3" w:rsidRPr="00A22979">
              <w:rPr>
                <w:rFonts w:ascii="Abadi" w:hAnsi="Abadi" w:cs="Arial"/>
                <w:i/>
                <w:color w:val="000000" w:themeColor="text1"/>
                <w:sz w:val="24"/>
                <w:szCs w:val="24"/>
              </w:rPr>
              <w:t>(please specify)</w:t>
            </w:r>
            <w:r w:rsidR="00F463A3" w:rsidRPr="00A22979">
              <w:rPr>
                <w:rFonts w:ascii="Abadi" w:hAnsi="Abadi" w:cs="Arial"/>
                <w:color w:val="000000" w:themeColor="text1"/>
                <w:sz w:val="24"/>
                <w:szCs w:val="24"/>
              </w:rPr>
              <w:t xml:space="preserve">: </w:t>
            </w:r>
            <w:sdt>
              <w:sdtPr>
                <w:rPr>
                  <w:rFonts w:ascii="Abadi" w:hAnsi="Abadi" w:cs="Arial"/>
                  <w:color w:val="000000" w:themeColor="text1"/>
                  <w:sz w:val="24"/>
                  <w:szCs w:val="24"/>
                </w:rPr>
                <w:id w:val="76571151"/>
                <w:placeholder>
                  <w:docPart w:val="DefaultPlaceholder_-1854013440"/>
                </w:placeholder>
                <w:showingPlcHdr/>
              </w:sdtPr>
              <w:sdtEndPr/>
              <w:sdtContent>
                <w:r w:rsidR="005857C5" w:rsidRPr="00A22979">
                  <w:rPr>
                    <w:rStyle w:val="PlaceholderText"/>
                    <w:rFonts w:ascii="Abadi" w:hAnsi="Abadi"/>
                    <w:color w:val="000000" w:themeColor="text1"/>
                    <w:sz w:val="24"/>
                    <w:szCs w:val="24"/>
                  </w:rPr>
                  <w:t>Click or tap here to enter text.</w:t>
                </w:r>
              </w:sdtContent>
            </w:sdt>
          </w:p>
        </w:tc>
      </w:tr>
      <w:tr w:rsidR="005A6073" w:rsidRPr="00A22979" w14:paraId="02BB3384" w14:textId="77777777" w:rsidTr="007D5105">
        <w:tc>
          <w:tcPr>
            <w:tcW w:w="608" w:type="dxa"/>
          </w:tcPr>
          <w:p w14:paraId="229D0E05" w14:textId="77777777" w:rsidR="00643D87" w:rsidRPr="00A22979" w:rsidRDefault="00643D87" w:rsidP="00643D87">
            <w:pPr>
              <w:spacing w:before="120" w:after="120"/>
              <w:rPr>
                <w:rFonts w:ascii="Abadi" w:hAnsi="Abadi" w:cs="Arial"/>
                <w:b/>
                <w:color w:val="000000" w:themeColor="text1"/>
                <w:sz w:val="24"/>
                <w:szCs w:val="24"/>
              </w:rPr>
            </w:pPr>
          </w:p>
        </w:tc>
        <w:tc>
          <w:tcPr>
            <w:tcW w:w="9037" w:type="dxa"/>
          </w:tcPr>
          <w:p w14:paraId="7E2F96DA" w14:textId="7777777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provide any details or examples of the uptake of these methods of consultation in relation to the consultees’ membership of </w:t>
            </w:r>
            <w:proofErr w:type="gramStart"/>
            <w:r w:rsidRPr="00A22979">
              <w:rPr>
                <w:rFonts w:ascii="Abadi" w:hAnsi="Abadi" w:cs="Arial"/>
                <w:color w:val="000000" w:themeColor="text1"/>
                <w:sz w:val="24"/>
                <w:szCs w:val="24"/>
              </w:rPr>
              <w:t>particular Section</w:t>
            </w:r>
            <w:proofErr w:type="gramEnd"/>
            <w:r w:rsidRPr="00A22979">
              <w:rPr>
                <w:rFonts w:ascii="Abadi" w:hAnsi="Abadi" w:cs="Arial"/>
                <w:color w:val="000000" w:themeColor="text1"/>
                <w:sz w:val="24"/>
                <w:szCs w:val="24"/>
              </w:rPr>
              <w:t xml:space="preserve"> 75 categories:</w:t>
            </w:r>
          </w:p>
        </w:tc>
      </w:tr>
      <w:tr w:rsidR="005A6073" w:rsidRPr="00A22979" w14:paraId="1D09F0C1" w14:textId="77777777" w:rsidTr="007D5105">
        <w:tc>
          <w:tcPr>
            <w:tcW w:w="608" w:type="dxa"/>
          </w:tcPr>
          <w:p w14:paraId="62B40E6A"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hAnsi="Abadi" w:cs="Arial"/>
              <w:color w:val="000000" w:themeColor="text1"/>
            </w:rPr>
            <w:id w:val="-1858332459"/>
            <w:placeholder>
              <w:docPart w:val="DefaultPlaceholder_-1854013440"/>
            </w:placeholder>
          </w:sdtPr>
          <w:sdtEndPr/>
          <w:sdtContent>
            <w:tc>
              <w:tcPr>
                <w:tcW w:w="9037" w:type="dxa"/>
              </w:tcPr>
              <w:p w14:paraId="3099F2F2" w14:textId="578CD5AF" w:rsidR="00643D87" w:rsidRPr="00F7370A" w:rsidRDefault="00F7370A" w:rsidP="00F7370A">
                <w:pPr>
                  <w:pStyle w:val="NormalWeb"/>
                  <w:rPr>
                    <w:rFonts w:ascii="Abadi" w:hAnsi="Abadi"/>
                  </w:rPr>
                </w:pPr>
                <w:r w:rsidRPr="00F7370A">
                  <w:rPr>
                    <w:rFonts w:ascii="Abadi" w:hAnsi="Abadi"/>
                  </w:rPr>
                  <w:t xml:space="preserve">Our deliberative forums </w:t>
                </w:r>
                <w:r>
                  <w:rPr>
                    <w:rFonts w:ascii="Abadi" w:hAnsi="Abadi"/>
                  </w:rPr>
                  <w:t xml:space="preserve">(described in the previous section) were </w:t>
                </w:r>
                <w:r w:rsidRPr="00F7370A">
                  <w:rPr>
                    <w:rFonts w:ascii="Abadi" w:hAnsi="Abadi"/>
                  </w:rPr>
                  <w:t>a key method of engagement with the sector. These are delivered both face-to-face and online to maximise accessibility across a wide range of Section 75 categories, including those with caring responsibilities, and individuals living in rural areas. We also follow up with emails inviting written feedback, allowing consultees to respond in their own time. Where possible, we offer compensation or stipends to artists and freelancers to help remove financial barriers to participation.</w:t>
                </w:r>
              </w:p>
            </w:tc>
          </w:sdtContent>
        </w:sdt>
      </w:tr>
      <w:tr w:rsidR="005A6073" w:rsidRPr="00A22979" w14:paraId="38FCFC1F" w14:textId="77777777" w:rsidTr="007D5105">
        <w:tc>
          <w:tcPr>
            <w:tcW w:w="608" w:type="dxa"/>
          </w:tcPr>
          <w:p w14:paraId="2165D07E" w14:textId="77777777" w:rsidR="00643D87" w:rsidRPr="00A22979" w:rsidRDefault="00643D87" w:rsidP="00643D87">
            <w:pPr>
              <w:rPr>
                <w:rFonts w:ascii="Abadi" w:hAnsi="Abadi" w:cs="Arial"/>
                <w:b/>
                <w:color w:val="000000" w:themeColor="text1"/>
                <w:sz w:val="24"/>
                <w:szCs w:val="24"/>
              </w:rPr>
            </w:pPr>
          </w:p>
        </w:tc>
        <w:tc>
          <w:tcPr>
            <w:tcW w:w="9037" w:type="dxa"/>
          </w:tcPr>
          <w:p w14:paraId="59FC23F9" w14:textId="77777777" w:rsidR="00643D87" w:rsidRPr="00A22979" w:rsidRDefault="00643D87" w:rsidP="00643D87">
            <w:pPr>
              <w:rPr>
                <w:rFonts w:ascii="Abadi" w:hAnsi="Abadi" w:cs="Arial"/>
                <w:color w:val="000000" w:themeColor="text1"/>
                <w:sz w:val="24"/>
                <w:szCs w:val="24"/>
              </w:rPr>
            </w:pPr>
          </w:p>
        </w:tc>
      </w:tr>
      <w:tr w:rsidR="005A6073" w:rsidRPr="00A22979" w14:paraId="617D2AAC" w14:textId="77777777" w:rsidTr="007D5105">
        <w:tc>
          <w:tcPr>
            <w:tcW w:w="608" w:type="dxa"/>
          </w:tcPr>
          <w:p w14:paraId="5C6103FB"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13</w:t>
            </w:r>
          </w:p>
        </w:tc>
        <w:tc>
          <w:tcPr>
            <w:tcW w:w="9037" w:type="dxa"/>
          </w:tcPr>
          <w:p w14:paraId="10E2A268" w14:textId="18AFFF0B"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Were any awareness-raising activities for consultees undertaken, on the commitments in the Equality Scheme, during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 </w:t>
            </w:r>
            <w:r w:rsidRPr="00A22979">
              <w:rPr>
                <w:rFonts w:ascii="Abadi" w:hAnsi="Abadi" w:cs="Arial"/>
                <w:i/>
                <w:color w:val="000000" w:themeColor="text1"/>
                <w:sz w:val="24"/>
                <w:szCs w:val="24"/>
              </w:rPr>
              <w:t>(tick one box only)</w:t>
            </w:r>
          </w:p>
        </w:tc>
      </w:tr>
      <w:tr w:rsidR="005A6073" w:rsidRPr="00A22979" w14:paraId="7B44BE24" w14:textId="77777777" w:rsidTr="007D5105">
        <w:tc>
          <w:tcPr>
            <w:tcW w:w="608" w:type="dxa"/>
          </w:tcPr>
          <w:p w14:paraId="19DAFFD9" w14:textId="77777777" w:rsidR="00F463A3" w:rsidRPr="00A22979" w:rsidRDefault="00F463A3" w:rsidP="00643D87">
            <w:pPr>
              <w:spacing w:before="120" w:after="120"/>
              <w:rPr>
                <w:rFonts w:ascii="Abadi" w:hAnsi="Abadi" w:cs="Arial"/>
                <w:b/>
                <w:color w:val="000000" w:themeColor="text1"/>
                <w:sz w:val="24"/>
                <w:szCs w:val="24"/>
              </w:rPr>
            </w:pPr>
          </w:p>
        </w:tc>
        <w:tc>
          <w:tcPr>
            <w:tcW w:w="9037" w:type="dxa"/>
          </w:tcPr>
          <w:p w14:paraId="484BA6EF" w14:textId="4ED91EB8" w:rsidR="00F463A3"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699150435"/>
                <w14:checkbox>
                  <w14:checked w14:val="1"/>
                  <w14:checkedState w14:val="2612" w14:font="MS Gothic"/>
                  <w14:uncheckedState w14:val="2610" w14:font="MS Gothic"/>
                </w14:checkbox>
              </w:sdtPr>
              <w:sdtEndPr/>
              <w:sdtContent>
                <w:r w:rsidR="00F7370A">
                  <w:rPr>
                    <w:rFonts w:ascii="MS Gothic" w:eastAsia="MS Gothic" w:hAnsi="MS Gothic" w:cs="Arial" w:hint="eastAsia"/>
                    <w:color w:val="000000" w:themeColor="text1"/>
                    <w:sz w:val="24"/>
                    <w:szCs w:val="24"/>
                  </w:rPr>
                  <w:t>☒</w:t>
                </w:r>
              </w:sdtContent>
            </w:sdt>
            <w:r w:rsidR="00F463A3" w:rsidRPr="00A22979">
              <w:rPr>
                <w:rFonts w:ascii="Abadi" w:hAnsi="Abadi" w:cs="Arial"/>
                <w:color w:val="000000" w:themeColor="text1"/>
                <w:sz w:val="24"/>
                <w:szCs w:val="24"/>
              </w:rPr>
              <w:t xml:space="preserve">  Yes</w:t>
            </w:r>
          </w:p>
          <w:p w14:paraId="438BD502" w14:textId="2500AADF" w:rsidR="00F463A3"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628772495"/>
                <w14:checkbox>
                  <w14:checked w14:val="0"/>
                  <w14:checkedState w14:val="2612" w14:font="MS Gothic"/>
                  <w14:uncheckedState w14:val="2610" w14:font="MS Gothic"/>
                </w14:checkbox>
              </w:sdtPr>
              <w:sdtEndPr/>
              <w:sdtContent>
                <w:r w:rsidR="005857C5" w:rsidRPr="00A22979">
                  <w:rPr>
                    <w:rFonts w:ascii="Segoe UI Symbol" w:eastAsia="MS Gothic" w:hAnsi="Segoe UI Symbol" w:cs="Segoe UI Symbol"/>
                    <w:color w:val="000000" w:themeColor="text1"/>
                    <w:sz w:val="24"/>
                    <w:szCs w:val="24"/>
                  </w:rPr>
                  <w:t>☐</w:t>
                </w:r>
              </w:sdtContent>
            </w:sdt>
            <w:r w:rsidR="00F463A3" w:rsidRPr="00A22979">
              <w:rPr>
                <w:rFonts w:ascii="Abadi" w:hAnsi="Abadi" w:cs="Arial"/>
                <w:color w:val="000000" w:themeColor="text1"/>
                <w:sz w:val="24"/>
                <w:szCs w:val="24"/>
              </w:rPr>
              <w:t xml:space="preserve">  No </w:t>
            </w:r>
          </w:p>
          <w:p w14:paraId="0781025F" w14:textId="78E5BC66" w:rsidR="00F463A3"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576403669"/>
                <w14:checkbox>
                  <w14:checked w14:val="0"/>
                  <w14:checkedState w14:val="2612" w14:font="MS Gothic"/>
                  <w14:uncheckedState w14:val="2610" w14:font="MS Gothic"/>
                </w14:checkbox>
              </w:sdtPr>
              <w:sdtEndPr/>
              <w:sdtContent>
                <w:r w:rsidR="005857C5" w:rsidRPr="00A22979">
                  <w:rPr>
                    <w:rFonts w:ascii="Segoe UI Symbol" w:eastAsia="MS Gothic" w:hAnsi="Segoe UI Symbol" w:cs="Segoe UI Symbol"/>
                    <w:color w:val="000000" w:themeColor="text1"/>
                    <w:sz w:val="24"/>
                    <w:szCs w:val="24"/>
                  </w:rPr>
                  <w:t>☐</w:t>
                </w:r>
              </w:sdtContent>
            </w:sdt>
            <w:r w:rsidR="00F463A3" w:rsidRPr="00A22979">
              <w:rPr>
                <w:rFonts w:ascii="Abadi" w:hAnsi="Abadi" w:cs="Arial"/>
                <w:color w:val="000000" w:themeColor="text1"/>
                <w:sz w:val="24"/>
                <w:szCs w:val="24"/>
              </w:rPr>
              <w:t xml:space="preserve">  Not applicable </w:t>
            </w:r>
          </w:p>
        </w:tc>
      </w:tr>
      <w:tr w:rsidR="005A6073" w:rsidRPr="00A22979" w14:paraId="520C5BF5" w14:textId="77777777" w:rsidTr="007D5105">
        <w:tc>
          <w:tcPr>
            <w:tcW w:w="608" w:type="dxa"/>
          </w:tcPr>
          <w:p w14:paraId="173F5DCC" w14:textId="77777777" w:rsidR="00643D87" w:rsidRPr="00A22979" w:rsidRDefault="00643D87" w:rsidP="00643D87">
            <w:pPr>
              <w:spacing w:before="120" w:after="120"/>
              <w:rPr>
                <w:rFonts w:ascii="Abadi" w:hAnsi="Abadi" w:cs="Arial"/>
                <w:b/>
                <w:color w:val="000000" w:themeColor="text1"/>
                <w:sz w:val="24"/>
                <w:szCs w:val="24"/>
              </w:rPr>
            </w:pPr>
          </w:p>
        </w:tc>
        <w:tc>
          <w:tcPr>
            <w:tcW w:w="9037" w:type="dxa"/>
          </w:tcPr>
          <w:p w14:paraId="74FE122E" w14:textId="7777777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Please provide any details and examples:</w:t>
            </w:r>
          </w:p>
        </w:tc>
      </w:tr>
      <w:tr w:rsidR="005A6073" w:rsidRPr="00A22979" w14:paraId="2411C6A7" w14:textId="77777777" w:rsidTr="007D5105">
        <w:tc>
          <w:tcPr>
            <w:tcW w:w="608" w:type="dxa"/>
          </w:tcPr>
          <w:p w14:paraId="3F30998D"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24894422"/>
            <w:placeholder>
              <w:docPart w:val="DefaultPlaceholder_-1854013440"/>
            </w:placeholder>
          </w:sdtPr>
          <w:sdtEndPr/>
          <w:sdtContent>
            <w:tc>
              <w:tcPr>
                <w:tcW w:w="9037" w:type="dxa"/>
              </w:tcPr>
              <w:p w14:paraId="467F7E01" w14:textId="0B1EF818" w:rsidR="00643D87" w:rsidRPr="00A22979" w:rsidRDefault="00F7370A" w:rsidP="00643D87">
                <w:pPr>
                  <w:spacing w:before="120" w:after="120"/>
                  <w:rPr>
                    <w:rFonts w:ascii="Abadi" w:hAnsi="Abadi" w:cs="Arial"/>
                    <w:color w:val="000000" w:themeColor="text1"/>
                    <w:sz w:val="24"/>
                    <w:szCs w:val="24"/>
                  </w:rPr>
                </w:pPr>
                <w:r w:rsidRPr="00F7370A">
                  <w:rPr>
                    <w:rFonts w:ascii="Abadi" w:hAnsi="Abadi"/>
                    <w:sz w:val="24"/>
                    <w:szCs w:val="24"/>
                  </w:rPr>
                  <w:t>Awareness-raising activities were carried out through our deliberative forums, which included targeted engagement with ethnic minority artists and artists based in rural areas. These forums provided opportunities to discuss our commitments under the Equality Scheme and how these inform our funding and policy development processes.</w:t>
                </w:r>
              </w:p>
            </w:tc>
          </w:sdtContent>
        </w:sdt>
      </w:tr>
      <w:tr w:rsidR="005A6073" w:rsidRPr="00A22979" w14:paraId="4E049BD5" w14:textId="77777777" w:rsidTr="007D5105">
        <w:tc>
          <w:tcPr>
            <w:tcW w:w="608" w:type="dxa"/>
          </w:tcPr>
          <w:p w14:paraId="58FEC9C9" w14:textId="77777777" w:rsidR="00643D87" w:rsidRPr="00A22979" w:rsidRDefault="00643D87" w:rsidP="00643D87">
            <w:pPr>
              <w:rPr>
                <w:rFonts w:ascii="Abadi" w:hAnsi="Abadi" w:cs="Arial"/>
                <w:b/>
                <w:color w:val="000000" w:themeColor="text1"/>
                <w:sz w:val="24"/>
                <w:szCs w:val="24"/>
              </w:rPr>
            </w:pPr>
          </w:p>
        </w:tc>
        <w:tc>
          <w:tcPr>
            <w:tcW w:w="9037" w:type="dxa"/>
          </w:tcPr>
          <w:p w14:paraId="41900B0C" w14:textId="77777777" w:rsidR="00643D87" w:rsidRPr="00A22979" w:rsidRDefault="00643D87" w:rsidP="00643D87">
            <w:pPr>
              <w:rPr>
                <w:rFonts w:ascii="Abadi" w:hAnsi="Abadi" w:cs="Arial"/>
                <w:color w:val="000000" w:themeColor="text1"/>
                <w:sz w:val="24"/>
                <w:szCs w:val="24"/>
              </w:rPr>
            </w:pPr>
          </w:p>
        </w:tc>
      </w:tr>
      <w:tr w:rsidR="005A6073" w:rsidRPr="00A22979" w14:paraId="6E1A243F" w14:textId="77777777" w:rsidTr="007D5105">
        <w:tc>
          <w:tcPr>
            <w:tcW w:w="608" w:type="dxa"/>
          </w:tcPr>
          <w:p w14:paraId="21DB175E"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14</w:t>
            </w:r>
          </w:p>
        </w:tc>
        <w:tc>
          <w:tcPr>
            <w:tcW w:w="9037" w:type="dxa"/>
          </w:tcPr>
          <w:p w14:paraId="6D1C3495" w14:textId="23901909"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Was the consultation list reviewed during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 </w:t>
            </w:r>
            <w:r w:rsidRPr="00A22979">
              <w:rPr>
                <w:rFonts w:ascii="Abadi" w:hAnsi="Abadi" w:cs="Arial"/>
                <w:i/>
                <w:color w:val="000000" w:themeColor="text1"/>
                <w:sz w:val="24"/>
                <w:szCs w:val="24"/>
              </w:rPr>
              <w:t>(tick one box only)</w:t>
            </w:r>
          </w:p>
        </w:tc>
      </w:tr>
      <w:tr w:rsidR="005A6073" w:rsidRPr="00A22979" w14:paraId="39E7080C" w14:textId="77777777" w:rsidTr="007D5105">
        <w:tc>
          <w:tcPr>
            <w:tcW w:w="608" w:type="dxa"/>
          </w:tcPr>
          <w:p w14:paraId="7BED8948" w14:textId="77777777" w:rsidR="00F463A3" w:rsidRPr="00A22979" w:rsidRDefault="00F463A3" w:rsidP="00643D87">
            <w:pPr>
              <w:spacing w:before="120" w:after="120"/>
              <w:rPr>
                <w:rFonts w:ascii="Abadi" w:hAnsi="Abadi" w:cs="Arial"/>
                <w:b/>
                <w:color w:val="000000" w:themeColor="text1"/>
                <w:sz w:val="24"/>
                <w:szCs w:val="24"/>
              </w:rPr>
            </w:pPr>
          </w:p>
        </w:tc>
        <w:tc>
          <w:tcPr>
            <w:tcW w:w="9037" w:type="dxa"/>
          </w:tcPr>
          <w:p w14:paraId="43FA8E93" w14:textId="5D21BE82" w:rsidR="00F463A3"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000188674"/>
                <w14:checkbox>
                  <w14:checked w14:val="1"/>
                  <w14:checkedState w14:val="2612" w14:font="MS Gothic"/>
                  <w14:uncheckedState w14:val="2610" w14:font="MS Gothic"/>
                </w14:checkbox>
              </w:sdtPr>
              <w:sdtEndPr/>
              <w:sdtContent>
                <w:r w:rsidR="00AB4E52">
                  <w:rPr>
                    <w:rFonts w:ascii="MS Gothic" w:eastAsia="MS Gothic" w:hAnsi="MS Gothic" w:cs="Arial" w:hint="eastAsia"/>
                    <w:color w:val="000000" w:themeColor="text1"/>
                    <w:sz w:val="24"/>
                    <w:szCs w:val="24"/>
                  </w:rPr>
                  <w:t>☒</w:t>
                </w:r>
              </w:sdtContent>
            </w:sdt>
            <w:r w:rsidR="00F463A3" w:rsidRPr="00A22979">
              <w:rPr>
                <w:rFonts w:ascii="Abadi" w:hAnsi="Abadi" w:cs="Arial"/>
                <w:color w:val="000000" w:themeColor="text1"/>
                <w:sz w:val="24"/>
                <w:szCs w:val="24"/>
              </w:rPr>
              <w:t xml:space="preserve">  Yes</w:t>
            </w:r>
          </w:p>
          <w:p w14:paraId="590A4A3A" w14:textId="18B4F0DD" w:rsidR="00F463A3"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390545280"/>
                <w14:checkbox>
                  <w14:checked w14:val="0"/>
                  <w14:checkedState w14:val="2612" w14:font="MS Gothic"/>
                  <w14:uncheckedState w14:val="2610" w14:font="MS Gothic"/>
                </w14:checkbox>
              </w:sdtPr>
              <w:sdtEndPr/>
              <w:sdtContent>
                <w:r w:rsidR="00AB4E52">
                  <w:rPr>
                    <w:rFonts w:ascii="MS Gothic" w:eastAsia="MS Gothic" w:hAnsi="MS Gothic" w:cs="Arial" w:hint="eastAsia"/>
                    <w:color w:val="000000" w:themeColor="text1"/>
                    <w:sz w:val="24"/>
                    <w:szCs w:val="24"/>
                  </w:rPr>
                  <w:t>☐</w:t>
                </w:r>
              </w:sdtContent>
            </w:sdt>
            <w:r w:rsidR="00F463A3" w:rsidRPr="00A22979">
              <w:rPr>
                <w:rFonts w:ascii="Abadi" w:hAnsi="Abadi" w:cs="Arial"/>
                <w:color w:val="000000" w:themeColor="text1"/>
                <w:sz w:val="24"/>
                <w:szCs w:val="24"/>
              </w:rPr>
              <w:t xml:space="preserve">  No</w:t>
            </w:r>
          </w:p>
          <w:p w14:paraId="76ABDA6A" w14:textId="7659A436" w:rsidR="00F463A3"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084825823"/>
                <w14:checkbox>
                  <w14:checked w14:val="0"/>
                  <w14:checkedState w14:val="2612" w14:font="MS Gothic"/>
                  <w14:uncheckedState w14:val="2610" w14:font="MS Gothic"/>
                </w14:checkbox>
              </w:sdtPr>
              <w:sdtEndPr/>
              <w:sdtContent>
                <w:r w:rsidR="005857C5" w:rsidRPr="00A22979">
                  <w:rPr>
                    <w:rFonts w:ascii="Segoe UI Symbol" w:eastAsia="MS Gothic" w:hAnsi="Segoe UI Symbol" w:cs="Segoe UI Symbol"/>
                    <w:color w:val="000000" w:themeColor="text1"/>
                    <w:sz w:val="24"/>
                    <w:szCs w:val="24"/>
                  </w:rPr>
                  <w:t>☐</w:t>
                </w:r>
              </w:sdtContent>
            </w:sdt>
            <w:r w:rsidR="00F463A3" w:rsidRPr="00A22979">
              <w:rPr>
                <w:rFonts w:ascii="Abadi" w:hAnsi="Abadi" w:cs="Arial"/>
                <w:color w:val="000000" w:themeColor="text1"/>
                <w:sz w:val="24"/>
                <w:szCs w:val="24"/>
              </w:rPr>
              <w:t xml:space="preserve">  Not applicable – no commitment to review</w:t>
            </w:r>
          </w:p>
        </w:tc>
      </w:tr>
      <w:tr w:rsidR="005A6073" w:rsidRPr="00A22979" w14:paraId="490CB4D1" w14:textId="77777777" w:rsidTr="007D5105">
        <w:tc>
          <w:tcPr>
            <w:tcW w:w="608" w:type="dxa"/>
          </w:tcPr>
          <w:p w14:paraId="6F2C91CB" w14:textId="77777777" w:rsidR="00643D87" w:rsidRPr="00A22979" w:rsidRDefault="00643D87" w:rsidP="00643D87">
            <w:pPr>
              <w:rPr>
                <w:rFonts w:ascii="Abadi" w:hAnsi="Abadi" w:cs="Arial"/>
                <w:b/>
                <w:color w:val="000000" w:themeColor="text1"/>
                <w:sz w:val="24"/>
                <w:szCs w:val="24"/>
              </w:rPr>
            </w:pPr>
          </w:p>
        </w:tc>
        <w:tc>
          <w:tcPr>
            <w:tcW w:w="9037" w:type="dxa"/>
          </w:tcPr>
          <w:p w14:paraId="1BE205FE" w14:textId="77777777" w:rsidR="00643D87" w:rsidRPr="00A22979" w:rsidRDefault="00643D87" w:rsidP="00643D87">
            <w:pPr>
              <w:rPr>
                <w:rFonts w:ascii="Abadi" w:hAnsi="Abadi" w:cs="Arial"/>
                <w:color w:val="000000" w:themeColor="text1"/>
                <w:sz w:val="24"/>
                <w:szCs w:val="24"/>
              </w:rPr>
            </w:pPr>
          </w:p>
        </w:tc>
      </w:tr>
      <w:tr w:rsidR="005A6073" w:rsidRPr="00A22979" w14:paraId="21AD2F85" w14:textId="77777777" w:rsidTr="007D5105">
        <w:trPr>
          <w:trHeight w:val="380"/>
        </w:trPr>
        <w:tc>
          <w:tcPr>
            <w:tcW w:w="608" w:type="dxa"/>
          </w:tcPr>
          <w:p w14:paraId="7DECB8EE" w14:textId="77777777" w:rsidR="00F463A3" w:rsidRPr="00A22979" w:rsidRDefault="00F463A3" w:rsidP="00643D87">
            <w:pPr>
              <w:rPr>
                <w:rFonts w:ascii="Abadi" w:hAnsi="Abadi" w:cs="Arial"/>
                <w:b/>
                <w:color w:val="000000" w:themeColor="text1"/>
                <w:sz w:val="24"/>
                <w:szCs w:val="24"/>
              </w:rPr>
            </w:pPr>
          </w:p>
        </w:tc>
        <w:tc>
          <w:tcPr>
            <w:tcW w:w="9037" w:type="dxa"/>
          </w:tcPr>
          <w:p w14:paraId="7D7F8F66" w14:textId="5630C7C6" w:rsidR="00FD73D1" w:rsidRPr="00A22979" w:rsidRDefault="00CE62C7" w:rsidP="004C27EA">
            <w:pPr>
              <w:rPr>
                <w:rFonts w:ascii="Abadi" w:hAnsi="Abadi" w:cs="Arial"/>
                <w:b/>
                <w:color w:val="000000" w:themeColor="text1"/>
                <w:sz w:val="24"/>
                <w:szCs w:val="24"/>
              </w:rPr>
            </w:pPr>
            <w:r w:rsidRPr="00A22979">
              <w:rPr>
                <w:rFonts w:ascii="Abadi" w:hAnsi="Abadi" w:cs="Arial"/>
                <w:b/>
                <w:color w:val="000000" w:themeColor="text1"/>
                <w:sz w:val="24"/>
                <w:szCs w:val="24"/>
              </w:rPr>
              <w:t>Arrangements for assessing and consulting on the likely impact of policies (Model Equality Scheme Chapter 4)</w:t>
            </w:r>
          </w:p>
        </w:tc>
      </w:tr>
      <w:tr w:rsidR="005A6073" w:rsidRPr="00A22979" w14:paraId="1187BC2B" w14:textId="77777777" w:rsidTr="007D5105">
        <w:tc>
          <w:tcPr>
            <w:tcW w:w="608" w:type="dxa"/>
          </w:tcPr>
          <w:p w14:paraId="6F149DE5" w14:textId="77777777" w:rsidR="00B036DC" w:rsidRPr="00A22979" w:rsidRDefault="00B036DC" w:rsidP="00643D87">
            <w:pPr>
              <w:spacing w:before="120" w:after="120"/>
              <w:rPr>
                <w:rFonts w:ascii="Abadi" w:hAnsi="Abadi" w:cs="Arial"/>
                <w:b/>
                <w:color w:val="000000" w:themeColor="text1"/>
                <w:sz w:val="24"/>
                <w:szCs w:val="24"/>
              </w:rPr>
            </w:pPr>
          </w:p>
        </w:tc>
        <w:tc>
          <w:tcPr>
            <w:tcW w:w="9037" w:type="dxa"/>
          </w:tcPr>
          <w:p w14:paraId="7167CFCB" w14:textId="2920E68F" w:rsidR="00B036DC" w:rsidRPr="00A22979" w:rsidRDefault="00B036DC" w:rsidP="00DB3128">
            <w:pPr>
              <w:rPr>
                <w:rFonts w:ascii="Abadi" w:hAnsi="Abadi" w:cs="Arial"/>
                <w:color w:val="000000" w:themeColor="text1"/>
                <w:sz w:val="24"/>
                <w:szCs w:val="24"/>
              </w:rPr>
            </w:pPr>
          </w:p>
          <w:sdt>
            <w:sdtPr>
              <w:rPr>
                <w:rFonts w:ascii="Abadi" w:hAnsi="Abadi" w:cs="Arial"/>
                <w:color w:val="000000" w:themeColor="text1"/>
                <w:sz w:val="24"/>
                <w:szCs w:val="24"/>
              </w:rPr>
              <w:id w:val="953373024"/>
              <w:placeholder>
                <w:docPart w:val="DefaultPlaceholder_-1854013440"/>
              </w:placeholder>
            </w:sdtPr>
            <w:sdtEndPr/>
            <w:sdtContent>
              <w:p w14:paraId="04FA4DCF" w14:textId="03ED8160" w:rsidR="00DB3128" w:rsidRPr="00A22979" w:rsidRDefault="00AB4E52" w:rsidP="00DB3128">
                <w:pPr>
                  <w:rPr>
                    <w:rFonts w:ascii="Abadi" w:hAnsi="Abadi" w:cs="Arial"/>
                    <w:color w:val="000000" w:themeColor="text1"/>
                    <w:sz w:val="24"/>
                    <w:szCs w:val="24"/>
                  </w:rPr>
                </w:pPr>
                <w:r>
                  <w:rPr>
                    <w:rFonts w:ascii="Abadi" w:hAnsi="Abadi" w:cs="Arial"/>
                    <w:color w:val="000000" w:themeColor="text1"/>
                    <w:sz w:val="24"/>
                    <w:szCs w:val="24"/>
                  </w:rPr>
                  <w:t xml:space="preserve">A process was started to assess and consult on the changes to two funding programmes. But this was paused pending the launch of </w:t>
                </w:r>
                <w:proofErr w:type="spellStart"/>
                <w:r>
                  <w:rPr>
                    <w:rFonts w:ascii="Abadi" w:hAnsi="Abadi" w:cs="Arial"/>
                    <w:color w:val="000000" w:themeColor="text1"/>
                    <w:sz w:val="24"/>
                    <w:szCs w:val="24"/>
                  </w:rPr>
                  <w:t>DfC´s</w:t>
                </w:r>
                <w:proofErr w:type="spellEnd"/>
                <w:r>
                  <w:rPr>
                    <w:rFonts w:ascii="Abadi" w:hAnsi="Abadi" w:cs="Arial"/>
                    <w:color w:val="000000" w:themeColor="text1"/>
                    <w:sz w:val="24"/>
                    <w:szCs w:val="24"/>
                  </w:rPr>
                  <w:t xml:space="preserve"> arts policy.</w:t>
                </w:r>
              </w:p>
            </w:sdtContent>
          </w:sdt>
        </w:tc>
      </w:tr>
      <w:tr w:rsidR="005A6073" w:rsidRPr="00A22979" w14:paraId="5814BC3E" w14:textId="77777777" w:rsidTr="007D5105">
        <w:tc>
          <w:tcPr>
            <w:tcW w:w="608" w:type="dxa"/>
          </w:tcPr>
          <w:p w14:paraId="605B1160"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15</w:t>
            </w:r>
          </w:p>
          <w:p w14:paraId="20B686B7" w14:textId="77777777" w:rsidR="00643D87" w:rsidRPr="00A22979" w:rsidRDefault="00643D87" w:rsidP="00643D87">
            <w:pPr>
              <w:spacing w:before="120" w:after="120"/>
              <w:rPr>
                <w:rFonts w:ascii="Abadi" w:hAnsi="Abadi" w:cs="Arial"/>
                <w:b/>
                <w:color w:val="000000" w:themeColor="text1"/>
                <w:sz w:val="24"/>
                <w:szCs w:val="24"/>
              </w:rPr>
            </w:pPr>
          </w:p>
        </w:tc>
        <w:tc>
          <w:tcPr>
            <w:tcW w:w="9037" w:type="dxa"/>
          </w:tcPr>
          <w:p w14:paraId="155AD11B" w14:textId="7777777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provide the </w:t>
            </w:r>
            <w:r w:rsidRPr="00A22979">
              <w:rPr>
                <w:rFonts w:ascii="Abadi" w:hAnsi="Abadi" w:cs="Arial"/>
                <w:b/>
                <w:color w:val="000000" w:themeColor="text1"/>
                <w:sz w:val="24"/>
                <w:szCs w:val="24"/>
              </w:rPr>
              <w:t>number</w:t>
            </w:r>
            <w:r w:rsidRPr="00A22979">
              <w:rPr>
                <w:rFonts w:ascii="Abadi" w:hAnsi="Abadi" w:cs="Arial"/>
                <w:color w:val="000000" w:themeColor="text1"/>
                <w:sz w:val="24"/>
                <w:szCs w:val="24"/>
              </w:rPr>
              <w:t xml:space="preserve"> of policies screened during the year (</w:t>
            </w:r>
            <w:r w:rsidRPr="00A22979">
              <w:rPr>
                <w:rFonts w:ascii="Abadi" w:hAnsi="Abadi" w:cs="Arial"/>
                <w:i/>
                <w:color w:val="000000" w:themeColor="text1"/>
                <w:sz w:val="24"/>
                <w:szCs w:val="24"/>
              </w:rPr>
              <w:t>as recorded in screening reports</w:t>
            </w:r>
            <w:r w:rsidRPr="00A22979">
              <w:rPr>
                <w:rFonts w:ascii="Abadi" w:hAnsi="Abadi" w:cs="Arial"/>
                <w:color w:val="000000" w:themeColor="text1"/>
                <w:sz w:val="24"/>
                <w:szCs w:val="24"/>
              </w:rPr>
              <w:t>):</w:t>
            </w:r>
          </w:p>
        </w:tc>
      </w:tr>
      <w:tr w:rsidR="005A6073" w:rsidRPr="00A22979" w14:paraId="63F986F7" w14:textId="77777777" w:rsidTr="007D5105">
        <w:trPr>
          <w:trHeight w:val="741"/>
        </w:trPr>
        <w:tc>
          <w:tcPr>
            <w:tcW w:w="608" w:type="dxa"/>
          </w:tcPr>
          <w:p w14:paraId="2E8682A5" w14:textId="77777777" w:rsidR="00F463A3" w:rsidRPr="00A22979" w:rsidRDefault="00F463A3" w:rsidP="00643D87">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531066087"/>
            <w:placeholder>
              <w:docPart w:val="DefaultPlaceholder_-1854013440"/>
            </w:placeholder>
          </w:sdtPr>
          <w:sdtEndPr/>
          <w:sdtContent>
            <w:tc>
              <w:tcPr>
                <w:tcW w:w="9037" w:type="dxa"/>
              </w:tcPr>
              <w:p w14:paraId="5FD75C37" w14:textId="58A9A1A1" w:rsidR="00F463A3" w:rsidRPr="00A22979" w:rsidRDefault="00AB4E52"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0</w:t>
                </w:r>
              </w:p>
            </w:tc>
          </w:sdtContent>
        </w:sdt>
      </w:tr>
      <w:tr w:rsidR="005A6073" w:rsidRPr="00A22979" w14:paraId="41A4074B" w14:textId="77777777" w:rsidTr="007D5105">
        <w:tc>
          <w:tcPr>
            <w:tcW w:w="608" w:type="dxa"/>
          </w:tcPr>
          <w:p w14:paraId="76BB9B87" w14:textId="77777777" w:rsidR="00643D87" w:rsidRPr="00A22979" w:rsidRDefault="00643D87" w:rsidP="00643D87">
            <w:pPr>
              <w:rPr>
                <w:rFonts w:ascii="Abadi" w:hAnsi="Abadi" w:cs="Arial"/>
                <w:b/>
                <w:color w:val="000000" w:themeColor="text1"/>
                <w:sz w:val="24"/>
                <w:szCs w:val="24"/>
              </w:rPr>
            </w:pPr>
          </w:p>
        </w:tc>
        <w:tc>
          <w:tcPr>
            <w:tcW w:w="9037" w:type="dxa"/>
          </w:tcPr>
          <w:p w14:paraId="164A762B" w14:textId="77777777" w:rsidR="00643D87" w:rsidRPr="00A22979" w:rsidRDefault="00643D87" w:rsidP="00643D87">
            <w:pPr>
              <w:rPr>
                <w:rFonts w:ascii="Abadi" w:hAnsi="Abadi" w:cs="Arial"/>
                <w:color w:val="000000" w:themeColor="text1"/>
                <w:sz w:val="24"/>
                <w:szCs w:val="24"/>
              </w:rPr>
            </w:pPr>
          </w:p>
        </w:tc>
      </w:tr>
      <w:tr w:rsidR="005A6073" w:rsidRPr="00A22979" w14:paraId="33195E72" w14:textId="77777777" w:rsidTr="007D5105">
        <w:tc>
          <w:tcPr>
            <w:tcW w:w="608" w:type="dxa"/>
          </w:tcPr>
          <w:p w14:paraId="4CB8A083"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16</w:t>
            </w:r>
          </w:p>
        </w:tc>
        <w:tc>
          <w:tcPr>
            <w:tcW w:w="9037" w:type="dxa"/>
          </w:tcPr>
          <w:p w14:paraId="61F29A61" w14:textId="7D92AC4D"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provide the </w:t>
            </w:r>
            <w:r w:rsidRPr="00A22979">
              <w:rPr>
                <w:rFonts w:ascii="Abadi" w:hAnsi="Abadi" w:cs="Arial"/>
                <w:b/>
                <w:color w:val="000000" w:themeColor="text1"/>
                <w:sz w:val="24"/>
                <w:szCs w:val="24"/>
              </w:rPr>
              <w:t>number of assessments</w:t>
            </w:r>
            <w:r w:rsidRPr="00A22979">
              <w:rPr>
                <w:rFonts w:ascii="Abadi" w:hAnsi="Abadi" w:cs="Arial"/>
                <w:color w:val="000000" w:themeColor="text1"/>
                <w:sz w:val="24"/>
                <w:szCs w:val="24"/>
              </w:rPr>
              <w:t xml:space="preserve"> that were consulted upon during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w:t>
            </w:r>
          </w:p>
        </w:tc>
      </w:tr>
      <w:tr w:rsidR="005A6073" w:rsidRPr="00A22979" w14:paraId="31C5CBC9" w14:textId="77777777" w:rsidTr="007D5105">
        <w:tc>
          <w:tcPr>
            <w:tcW w:w="608" w:type="dxa"/>
          </w:tcPr>
          <w:p w14:paraId="145A450C" w14:textId="77777777" w:rsidR="00F463A3" w:rsidRPr="00A22979" w:rsidRDefault="00F463A3" w:rsidP="00643D87">
            <w:pPr>
              <w:spacing w:before="120" w:after="120"/>
              <w:rPr>
                <w:rFonts w:ascii="Abadi" w:hAnsi="Abadi" w:cs="Arial"/>
                <w:b/>
                <w:color w:val="000000" w:themeColor="text1"/>
                <w:sz w:val="24"/>
                <w:szCs w:val="24"/>
              </w:rPr>
            </w:pPr>
          </w:p>
        </w:tc>
        <w:tc>
          <w:tcPr>
            <w:tcW w:w="9037" w:type="dxa"/>
          </w:tcPr>
          <w:p w14:paraId="7DABE2A1" w14:textId="4555D43B" w:rsidR="00F463A3" w:rsidRPr="00A22979" w:rsidRDefault="008C7731" w:rsidP="00F463A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503477630"/>
                <w:placeholder>
                  <w:docPart w:val="DefaultPlaceholder_-1854013440"/>
                </w:placeholder>
                <w:text/>
              </w:sdtPr>
              <w:sdtEndPr/>
              <w:sdtContent>
                <w:r w:rsidR="00AB4E52">
                  <w:rPr>
                    <w:rFonts w:ascii="Abadi" w:hAnsi="Abadi" w:cs="Arial"/>
                    <w:color w:val="000000" w:themeColor="text1"/>
                    <w:sz w:val="24"/>
                    <w:szCs w:val="24"/>
                  </w:rPr>
                  <w:t>0</w:t>
                </w:r>
              </w:sdtContent>
            </w:sdt>
            <w:r w:rsidR="00F463A3" w:rsidRPr="00A22979">
              <w:rPr>
                <w:rFonts w:ascii="Abadi" w:hAnsi="Abadi" w:cs="Arial"/>
                <w:color w:val="000000" w:themeColor="text1"/>
                <w:sz w:val="24"/>
                <w:szCs w:val="24"/>
              </w:rPr>
              <w:t xml:space="preserve"> Policy consultations conducted with </w:t>
            </w:r>
            <w:r w:rsidR="00F463A3" w:rsidRPr="00A22979">
              <w:rPr>
                <w:rFonts w:ascii="Abadi" w:hAnsi="Abadi" w:cs="Arial"/>
                <w:b/>
                <w:color w:val="000000" w:themeColor="text1"/>
                <w:sz w:val="24"/>
                <w:szCs w:val="24"/>
              </w:rPr>
              <w:t xml:space="preserve">screening </w:t>
            </w:r>
            <w:r w:rsidR="00F463A3" w:rsidRPr="00A22979">
              <w:rPr>
                <w:rFonts w:ascii="Abadi" w:hAnsi="Abadi" w:cs="Arial"/>
                <w:color w:val="000000" w:themeColor="text1"/>
                <w:sz w:val="24"/>
                <w:szCs w:val="24"/>
              </w:rPr>
              <w:t xml:space="preserve">assessment presented. </w:t>
            </w:r>
          </w:p>
          <w:p w14:paraId="46223452" w14:textId="102218C6" w:rsidR="00F463A3" w:rsidRPr="00A22979" w:rsidRDefault="008C7731" w:rsidP="00F463A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290239969"/>
                <w:placeholder>
                  <w:docPart w:val="DefaultPlaceholder_-1854013440"/>
                </w:placeholder>
                <w:text/>
              </w:sdtPr>
              <w:sdtEndPr/>
              <w:sdtContent>
                <w:r w:rsidR="00AB4E52">
                  <w:rPr>
                    <w:rFonts w:ascii="Abadi" w:hAnsi="Abadi" w:cs="Arial"/>
                    <w:color w:val="000000" w:themeColor="text1"/>
                    <w:sz w:val="24"/>
                    <w:szCs w:val="24"/>
                  </w:rPr>
                  <w:t>0</w:t>
                </w:r>
              </w:sdtContent>
            </w:sdt>
            <w:r w:rsidR="00F463A3" w:rsidRPr="00A22979">
              <w:rPr>
                <w:rFonts w:ascii="Abadi" w:hAnsi="Abadi" w:cs="Arial"/>
                <w:color w:val="000000" w:themeColor="text1"/>
                <w:sz w:val="24"/>
                <w:szCs w:val="24"/>
              </w:rPr>
              <w:t xml:space="preserve">  Policy consultations conducted </w:t>
            </w:r>
            <w:r w:rsidR="00F463A3" w:rsidRPr="00A22979">
              <w:rPr>
                <w:rFonts w:ascii="Abadi" w:hAnsi="Abadi" w:cs="Arial"/>
                <w:b/>
                <w:color w:val="000000" w:themeColor="text1"/>
                <w:sz w:val="24"/>
                <w:szCs w:val="24"/>
              </w:rPr>
              <w:t>with an</w:t>
            </w:r>
            <w:r w:rsidR="00F463A3" w:rsidRPr="00A22979">
              <w:rPr>
                <w:rFonts w:ascii="Abadi" w:hAnsi="Abadi" w:cs="Arial"/>
                <w:color w:val="000000" w:themeColor="text1"/>
                <w:sz w:val="24"/>
                <w:szCs w:val="24"/>
              </w:rPr>
              <w:t xml:space="preserve"> </w:t>
            </w:r>
            <w:r w:rsidR="00F463A3" w:rsidRPr="00A22979">
              <w:rPr>
                <w:rFonts w:ascii="Abadi" w:hAnsi="Abadi" w:cs="Arial"/>
                <w:b/>
                <w:color w:val="000000" w:themeColor="text1"/>
                <w:sz w:val="24"/>
                <w:szCs w:val="24"/>
              </w:rPr>
              <w:t>equality impact assessment</w:t>
            </w:r>
            <w:r w:rsidR="00F463A3" w:rsidRPr="00A22979">
              <w:rPr>
                <w:rFonts w:ascii="Abadi" w:hAnsi="Abadi" w:cs="Arial"/>
                <w:color w:val="000000" w:themeColor="text1"/>
                <w:sz w:val="24"/>
                <w:szCs w:val="24"/>
              </w:rPr>
              <w:t xml:space="preserve"> (EQIA) presented.</w:t>
            </w:r>
          </w:p>
          <w:p w14:paraId="66179541" w14:textId="189E0460" w:rsidR="00F463A3" w:rsidRPr="00A22979" w:rsidRDefault="008C7731" w:rsidP="00F463A3">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078408288"/>
                <w:placeholder>
                  <w:docPart w:val="DefaultPlaceholder_-1854013440"/>
                </w:placeholder>
                <w:text/>
              </w:sdtPr>
              <w:sdtEndPr/>
              <w:sdtContent>
                <w:r w:rsidR="00AB4E52">
                  <w:rPr>
                    <w:rFonts w:ascii="Abadi" w:hAnsi="Abadi" w:cs="Arial"/>
                    <w:color w:val="000000" w:themeColor="text1"/>
                    <w:sz w:val="24"/>
                    <w:szCs w:val="24"/>
                  </w:rPr>
                  <w:t>0</w:t>
                </w:r>
              </w:sdtContent>
            </w:sdt>
            <w:r w:rsidR="00F463A3" w:rsidRPr="00A22979">
              <w:rPr>
                <w:rFonts w:ascii="Abadi" w:hAnsi="Abadi" w:cs="Arial"/>
                <w:color w:val="000000" w:themeColor="text1"/>
                <w:sz w:val="24"/>
                <w:szCs w:val="24"/>
              </w:rPr>
              <w:t xml:space="preserve">Consultations for an </w:t>
            </w:r>
            <w:r w:rsidR="00F463A3" w:rsidRPr="00A22979">
              <w:rPr>
                <w:rFonts w:ascii="Abadi" w:hAnsi="Abadi" w:cs="Arial"/>
                <w:b/>
                <w:color w:val="000000" w:themeColor="text1"/>
                <w:sz w:val="24"/>
                <w:szCs w:val="24"/>
              </w:rPr>
              <w:t>EQIA</w:t>
            </w:r>
            <w:r w:rsidR="00F463A3" w:rsidRPr="00A22979">
              <w:rPr>
                <w:rFonts w:ascii="Abadi" w:hAnsi="Abadi" w:cs="Arial"/>
                <w:color w:val="000000" w:themeColor="text1"/>
                <w:sz w:val="24"/>
                <w:szCs w:val="24"/>
              </w:rPr>
              <w:t xml:space="preserve"> alone.</w:t>
            </w:r>
          </w:p>
        </w:tc>
      </w:tr>
      <w:tr w:rsidR="005A6073" w:rsidRPr="00A22979" w14:paraId="4CD0B880" w14:textId="77777777" w:rsidTr="007D5105">
        <w:tc>
          <w:tcPr>
            <w:tcW w:w="608" w:type="dxa"/>
          </w:tcPr>
          <w:p w14:paraId="06D199E9" w14:textId="77777777" w:rsidR="00643D87" w:rsidRPr="00A22979" w:rsidRDefault="00643D87" w:rsidP="00643D87">
            <w:pPr>
              <w:rPr>
                <w:rFonts w:ascii="Abadi" w:hAnsi="Abadi" w:cs="Arial"/>
                <w:b/>
                <w:color w:val="000000" w:themeColor="text1"/>
                <w:sz w:val="24"/>
                <w:szCs w:val="24"/>
              </w:rPr>
            </w:pPr>
            <w:bookmarkStart w:id="13" w:name="_Hlk150862114"/>
          </w:p>
        </w:tc>
        <w:tc>
          <w:tcPr>
            <w:tcW w:w="9037" w:type="dxa"/>
          </w:tcPr>
          <w:p w14:paraId="320A3645" w14:textId="77777777" w:rsidR="00643D87" w:rsidRPr="00A22979" w:rsidRDefault="00643D87" w:rsidP="00643D87">
            <w:pPr>
              <w:rPr>
                <w:rFonts w:ascii="Abadi" w:hAnsi="Abadi" w:cs="Arial"/>
                <w:color w:val="000000" w:themeColor="text1"/>
                <w:sz w:val="24"/>
                <w:szCs w:val="24"/>
              </w:rPr>
            </w:pPr>
          </w:p>
        </w:tc>
      </w:tr>
      <w:bookmarkEnd w:id="13"/>
      <w:tr w:rsidR="005A6073" w:rsidRPr="00A22979" w14:paraId="06FCD9A8" w14:textId="77777777" w:rsidTr="007D5105">
        <w:tc>
          <w:tcPr>
            <w:tcW w:w="608" w:type="dxa"/>
          </w:tcPr>
          <w:p w14:paraId="7E42F29E"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17</w:t>
            </w:r>
          </w:p>
        </w:tc>
        <w:tc>
          <w:tcPr>
            <w:tcW w:w="9037" w:type="dxa"/>
          </w:tcPr>
          <w:p w14:paraId="69629BB8" w14:textId="19A4074D"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provide details of the </w:t>
            </w:r>
            <w:r w:rsidRPr="00A22979">
              <w:rPr>
                <w:rFonts w:ascii="Abadi" w:hAnsi="Abadi" w:cs="Arial"/>
                <w:b/>
                <w:color w:val="000000" w:themeColor="text1"/>
                <w:sz w:val="24"/>
                <w:szCs w:val="24"/>
              </w:rPr>
              <w:t>main consultations</w:t>
            </w:r>
            <w:r w:rsidRPr="00A22979">
              <w:rPr>
                <w:rFonts w:ascii="Abadi" w:hAnsi="Abadi" w:cs="Arial"/>
                <w:color w:val="000000" w:themeColor="text1"/>
                <w:sz w:val="24"/>
                <w:szCs w:val="24"/>
              </w:rPr>
              <w:t xml:space="preserve"> conducted on an assessment (as described above) or other matters relevant to the Section 75 duties:</w:t>
            </w:r>
          </w:p>
        </w:tc>
      </w:tr>
      <w:tr w:rsidR="005A6073" w:rsidRPr="00A22979" w14:paraId="7837EF1F" w14:textId="77777777" w:rsidTr="007D5105">
        <w:tc>
          <w:tcPr>
            <w:tcW w:w="608" w:type="dxa"/>
          </w:tcPr>
          <w:p w14:paraId="2D36C684"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005740041"/>
            <w:placeholder>
              <w:docPart w:val="DefaultPlaceholder_-1854013440"/>
            </w:placeholder>
          </w:sdtPr>
          <w:sdtEndPr/>
          <w:sdtContent>
            <w:tc>
              <w:tcPr>
                <w:tcW w:w="9037" w:type="dxa"/>
              </w:tcPr>
              <w:p w14:paraId="296A908B" w14:textId="5E94ECED" w:rsidR="00643D87" w:rsidRPr="00A22979" w:rsidRDefault="00AB4E52"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None</w:t>
                </w:r>
              </w:p>
            </w:tc>
          </w:sdtContent>
        </w:sdt>
      </w:tr>
      <w:tr w:rsidR="005A6073" w:rsidRPr="00A22979" w14:paraId="23924DD3" w14:textId="77777777" w:rsidTr="007D5105">
        <w:tc>
          <w:tcPr>
            <w:tcW w:w="608" w:type="dxa"/>
          </w:tcPr>
          <w:p w14:paraId="3585AABE" w14:textId="77777777" w:rsidR="004C3E40" w:rsidRPr="00A22979" w:rsidRDefault="004C3E40" w:rsidP="009A4E87">
            <w:pPr>
              <w:rPr>
                <w:rFonts w:ascii="Abadi" w:hAnsi="Abadi" w:cs="Arial"/>
                <w:b/>
                <w:color w:val="000000" w:themeColor="text1"/>
                <w:sz w:val="24"/>
                <w:szCs w:val="24"/>
              </w:rPr>
            </w:pPr>
          </w:p>
        </w:tc>
        <w:tc>
          <w:tcPr>
            <w:tcW w:w="9037" w:type="dxa"/>
          </w:tcPr>
          <w:p w14:paraId="63F405E0" w14:textId="77777777" w:rsidR="004C3E40" w:rsidRPr="00A22979" w:rsidRDefault="004C3E40" w:rsidP="009A4E87">
            <w:pPr>
              <w:rPr>
                <w:rFonts w:ascii="Abadi" w:hAnsi="Abadi" w:cs="Arial"/>
                <w:color w:val="000000" w:themeColor="text1"/>
                <w:sz w:val="24"/>
                <w:szCs w:val="24"/>
              </w:rPr>
            </w:pPr>
          </w:p>
        </w:tc>
      </w:tr>
      <w:tr w:rsidR="005A6073" w:rsidRPr="00A22979" w14:paraId="7959A9FC" w14:textId="77777777" w:rsidTr="007D5105">
        <w:tc>
          <w:tcPr>
            <w:tcW w:w="608" w:type="dxa"/>
          </w:tcPr>
          <w:p w14:paraId="14DD752C"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18</w:t>
            </w:r>
          </w:p>
        </w:tc>
        <w:tc>
          <w:tcPr>
            <w:tcW w:w="9037" w:type="dxa"/>
          </w:tcPr>
          <w:p w14:paraId="0EE4C4AC" w14:textId="7777777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Were any screening decisions (or equivalent initial assessments of relevance) reviewed following concerns raised by consultees? </w:t>
            </w:r>
            <w:r w:rsidRPr="00A22979">
              <w:rPr>
                <w:rFonts w:ascii="Abadi" w:hAnsi="Abadi" w:cs="Arial"/>
                <w:i/>
                <w:color w:val="000000" w:themeColor="text1"/>
                <w:sz w:val="24"/>
                <w:szCs w:val="24"/>
              </w:rPr>
              <w:t>(tick one box only)</w:t>
            </w:r>
          </w:p>
        </w:tc>
      </w:tr>
      <w:tr w:rsidR="005A6073" w:rsidRPr="00A22979" w14:paraId="2C674C22" w14:textId="77777777" w:rsidTr="007D5105">
        <w:tc>
          <w:tcPr>
            <w:tcW w:w="608" w:type="dxa"/>
          </w:tcPr>
          <w:p w14:paraId="7FDB2EE4" w14:textId="77777777" w:rsidR="0025753A" w:rsidRPr="00A22979" w:rsidRDefault="0025753A" w:rsidP="00643D87">
            <w:pPr>
              <w:spacing w:before="120" w:after="120"/>
              <w:rPr>
                <w:rFonts w:ascii="Abadi" w:hAnsi="Abadi" w:cs="Arial"/>
                <w:b/>
                <w:color w:val="000000" w:themeColor="text1"/>
                <w:sz w:val="24"/>
                <w:szCs w:val="24"/>
              </w:rPr>
            </w:pPr>
          </w:p>
        </w:tc>
        <w:tc>
          <w:tcPr>
            <w:tcW w:w="9037" w:type="dxa"/>
          </w:tcPr>
          <w:p w14:paraId="610D1C1A" w14:textId="30F174FA" w:rsidR="0025753A"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43587654"/>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25753A" w:rsidRPr="00A22979">
              <w:rPr>
                <w:rFonts w:ascii="Abadi" w:hAnsi="Abadi" w:cs="Arial"/>
                <w:color w:val="000000" w:themeColor="text1"/>
                <w:sz w:val="24"/>
                <w:szCs w:val="24"/>
              </w:rPr>
              <w:t xml:space="preserve">  Yes</w:t>
            </w:r>
          </w:p>
          <w:p w14:paraId="61C9875C" w14:textId="7273C768" w:rsidR="0025753A"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714110866"/>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25753A" w:rsidRPr="00A22979">
              <w:rPr>
                <w:rFonts w:ascii="Abadi" w:hAnsi="Abadi" w:cs="Arial"/>
                <w:color w:val="000000" w:themeColor="text1"/>
                <w:sz w:val="24"/>
                <w:szCs w:val="24"/>
              </w:rPr>
              <w:t xml:space="preserve">  No concerns were raised </w:t>
            </w:r>
          </w:p>
          <w:p w14:paraId="33409329" w14:textId="14F58595" w:rsidR="0025753A"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502394323"/>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25753A" w:rsidRPr="00A22979">
              <w:rPr>
                <w:rFonts w:ascii="Abadi" w:hAnsi="Abadi" w:cs="Arial"/>
                <w:color w:val="000000" w:themeColor="text1"/>
                <w:sz w:val="24"/>
                <w:szCs w:val="24"/>
              </w:rPr>
              <w:t xml:space="preserve">  No </w:t>
            </w:r>
          </w:p>
          <w:p w14:paraId="3FE76DAD" w14:textId="71830CC5" w:rsidR="0025753A"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921756037"/>
                <w14:checkbox>
                  <w14:checked w14:val="1"/>
                  <w14:checkedState w14:val="2612" w14:font="MS Gothic"/>
                  <w14:uncheckedState w14:val="2610" w14:font="MS Gothic"/>
                </w14:checkbox>
              </w:sdtPr>
              <w:sdtEndPr/>
              <w:sdtContent>
                <w:r w:rsidR="00AB4E52">
                  <w:rPr>
                    <w:rFonts w:ascii="MS Gothic" w:eastAsia="MS Gothic" w:hAnsi="MS Gothic" w:cs="Arial" w:hint="eastAsia"/>
                    <w:color w:val="000000" w:themeColor="text1"/>
                    <w:sz w:val="24"/>
                    <w:szCs w:val="24"/>
                  </w:rPr>
                  <w:t>☒</w:t>
                </w:r>
              </w:sdtContent>
            </w:sdt>
            <w:r w:rsidR="0025753A" w:rsidRPr="00A22979">
              <w:rPr>
                <w:rFonts w:ascii="Abadi" w:hAnsi="Abadi" w:cs="Arial"/>
                <w:color w:val="000000" w:themeColor="text1"/>
                <w:sz w:val="24"/>
                <w:szCs w:val="24"/>
              </w:rPr>
              <w:t xml:space="preserve">  Not applicable </w:t>
            </w:r>
          </w:p>
        </w:tc>
      </w:tr>
      <w:tr w:rsidR="005A6073" w:rsidRPr="00A22979" w14:paraId="3835D51E" w14:textId="77777777" w:rsidTr="007D5105">
        <w:tc>
          <w:tcPr>
            <w:tcW w:w="608" w:type="dxa"/>
          </w:tcPr>
          <w:p w14:paraId="11E0765E" w14:textId="77777777" w:rsidR="00643D87" w:rsidRPr="00A22979" w:rsidRDefault="00643D87" w:rsidP="00643D87">
            <w:pPr>
              <w:spacing w:before="120" w:after="120"/>
              <w:rPr>
                <w:rFonts w:ascii="Abadi" w:hAnsi="Abadi" w:cs="Arial"/>
                <w:b/>
                <w:color w:val="000000" w:themeColor="text1"/>
                <w:sz w:val="24"/>
                <w:szCs w:val="24"/>
              </w:rPr>
            </w:pPr>
          </w:p>
        </w:tc>
        <w:tc>
          <w:tcPr>
            <w:tcW w:w="9037" w:type="dxa"/>
          </w:tcPr>
          <w:p w14:paraId="6B29A899" w14:textId="7777777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Please provide any details and examples:</w:t>
            </w:r>
          </w:p>
        </w:tc>
      </w:tr>
      <w:tr w:rsidR="005A6073" w:rsidRPr="00A22979" w14:paraId="6838E202" w14:textId="77777777" w:rsidTr="007D5105">
        <w:trPr>
          <w:trHeight w:val="381"/>
        </w:trPr>
        <w:tc>
          <w:tcPr>
            <w:tcW w:w="608" w:type="dxa"/>
          </w:tcPr>
          <w:p w14:paraId="043DAA28"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907263949"/>
            <w:placeholder>
              <w:docPart w:val="DefaultPlaceholder_-1854013440"/>
            </w:placeholder>
            <w:showingPlcHdr/>
          </w:sdtPr>
          <w:sdtEndPr/>
          <w:sdtContent>
            <w:tc>
              <w:tcPr>
                <w:tcW w:w="9037" w:type="dxa"/>
              </w:tcPr>
              <w:p w14:paraId="4CB5743B" w14:textId="67C18FF3" w:rsidR="00643D87" w:rsidRPr="00A22979" w:rsidRDefault="00F118B6" w:rsidP="00643D87">
                <w:pPr>
                  <w:spacing w:before="120" w:after="120"/>
                  <w:rPr>
                    <w:rFonts w:ascii="Abadi" w:hAnsi="Abadi" w:cs="Arial"/>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2D043EC8" w14:textId="77777777" w:rsidTr="007D5105">
        <w:trPr>
          <w:trHeight w:val="381"/>
        </w:trPr>
        <w:tc>
          <w:tcPr>
            <w:tcW w:w="608" w:type="dxa"/>
          </w:tcPr>
          <w:p w14:paraId="120E5A2A" w14:textId="77777777" w:rsidR="004C3E40" w:rsidRPr="00A22979" w:rsidRDefault="004C3E40" w:rsidP="00643D87">
            <w:pPr>
              <w:spacing w:before="120" w:after="120"/>
              <w:rPr>
                <w:rFonts w:ascii="Abadi" w:hAnsi="Abadi" w:cs="Arial"/>
                <w:b/>
                <w:color w:val="000000" w:themeColor="text1"/>
                <w:sz w:val="24"/>
                <w:szCs w:val="24"/>
              </w:rPr>
            </w:pPr>
          </w:p>
        </w:tc>
        <w:tc>
          <w:tcPr>
            <w:tcW w:w="9037" w:type="dxa"/>
          </w:tcPr>
          <w:p w14:paraId="4BA5A6FE" w14:textId="10AFD4EA" w:rsidR="004C3E40" w:rsidRPr="00A22979" w:rsidRDefault="004C3E40" w:rsidP="00643D87">
            <w:pPr>
              <w:spacing w:before="120" w:after="120"/>
              <w:rPr>
                <w:rFonts w:ascii="Abadi" w:hAnsi="Abadi" w:cs="Arial"/>
                <w:color w:val="000000" w:themeColor="text1"/>
                <w:sz w:val="24"/>
                <w:szCs w:val="24"/>
              </w:rPr>
            </w:pPr>
            <w:r w:rsidRPr="00A22979">
              <w:rPr>
                <w:rFonts w:ascii="Abadi" w:hAnsi="Abadi" w:cs="Arial"/>
                <w:b/>
                <w:color w:val="000000" w:themeColor="text1"/>
                <w:sz w:val="24"/>
                <w:szCs w:val="24"/>
              </w:rPr>
              <w:t>Arrangements for publishing the results of assessments (Model Equality Scheme Chapter 4)</w:t>
            </w:r>
          </w:p>
        </w:tc>
      </w:tr>
      <w:tr w:rsidR="005A6073" w:rsidRPr="00A22979" w14:paraId="66153CE7" w14:textId="77777777" w:rsidTr="007D5105">
        <w:tc>
          <w:tcPr>
            <w:tcW w:w="608" w:type="dxa"/>
          </w:tcPr>
          <w:p w14:paraId="07475871"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19</w:t>
            </w:r>
          </w:p>
        </w:tc>
        <w:tc>
          <w:tcPr>
            <w:tcW w:w="9037" w:type="dxa"/>
          </w:tcPr>
          <w:p w14:paraId="57189B93" w14:textId="4C56E16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Following decisions on a policy, were the results of any EQIAs published during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 </w:t>
            </w:r>
            <w:r w:rsidRPr="00A22979">
              <w:rPr>
                <w:rFonts w:ascii="Abadi" w:hAnsi="Abadi" w:cs="Arial"/>
                <w:i/>
                <w:color w:val="000000" w:themeColor="text1"/>
                <w:sz w:val="24"/>
                <w:szCs w:val="24"/>
              </w:rPr>
              <w:t>(tick one box only)</w:t>
            </w:r>
          </w:p>
        </w:tc>
      </w:tr>
      <w:tr w:rsidR="005A6073" w:rsidRPr="00A22979" w14:paraId="5EF41F3F" w14:textId="77777777" w:rsidTr="007D5105">
        <w:tc>
          <w:tcPr>
            <w:tcW w:w="608" w:type="dxa"/>
          </w:tcPr>
          <w:p w14:paraId="57CE5657" w14:textId="77777777" w:rsidR="004C3E40" w:rsidRPr="00A22979" w:rsidRDefault="004C3E40" w:rsidP="00643D87">
            <w:pPr>
              <w:spacing w:before="120" w:after="120"/>
              <w:rPr>
                <w:rFonts w:ascii="Abadi" w:hAnsi="Abadi" w:cs="Arial"/>
                <w:b/>
                <w:color w:val="000000" w:themeColor="text1"/>
                <w:sz w:val="24"/>
                <w:szCs w:val="24"/>
              </w:rPr>
            </w:pPr>
          </w:p>
        </w:tc>
        <w:tc>
          <w:tcPr>
            <w:tcW w:w="9037" w:type="dxa"/>
          </w:tcPr>
          <w:p w14:paraId="6AE6D30D" w14:textId="53C837E5" w:rsidR="004C3E40"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439132241"/>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4C3E40" w:rsidRPr="00A22979">
              <w:rPr>
                <w:rFonts w:ascii="Abadi" w:hAnsi="Abadi" w:cs="Arial"/>
                <w:color w:val="000000" w:themeColor="text1"/>
                <w:sz w:val="24"/>
                <w:szCs w:val="24"/>
              </w:rPr>
              <w:t xml:space="preserve">  Yes</w:t>
            </w:r>
          </w:p>
          <w:p w14:paraId="3DCFB2FB" w14:textId="4656A1C4" w:rsidR="004C3E40"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416471807"/>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4C3E40" w:rsidRPr="00A22979">
              <w:rPr>
                <w:rFonts w:ascii="Abadi" w:hAnsi="Abadi" w:cs="Arial"/>
                <w:color w:val="000000" w:themeColor="text1"/>
                <w:sz w:val="24"/>
                <w:szCs w:val="24"/>
              </w:rPr>
              <w:t xml:space="preserve">  No</w:t>
            </w:r>
          </w:p>
          <w:p w14:paraId="5DE96C7F" w14:textId="71F6BD26" w:rsidR="004C3E40"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873988310"/>
                <w14:checkbox>
                  <w14:checked w14:val="1"/>
                  <w14:checkedState w14:val="2612" w14:font="MS Gothic"/>
                  <w14:uncheckedState w14:val="2610" w14:font="MS Gothic"/>
                </w14:checkbox>
              </w:sdtPr>
              <w:sdtEndPr/>
              <w:sdtContent>
                <w:r w:rsidR="00AB4E52">
                  <w:rPr>
                    <w:rFonts w:ascii="MS Gothic" w:eastAsia="MS Gothic" w:hAnsi="MS Gothic" w:cs="Arial" w:hint="eastAsia"/>
                    <w:color w:val="000000" w:themeColor="text1"/>
                    <w:sz w:val="24"/>
                    <w:szCs w:val="24"/>
                  </w:rPr>
                  <w:t>☒</w:t>
                </w:r>
              </w:sdtContent>
            </w:sdt>
            <w:r w:rsidR="004C3E40" w:rsidRPr="00A22979">
              <w:rPr>
                <w:rFonts w:ascii="Abadi" w:hAnsi="Abadi" w:cs="Arial"/>
                <w:color w:val="000000" w:themeColor="text1"/>
                <w:sz w:val="24"/>
                <w:szCs w:val="24"/>
              </w:rPr>
              <w:t xml:space="preserve">  Not applicable</w:t>
            </w:r>
          </w:p>
        </w:tc>
      </w:tr>
      <w:tr w:rsidR="005A6073" w:rsidRPr="00A22979" w14:paraId="0D7C74EF" w14:textId="77777777" w:rsidTr="007D5105">
        <w:tc>
          <w:tcPr>
            <w:tcW w:w="608" w:type="dxa"/>
          </w:tcPr>
          <w:p w14:paraId="565FAF4B" w14:textId="77777777" w:rsidR="00643D87" w:rsidRPr="00A22979" w:rsidRDefault="00643D87" w:rsidP="00643D87">
            <w:pPr>
              <w:spacing w:before="120" w:after="120"/>
              <w:rPr>
                <w:rFonts w:ascii="Abadi" w:hAnsi="Abadi" w:cs="Arial"/>
                <w:b/>
                <w:color w:val="000000" w:themeColor="text1"/>
                <w:sz w:val="24"/>
                <w:szCs w:val="24"/>
              </w:rPr>
            </w:pPr>
          </w:p>
        </w:tc>
        <w:tc>
          <w:tcPr>
            <w:tcW w:w="9037" w:type="dxa"/>
          </w:tcPr>
          <w:p w14:paraId="2FD4B04E" w14:textId="7777777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Please provide any details and examples:</w:t>
            </w:r>
          </w:p>
        </w:tc>
      </w:tr>
      <w:tr w:rsidR="005A6073" w:rsidRPr="00A22979" w14:paraId="4147D85C" w14:textId="77777777" w:rsidTr="007D5105">
        <w:trPr>
          <w:trHeight w:val="381"/>
        </w:trPr>
        <w:tc>
          <w:tcPr>
            <w:tcW w:w="608" w:type="dxa"/>
          </w:tcPr>
          <w:p w14:paraId="7A9EAB12"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2078481380"/>
            <w:placeholder>
              <w:docPart w:val="DefaultPlaceholder_-1854013440"/>
            </w:placeholder>
            <w:showingPlcHdr/>
          </w:sdtPr>
          <w:sdtEndPr/>
          <w:sdtContent>
            <w:tc>
              <w:tcPr>
                <w:tcW w:w="9037" w:type="dxa"/>
              </w:tcPr>
              <w:p w14:paraId="3415BEDC" w14:textId="2D148A02" w:rsidR="00643D87" w:rsidRPr="00A22979" w:rsidRDefault="00F118B6" w:rsidP="00643D87">
                <w:pPr>
                  <w:tabs>
                    <w:tab w:val="left" w:pos="4006"/>
                  </w:tabs>
                  <w:spacing w:before="120" w:after="120"/>
                  <w:rPr>
                    <w:rFonts w:ascii="Abadi" w:hAnsi="Abadi" w:cs="Arial"/>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3FB8CED8" w14:textId="77777777" w:rsidTr="007D5105">
        <w:trPr>
          <w:trHeight w:val="381"/>
        </w:trPr>
        <w:tc>
          <w:tcPr>
            <w:tcW w:w="608" w:type="dxa"/>
          </w:tcPr>
          <w:p w14:paraId="569C9EC3" w14:textId="77777777" w:rsidR="004C3E40" w:rsidRPr="00A22979" w:rsidRDefault="004C3E40" w:rsidP="00643D87">
            <w:pPr>
              <w:spacing w:before="120" w:after="120"/>
              <w:rPr>
                <w:rFonts w:ascii="Abadi" w:hAnsi="Abadi" w:cs="Arial"/>
                <w:b/>
                <w:color w:val="000000" w:themeColor="text1"/>
                <w:sz w:val="24"/>
                <w:szCs w:val="24"/>
              </w:rPr>
            </w:pPr>
          </w:p>
        </w:tc>
        <w:tc>
          <w:tcPr>
            <w:tcW w:w="9037" w:type="dxa"/>
          </w:tcPr>
          <w:p w14:paraId="5183935A" w14:textId="06A3561E" w:rsidR="004C3E40" w:rsidRPr="00A22979" w:rsidRDefault="004C3E40" w:rsidP="00643D87">
            <w:pPr>
              <w:tabs>
                <w:tab w:val="left" w:pos="4006"/>
              </w:tabs>
              <w:spacing w:before="120" w:after="120"/>
              <w:rPr>
                <w:rFonts w:ascii="Abadi" w:hAnsi="Abadi" w:cs="Arial"/>
                <w:color w:val="000000" w:themeColor="text1"/>
                <w:sz w:val="24"/>
                <w:szCs w:val="24"/>
              </w:rPr>
            </w:pPr>
            <w:r w:rsidRPr="00A22979">
              <w:rPr>
                <w:rFonts w:ascii="Abadi" w:hAnsi="Abadi" w:cs="Arial"/>
                <w:b/>
                <w:color w:val="000000" w:themeColor="text1"/>
                <w:sz w:val="24"/>
                <w:szCs w:val="24"/>
              </w:rPr>
              <w:t>Arrangements for monitoring and publishing the results of monitoring (Model Equality Scheme Chapter 4)</w:t>
            </w:r>
          </w:p>
        </w:tc>
      </w:tr>
      <w:tr w:rsidR="005A6073" w:rsidRPr="00A22979" w14:paraId="6A5469AC" w14:textId="77777777" w:rsidTr="007D5105">
        <w:tc>
          <w:tcPr>
            <w:tcW w:w="608" w:type="dxa"/>
          </w:tcPr>
          <w:p w14:paraId="51404C1B"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20</w:t>
            </w:r>
          </w:p>
        </w:tc>
        <w:tc>
          <w:tcPr>
            <w:tcW w:w="9037" w:type="dxa"/>
          </w:tcPr>
          <w:p w14:paraId="2AB484B9" w14:textId="1AC06111"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From the Equality Scheme monitoring arrangements, was there an audit of existing information systems during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 </w:t>
            </w:r>
            <w:r w:rsidRPr="00A22979">
              <w:rPr>
                <w:rFonts w:ascii="Abadi" w:hAnsi="Abadi" w:cs="Arial"/>
                <w:i/>
                <w:color w:val="000000" w:themeColor="text1"/>
                <w:sz w:val="24"/>
                <w:szCs w:val="24"/>
              </w:rPr>
              <w:t>(tick one box only)</w:t>
            </w:r>
          </w:p>
        </w:tc>
      </w:tr>
      <w:tr w:rsidR="005A6073" w:rsidRPr="00A22979" w14:paraId="7D43BBDE" w14:textId="77777777" w:rsidTr="007D5105">
        <w:trPr>
          <w:trHeight w:val="1369"/>
        </w:trPr>
        <w:tc>
          <w:tcPr>
            <w:tcW w:w="608" w:type="dxa"/>
          </w:tcPr>
          <w:p w14:paraId="4366DBBA" w14:textId="77777777" w:rsidR="004C3E40" w:rsidRPr="00A22979" w:rsidRDefault="004C3E40" w:rsidP="00643D87">
            <w:pPr>
              <w:spacing w:before="120" w:after="120"/>
              <w:rPr>
                <w:rFonts w:ascii="Abadi" w:hAnsi="Abadi" w:cs="Arial"/>
                <w:b/>
                <w:color w:val="000000" w:themeColor="text1"/>
                <w:sz w:val="24"/>
                <w:szCs w:val="24"/>
              </w:rPr>
            </w:pPr>
          </w:p>
        </w:tc>
        <w:tc>
          <w:tcPr>
            <w:tcW w:w="9037" w:type="dxa"/>
          </w:tcPr>
          <w:p w14:paraId="533080AD" w14:textId="062020B1" w:rsidR="004C3E40"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72254203"/>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4C3E40" w:rsidRPr="00A22979">
              <w:rPr>
                <w:rFonts w:ascii="Abadi" w:hAnsi="Abadi" w:cs="Arial"/>
                <w:color w:val="000000" w:themeColor="text1"/>
                <w:sz w:val="24"/>
                <w:szCs w:val="24"/>
              </w:rPr>
              <w:t xml:space="preserve">  Yes</w:t>
            </w:r>
          </w:p>
          <w:p w14:paraId="406D4A4B" w14:textId="7BB42EC5" w:rsidR="004C3E40"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268737953"/>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4C3E40" w:rsidRPr="00A22979">
              <w:rPr>
                <w:rFonts w:ascii="Abadi" w:hAnsi="Abadi" w:cs="Arial"/>
                <w:color w:val="000000" w:themeColor="text1"/>
                <w:sz w:val="24"/>
                <w:szCs w:val="24"/>
              </w:rPr>
              <w:t xml:space="preserve">  No, already taken place </w:t>
            </w:r>
          </w:p>
          <w:p w14:paraId="737D3FEC" w14:textId="243E82B9" w:rsidR="004C3E40"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701639121"/>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F118B6" w:rsidRPr="00A22979">
              <w:rPr>
                <w:rFonts w:ascii="Abadi" w:hAnsi="Abadi" w:cs="Arial"/>
                <w:color w:val="000000" w:themeColor="text1"/>
                <w:sz w:val="24"/>
                <w:szCs w:val="24"/>
              </w:rPr>
              <w:t xml:space="preserve"> </w:t>
            </w:r>
            <w:r w:rsidR="004C3E40" w:rsidRPr="00A22979">
              <w:rPr>
                <w:rFonts w:ascii="Abadi" w:hAnsi="Abadi" w:cs="Arial"/>
                <w:color w:val="000000" w:themeColor="text1"/>
                <w:sz w:val="24"/>
                <w:szCs w:val="24"/>
              </w:rPr>
              <w:t xml:space="preserve">No, scheduled to take place </w:t>
            </w:r>
            <w:proofErr w:type="gramStart"/>
            <w:r w:rsidR="004C3E40" w:rsidRPr="00A22979">
              <w:rPr>
                <w:rFonts w:ascii="Abadi" w:hAnsi="Abadi" w:cs="Arial"/>
                <w:color w:val="000000" w:themeColor="text1"/>
                <w:sz w:val="24"/>
                <w:szCs w:val="24"/>
              </w:rPr>
              <w:t>at a later date</w:t>
            </w:r>
            <w:proofErr w:type="gramEnd"/>
          </w:p>
          <w:p w14:paraId="5A5B57CA" w14:textId="67049B84" w:rsidR="004C3E40"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436219493"/>
                <w14:checkbox>
                  <w14:checked w14:val="1"/>
                  <w14:checkedState w14:val="2612" w14:font="MS Gothic"/>
                  <w14:uncheckedState w14:val="2610" w14:font="MS Gothic"/>
                </w14:checkbox>
              </w:sdtPr>
              <w:sdtEndPr/>
              <w:sdtContent>
                <w:r w:rsidR="00AB4E52">
                  <w:rPr>
                    <w:rFonts w:ascii="MS Gothic" w:eastAsia="MS Gothic" w:hAnsi="MS Gothic" w:cs="Arial" w:hint="eastAsia"/>
                    <w:color w:val="000000" w:themeColor="text1"/>
                    <w:sz w:val="24"/>
                    <w:szCs w:val="24"/>
                  </w:rPr>
                  <w:t>☒</w:t>
                </w:r>
              </w:sdtContent>
            </w:sdt>
            <w:r w:rsidR="00F118B6" w:rsidRPr="00A22979">
              <w:rPr>
                <w:rFonts w:ascii="Abadi" w:hAnsi="Abadi" w:cs="Arial"/>
                <w:color w:val="000000" w:themeColor="text1"/>
                <w:sz w:val="24"/>
                <w:szCs w:val="24"/>
              </w:rPr>
              <w:t xml:space="preserve"> </w:t>
            </w:r>
            <w:r w:rsidR="004C3E40" w:rsidRPr="00A22979">
              <w:rPr>
                <w:rFonts w:ascii="Abadi" w:hAnsi="Abadi" w:cs="Arial"/>
                <w:color w:val="000000" w:themeColor="text1"/>
                <w:sz w:val="24"/>
                <w:szCs w:val="24"/>
              </w:rPr>
              <w:t xml:space="preserve">Not applicable </w:t>
            </w:r>
          </w:p>
        </w:tc>
      </w:tr>
      <w:tr w:rsidR="005A6073" w:rsidRPr="00A22979" w14:paraId="7FD8ACF7" w14:textId="77777777" w:rsidTr="007D5105">
        <w:tc>
          <w:tcPr>
            <w:tcW w:w="608" w:type="dxa"/>
          </w:tcPr>
          <w:p w14:paraId="37CEE764" w14:textId="77777777" w:rsidR="00643D87" w:rsidRPr="00A22979" w:rsidRDefault="00643D87" w:rsidP="00643D87">
            <w:pPr>
              <w:spacing w:before="120" w:after="120"/>
              <w:rPr>
                <w:rFonts w:ascii="Abadi" w:hAnsi="Abadi" w:cs="Arial"/>
                <w:b/>
                <w:color w:val="000000" w:themeColor="text1"/>
                <w:sz w:val="24"/>
                <w:szCs w:val="24"/>
              </w:rPr>
            </w:pPr>
          </w:p>
        </w:tc>
        <w:tc>
          <w:tcPr>
            <w:tcW w:w="9037" w:type="dxa"/>
          </w:tcPr>
          <w:p w14:paraId="178FB9D4" w14:textId="7777777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Please provide any details:</w:t>
            </w:r>
          </w:p>
        </w:tc>
      </w:tr>
      <w:tr w:rsidR="005A6073" w:rsidRPr="00A22979" w14:paraId="6CB9BD83" w14:textId="77777777" w:rsidTr="007D5105">
        <w:tc>
          <w:tcPr>
            <w:tcW w:w="608" w:type="dxa"/>
          </w:tcPr>
          <w:p w14:paraId="36706D5A"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273170147"/>
            <w:placeholder>
              <w:docPart w:val="DefaultPlaceholder_-1854013440"/>
            </w:placeholder>
            <w:showingPlcHdr/>
          </w:sdtPr>
          <w:sdtEndPr/>
          <w:sdtContent>
            <w:tc>
              <w:tcPr>
                <w:tcW w:w="9037" w:type="dxa"/>
              </w:tcPr>
              <w:p w14:paraId="121FE5A6" w14:textId="38D8976F" w:rsidR="00643D87" w:rsidRPr="00A22979" w:rsidRDefault="00F118B6" w:rsidP="00643D87">
                <w:pPr>
                  <w:spacing w:before="120" w:after="120"/>
                  <w:rPr>
                    <w:rFonts w:ascii="Abadi" w:hAnsi="Abadi" w:cs="Arial"/>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687ACFB5" w14:textId="77777777" w:rsidTr="007D5105">
        <w:tc>
          <w:tcPr>
            <w:tcW w:w="608" w:type="dxa"/>
          </w:tcPr>
          <w:p w14:paraId="2CA82AE0" w14:textId="77777777" w:rsidR="00643D87" w:rsidRPr="00A22979" w:rsidRDefault="00643D87" w:rsidP="00643D87">
            <w:pPr>
              <w:rPr>
                <w:rFonts w:ascii="Abadi" w:hAnsi="Abadi" w:cs="Arial"/>
                <w:b/>
                <w:color w:val="000000" w:themeColor="text1"/>
                <w:sz w:val="24"/>
                <w:szCs w:val="24"/>
              </w:rPr>
            </w:pPr>
          </w:p>
        </w:tc>
        <w:tc>
          <w:tcPr>
            <w:tcW w:w="9037" w:type="dxa"/>
          </w:tcPr>
          <w:p w14:paraId="4A819696" w14:textId="77777777" w:rsidR="00643D87" w:rsidRPr="00A22979" w:rsidRDefault="00643D87" w:rsidP="00643D87">
            <w:pPr>
              <w:rPr>
                <w:rFonts w:ascii="Abadi" w:hAnsi="Abadi" w:cs="Arial"/>
                <w:color w:val="000000" w:themeColor="text1"/>
                <w:sz w:val="24"/>
                <w:szCs w:val="24"/>
              </w:rPr>
            </w:pPr>
          </w:p>
        </w:tc>
      </w:tr>
      <w:tr w:rsidR="005A6073" w:rsidRPr="00A22979" w14:paraId="3985C82A" w14:textId="77777777" w:rsidTr="007D5105">
        <w:tc>
          <w:tcPr>
            <w:tcW w:w="608" w:type="dxa"/>
          </w:tcPr>
          <w:p w14:paraId="4A7F3D14"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21</w:t>
            </w:r>
          </w:p>
        </w:tc>
        <w:tc>
          <w:tcPr>
            <w:tcW w:w="9037" w:type="dxa"/>
          </w:tcPr>
          <w:p w14:paraId="0E56F871" w14:textId="7777777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In analysing monitoring information gathered, was any action taken to change/review any policies? </w:t>
            </w:r>
            <w:r w:rsidRPr="00A22979">
              <w:rPr>
                <w:rFonts w:ascii="Abadi" w:hAnsi="Abadi" w:cs="Arial"/>
                <w:i/>
                <w:color w:val="000000" w:themeColor="text1"/>
                <w:sz w:val="24"/>
                <w:szCs w:val="24"/>
              </w:rPr>
              <w:t>(tick one box only)</w:t>
            </w:r>
          </w:p>
        </w:tc>
      </w:tr>
      <w:tr w:rsidR="005A6073" w:rsidRPr="00A22979" w14:paraId="01C30946" w14:textId="77777777" w:rsidTr="007D5105">
        <w:tc>
          <w:tcPr>
            <w:tcW w:w="608" w:type="dxa"/>
          </w:tcPr>
          <w:p w14:paraId="5C5CC72D" w14:textId="77777777" w:rsidR="004C3E40" w:rsidRPr="00A22979" w:rsidRDefault="004C3E40" w:rsidP="00643D87">
            <w:pPr>
              <w:spacing w:before="120" w:after="120"/>
              <w:rPr>
                <w:rFonts w:ascii="Abadi" w:hAnsi="Abadi" w:cs="Arial"/>
                <w:b/>
                <w:color w:val="000000" w:themeColor="text1"/>
                <w:sz w:val="24"/>
                <w:szCs w:val="24"/>
              </w:rPr>
            </w:pPr>
          </w:p>
        </w:tc>
        <w:tc>
          <w:tcPr>
            <w:tcW w:w="9037" w:type="dxa"/>
          </w:tcPr>
          <w:p w14:paraId="2235D3C3" w14:textId="446C8ACF" w:rsidR="004C3E40"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602450186"/>
                <w14:checkbox>
                  <w14:checked w14:val="1"/>
                  <w14:checkedState w14:val="2612" w14:font="MS Gothic"/>
                  <w14:uncheckedState w14:val="2610" w14:font="MS Gothic"/>
                </w14:checkbox>
              </w:sdtPr>
              <w:sdtEndPr/>
              <w:sdtContent>
                <w:r w:rsidR="00AB4E52">
                  <w:rPr>
                    <w:rFonts w:ascii="MS Gothic" w:eastAsia="MS Gothic" w:hAnsi="MS Gothic" w:cs="Arial" w:hint="eastAsia"/>
                    <w:color w:val="000000" w:themeColor="text1"/>
                    <w:sz w:val="24"/>
                    <w:szCs w:val="24"/>
                  </w:rPr>
                  <w:t>☒</w:t>
                </w:r>
              </w:sdtContent>
            </w:sdt>
            <w:r w:rsidR="009C5DF9" w:rsidRPr="00A22979">
              <w:rPr>
                <w:rFonts w:ascii="Abadi" w:hAnsi="Abadi" w:cs="Arial"/>
                <w:color w:val="000000" w:themeColor="text1"/>
                <w:sz w:val="24"/>
                <w:szCs w:val="24"/>
              </w:rPr>
              <w:t xml:space="preserve">  </w:t>
            </w:r>
            <w:r w:rsidR="004C3E40" w:rsidRPr="00A22979">
              <w:rPr>
                <w:rFonts w:ascii="Abadi" w:hAnsi="Abadi" w:cs="Arial"/>
                <w:color w:val="000000" w:themeColor="text1"/>
                <w:sz w:val="24"/>
                <w:szCs w:val="24"/>
              </w:rPr>
              <w:t>Yes</w:t>
            </w:r>
          </w:p>
          <w:p w14:paraId="363D0B8B" w14:textId="20A8D797" w:rsidR="004C3E40"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21024694"/>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9C5DF9" w:rsidRPr="00A22979">
              <w:rPr>
                <w:rFonts w:ascii="Abadi" w:hAnsi="Abadi" w:cs="Arial"/>
                <w:color w:val="000000" w:themeColor="text1"/>
                <w:sz w:val="24"/>
                <w:szCs w:val="24"/>
              </w:rPr>
              <w:t xml:space="preserve">  </w:t>
            </w:r>
            <w:r w:rsidR="004C3E40" w:rsidRPr="00A22979">
              <w:rPr>
                <w:rFonts w:ascii="Abadi" w:hAnsi="Abadi" w:cs="Arial"/>
                <w:color w:val="000000" w:themeColor="text1"/>
                <w:sz w:val="24"/>
                <w:szCs w:val="24"/>
              </w:rPr>
              <w:t xml:space="preserve">No </w:t>
            </w:r>
          </w:p>
          <w:p w14:paraId="1CB5B3E5" w14:textId="6D487B7B" w:rsidR="004C3E40" w:rsidRPr="00A22979" w:rsidRDefault="008C7731" w:rsidP="00643D87">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711142454"/>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9C5DF9" w:rsidRPr="00A22979">
              <w:rPr>
                <w:rFonts w:ascii="Abadi" w:hAnsi="Abadi" w:cs="Arial"/>
                <w:color w:val="000000" w:themeColor="text1"/>
                <w:sz w:val="24"/>
                <w:szCs w:val="24"/>
              </w:rPr>
              <w:t xml:space="preserve">  </w:t>
            </w:r>
            <w:r w:rsidR="004C3E40" w:rsidRPr="00A22979">
              <w:rPr>
                <w:rFonts w:ascii="Abadi" w:hAnsi="Abadi" w:cs="Arial"/>
                <w:color w:val="000000" w:themeColor="text1"/>
                <w:sz w:val="24"/>
                <w:szCs w:val="24"/>
              </w:rPr>
              <w:t xml:space="preserve">Not applicable </w:t>
            </w:r>
          </w:p>
        </w:tc>
      </w:tr>
      <w:tr w:rsidR="005A6073" w:rsidRPr="00A22979" w14:paraId="78811E74" w14:textId="77777777" w:rsidTr="007D5105">
        <w:tc>
          <w:tcPr>
            <w:tcW w:w="608" w:type="dxa"/>
          </w:tcPr>
          <w:p w14:paraId="324774EF" w14:textId="77777777" w:rsidR="00643D87" w:rsidRPr="00A22979" w:rsidRDefault="00643D87" w:rsidP="00643D87">
            <w:pPr>
              <w:spacing w:before="120" w:after="120"/>
              <w:rPr>
                <w:rFonts w:ascii="Abadi" w:hAnsi="Abadi" w:cs="Arial"/>
                <w:b/>
                <w:color w:val="000000" w:themeColor="text1"/>
                <w:sz w:val="24"/>
                <w:szCs w:val="24"/>
              </w:rPr>
            </w:pPr>
          </w:p>
        </w:tc>
        <w:tc>
          <w:tcPr>
            <w:tcW w:w="9037" w:type="dxa"/>
          </w:tcPr>
          <w:p w14:paraId="7A5DB8A2" w14:textId="7777777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Please provide any details and examples:</w:t>
            </w:r>
          </w:p>
        </w:tc>
      </w:tr>
      <w:tr w:rsidR="005A6073" w:rsidRPr="00A22979" w14:paraId="25668F04" w14:textId="77777777" w:rsidTr="007D5105">
        <w:tc>
          <w:tcPr>
            <w:tcW w:w="608" w:type="dxa"/>
          </w:tcPr>
          <w:p w14:paraId="0C7A2EDF"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2127460311"/>
            <w:placeholder>
              <w:docPart w:val="DefaultPlaceholder_-1854013440"/>
            </w:placeholder>
          </w:sdtPr>
          <w:sdtEndPr/>
          <w:sdtContent>
            <w:tc>
              <w:tcPr>
                <w:tcW w:w="9037" w:type="dxa"/>
              </w:tcPr>
              <w:p w14:paraId="4664D5B0" w14:textId="6BAB0CC4" w:rsidR="00643D87" w:rsidRPr="00A22979" w:rsidRDefault="00AB4E52"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Our monitoring figures for the SIAP programme alerted us of the need to strengthen the work we do to promote and raise awareness about these opportunities. For 25/26, we have started a local authority engagement plan to work more closely with arts officers in local areas to promote our schemes more effectively.</w:t>
                </w:r>
              </w:p>
            </w:tc>
          </w:sdtContent>
        </w:sdt>
      </w:tr>
      <w:tr w:rsidR="005A6073" w:rsidRPr="00A22979" w14:paraId="1A5189A8" w14:textId="77777777" w:rsidTr="007D5105">
        <w:tc>
          <w:tcPr>
            <w:tcW w:w="608" w:type="dxa"/>
          </w:tcPr>
          <w:p w14:paraId="6A894A44" w14:textId="77777777" w:rsidR="00643D87" w:rsidRPr="00A22979" w:rsidRDefault="00643D87" w:rsidP="00643D87">
            <w:pPr>
              <w:rPr>
                <w:rFonts w:ascii="Abadi" w:hAnsi="Abadi" w:cs="Arial"/>
                <w:b/>
                <w:color w:val="000000" w:themeColor="text1"/>
                <w:sz w:val="24"/>
                <w:szCs w:val="24"/>
              </w:rPr>
            </w:pPr>
          </w:p>
        </w:tc>
        <w:tc>
          <w:tcPr>
            <w:tcW w:w="9037" w:type="dxa"/>
          </w:tcPr>
          <w:p w14:paraId="2FF30D4A" w14:textId="77777777" w:rsidR="00643D87" w:rsidRPr="00A22979" w:rsidRDefault="00643D87" w:rsidP="00643D87">
            <w:pPr>
              <w:rPr>
                <w:rFonts w:ascii="Abadi" w:hAnsi="Abadi" w:cs="Arial"/>
                <w:color w:val="000000" w:themeColor="text1"/>
                <w:sz w:val="24"/>
                <w:szCs w:val="24"/>
              </w:rPr>
            </w:pPr>
          </w:p>
        </w:tc>
      </w:tr>
      <w:tr w:rsidR="005A6073" w:rsidRPr="00A22979" w14:paraId="3242FD6E" w14:textId="77777777" w:rsidTr="007D5105">
        <w:tc>
          <w:tcPr>
            <w:tcW w:w="608" w:type="dxa"/>
          </w:tcPr>
          <w:p w14:paraId="451AA73B"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22</w:t>
            </w:r>
          </w:p>
        </w:tc>
        <w:tc>
          <w:tcPr>
            <w:tcW w:w="9037" w:type="dxa"/>
          </w:tcPr>
          <w:p w14:paraId="2A8E5AED" w14:textId="19C72EF2"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provide any details or examples of where the monitoring of policies, during the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reporting period, has shown changes to differential/adverse impacts previously assessed:</w:t>
            </w:r>
          </w:p>
        </w:tc>
      </w:tr>
      <w:tr w:rsidR="005A6073" w:rsidRPr="00A22979" w14:paraId="6A1EA934" w14:textId="77777777" w:rsidTr="007D5105">
        <w:trPr>
          <w:trHeight w:val="381"/>
        </w:trPr>
        <w:tc>
          <w:tcPr>
            <w:tcW w:w="608" w:type="dxa"/>
          </w:tcPr>
          <w:p w14:paraId="4F013BCD"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479542342"/>
            <w:placeholder>
              <w:docPart w:val="DefaultPlaceholder_-1854013440"/>
            </w:placeholder>
          </w:sdtPr>
          <w:sdtEndPr/>
          <w:sdtContent>
            <w:tc>
              <w:tcPr>
                <w:tcW w:w="9037" w:type="dxa"/>
              </w:tcPr>
              <w:p w14:paraId="7D601550" w14:textId="5F00451F" w:rsidR="00643D87" w:rsidRPr="00A22979" w:rsidRDefault="00AB4E52"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N/A</w:t>
                </w:r>
              </w:p>
            </w:tc>
          </w:sdtContent>
        </w:sdt>
      </w:tr>
      <w:tr w:rsidR="005A6073" w:rsidRPr="00A22979" w14:paraId="46439A6C" w14:textId="77777777" w:rsidTr="007D5105">
        <w:trPr>
          <w:trHeight w:val="381"/>
        </w:trPr>
        <w:tc>
          <w:tcPr>
            <w:tcW w:w="608" w:type="dxa"/>
          </w:tcPr>
          <w:p w14:paraId="354E1592" w14:textId="77777777" w:rsidR="00643D87" w:rsidRPr="00A22979" w:rsidRDefault="00643D87" w:rsidP="00643D87">
            <w:pPr>
              <w:rPr>
                <w:rFonts w:ascii="Abadi" w:hAnsi="Abadi" w:cs="Arial"/>
                <w:b/>
                <w:color w:val="000000" w:themeColor="text1"/>
                <w:sz w:val="24"/>
                <w:szCs w:val="24"/>
              </w:rPr>
            </w:pPr>
          </w:p>
        </w:tc>
        <w:tc>
          <w:tcPr>
            <w:tcW w:w="9037" w:type="dxa"/>
          </w:tcPr>
          <w:p w14:paraId="0F9E482D" w14:textId="77777777" w:rsidR="00643D87" w:rsidRPr="00A22979" w:rsidRDefault="00643D87" w:rsidP="00643D87">
            <w:pPr>
              <w:rPr>
                <w:rFonts w:ascii="Abadi" w:hAnsi="Abadi" w:cs="Arial"/>
                <w:color w:val="000000" w:themeColor="text1"/>
                <w:sz w:val="24"/>
                <w:szCs w:val="24"/>
              </w:rPr>
            </w:pPr>
          </w:p>
        </w:tc>
      </w:tr>
      <w:tr w:rsidR="005A6073" w:rsidRPr="00A22979" w14:paraId="4CF79658" w14:textId="77777777" w:rsidTr="007D5105">
        <w:trPr>
          <w:trHeight w:val="381"/>
        </w:trPr>
        <w:tc>
          <w:tcPr>
            <w:tcW w:w="608" w:type="dxa"/>
          </w:tcPr>
          <w:p w14:paraId="2A88044B"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23</w:t>
            </w:r>
          </w:p>
        </w:tc>
        <w:tc>
          <w:tcPr>
            <w:tcW w:w="9037" w:type="dxa"/>
          </w:tcPr>
          <w:p w14:paraId="3F1969AB" w14:textId="1D7673F6"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Please provide any details or examples of monitoring that has contributed to the availability of equality and good relations information/data for service delivery planning or policy development:</w:t>
            </w:r>
          </w:p>
        </w:tc>
      </w:tr>
      <w:tr w:rsidR="005A6073" w:rsidRPr="00A22979" w14:paraId="5CAD7F16" w14:textId="77777777" w:rsidTr="007D5105">
        <w:trPr>
          <w:trHeight w:val="381"/>
        </w:trPr>
        <w:tc>
          <w:tcPr>
            <w:tcW w:w="608" w:type="dxa"/>
          </w:tcPr>
          <w:p w14:paraId="514F83E9"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eastAsiaTheme="minorHAnsi" w:hAnsi="Abadi" w:cs="Arial"/>
              <w:color w:val="000000" w:themeColor="text1"/>
              <w:sz w:val="22"/>
              <w:szCs w:val="22"/>
              <w:lang w:eastAsia="en-US"/>
            </w:rPr>
            <w:id w:val="-1046218534"/>
            <w:placeholder>
              <w:docPart w:val="DefaultPlaceholder_-1854013440"/>
            </w:placeholder>
          </w:sdtPr>
          <w:sdtEndPr/>
          <w:sdtContent>
            <w:tc>
              <w:tcPr>
                <w:tcW w:w="9037" w:type="dxa"/>
              </w:tcPr>
              <w:p w14:paraId="6CD544C7" w14:textId="3920DF77" w:rsidR="00AB4E52" w:rsidRPr="00AB4E52" w:rsidRDefault="00AB4E52" w:rsidP="00AB4E52">
                <w:pPr>
                  <w:pStyle w:val="NormalWeb"/>
                  <w:rPr>
                    <w:rFonts w:ascii="Abadi" w:hAnsi="Abadi"/>
                  </w:rPr>
                </w:pPr>
                <w:r w:rsidRPr="00AB4E52">
                  <w:rPr>
                    <w:rFonts w:ascii="Abadi" w:hAnsi="Abadi"/>
                  </w:rPr>
                  <w:t xml:space="preserve">During the 2024–25 reporting period, analysis of our Annual Funding Investment Survey and audience/participant data from funded organisations indicated lower engagement levels from younger people. This monitoring has contributed to our understanding of gaps in service delivery and highlighted the need to strengthen our engagement with students and younger audiences. As a result, we are working more closely together with local authorities to identify gaps and ways of working together in this area. We have also confirmed the need for the MoU we have with the University of Atypical, and similar institutions as important partners for consultation, outreach, and future programme development. </w:t>
                </w:r>
              </w:p>
              <w:p w14:paraId="72846898" w14:textId="4CBC86A5" w:rsidR="00643D87" w:rsidRPr="00A22979" w:rsidRDefault="00643D87" w:rsidP="00643D87">
                <w:pPr>
                  <w:spacing w:before="120" w:after="120"/>
                  <w:rPr>
                    <w:rFonts w:ascii="Abadi" w:hAnsi="Abadi" w:cs="Arial"/>
                    <w:color w:val="000000" w:themeColor="text1"/>
                    <w:sz w:val="24"/>
                    <w:szCs w:val="24"/>
                  </w:rPr>
                </w:pPr>
              </w:p>
            </w:tc>
          </w:sdtContent>
        </w:sdt>
      </w:tr>
      <w:tr w:rsidR="005A6073" w:rsidRPr="00A22979" w14:paraId="22EB8666" w14:textId="77777777" w:rsidTr="007D5105">
        <w:trPr>
          <w:trHeight w:val="381"/>
        </w:trPr>
        <w:tc>
          <w:tcPr>
            <w:tcW w:w="608" w:type="dxa"/>
          </w:tcPr>
          <w:p w14:paraId="06F1502E" w14:textId="77777777" w:rsidR="00643D87" w:rsidRPr="00A22979" w:rsidRDefault="00643D87" w:rsidP="00643D87">
            <w:pPr>
              <w:rPr>
                <w:rFonts w:ascii="Abadi" w:hAnsi="Abadi" w:cs="Arial"/>
                <w:b/>
                <w:color w:val="000000" w:themeColor="text1"/>
                <w:sz w:val="24"/>
                <w:szCs w:val="24"/>
              </w:rPr>
            </w:pPr>
          </w:p>
        </w:tc>
        <w:tc>
          <w:tcPr>
            <w:tcW w:w="9037" w:type="dxa"/>
          </w:tcPr>
          <w:p w14:paraId="729D9860" w14:textId="77777777" w:rsidR="00643D87" w:rsidRPr="00A22979" w:rsidRDefault="00643D87" w:rsidP="00643D87">
            <w:pPr>
              <w:rPr>
                <w:rFonts w:ascii="Abadi" w:hAnsi="Abadi" w:cs="Arial"/>
                <w:color w:val="000000" w:themeColor="text1"/>
                <w:sz w:val="24"/>
                <w:szCs w:val="24"/>
              </w:rPr>
            </w:pPr>
          </w:p>
        </w:tc>
      </w:tr>
      <w:tr w:rsidR="005A6073" w:rsidRPr="00A22979" w14:paraId="25538175" w14:textId="77777777" w:rsidTr="007D5105">
        <w:trPr>
          <w:trHeight w:val="381"/>
        </w:trPr>
        <w:tc>
          <w:tcPr>
            <w:tcW w:w="608" w:type="dxa"/>
          </w:tcPr>
          <w:p w14:paraId="5D2BDE32" w14:textId="77777777" w:rsidR="00F4286E" w:rsidRPr="00A22979" w:rsidRDefault="00F4286E" w:rsidP="00643D87">
            <w:pPr>
              <w:rPr>
                <w:rFonts w:ascii="Abadi" w:hAnsi="Abadi" w:cs="Arial"/>
                <w:b/>
                <w:color w:val="000000" w:themeColor="text1"/>
                <w:sz w:val="24"/>
                <w:szCs w:val="24"/>
              </w:rPr>
            </w:pPr>
          </w:p>
        </w:tc>
        <w:tc>
          <w:tcPr>
            <w:tcW w:w="9037" w:type="dxa"/>
          </w:tcPr>
          <w:p w14:paraId="76F80E8F" w14:textId="07BD6AF5" w:rsidR="00F4286E" w:rsidRPr="00A22979" w:rsidRDefault="00F4286E" w:rsidP="00643D87">
            <w:pPr>
              <w:rPr>
                <w:rFonts w:ascii="Abadi" w:hAnsi="Abadi" w:cs="Arial"/>
                <w:color w:val="000000" w:themeColor="text1"/>
                <w:sz w:val="24"/>
                <w:szCs w:val="24"/>
              </w:rPr>
            </w:pPr>
            <w:r w:rsidRPr="00A22979">
              <w:rPr>
                <w:rFonts w:ascii="Abadi" w:hAnsi="Abadi" w:cs="Arial"/>
                <w:b/>
                <w:color w:val="000000" w:themeColor="text1"/>
                <w:sz w:val="24"/>
                <w:szCs w:val="24"/>
              </w:rPr>
              <w:t>Staff Training (Model Equality Scheme Chapter 5)</w:t>
            </w:r>
          </w:p>
        </w:tc>
      </w:tr>
      <w:tr w:rsidR="005A6073" w:rsidRPr="00A22979" w14:paraId="2B55EBB7" w14:textId="77777777" w:rsidTr="007D5105">
        <w:tc>
          <w:tcPr>
            <w:tcW w:w="608" w:type="dxa"/>
          </w:tcPr>
          <w:p w14:paraId="376AD4EB"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24</w:t>
            </w:r>
          </w:p>
        </w:tc>
        <w:tc>
          <w:tcPr>
            <w:tcW w:w="9037" w:type="dxa"/>
          </w:tcPr>
          <w:p w14:paraId="18771463" w14:textId="617D723C"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report on the activities from the training plan/programme (section 5.4 of the Model Equality Scheme) undertaken during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and the extent to which they met the training objectives in the Equality Scheme.</w:t>
            </w:r>
          </w:p>
        </w:tc>
      </w:tr>
      <w:tr w:rsidR="005A6073" w:rsidRPr="00A22979" w14:paraId="0BEC18BA" w14:textId="77777777" w:rsidTr="007D5105">
        <w:tc>
          <w:tcPr>
            <w:tcW w:w="608" w:type="dxa"/>
          </w:tcPr>
          <w:p w14:paraId="1A40857A"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673389008"/>
            <w:placeholder>
              <w:docPart w:val="DefaultPlaceholder_-1854013440"/>
            </w:placeholder>
          </w:sdtPr>
          <w:sdtEndPr/>
          <w:sdtContent>
            <w:tc>
              <w:tcPr>
                <w:tcW w:w="9037" w:type="dxa"/>
              </w:tcPr>
              <w:p w14:paraId="1FB0B846" w14:textId="77777777" w:rsidR="00EA0B23" w:rsidRDefault="00EA0B23"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All new starts were asked to complete S75 e-learning.</w:t>
                </w:r>
              </w:p>
              <w:p w14:paraId="384D636D" w14:textId="71392093" w:rsidR="00643D87" w:rsidRPr="00A22979" w:rsidRDefault="00EA0B23"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Section 75 and Dignity at Work refresher training provided to all staff June 2024.</w:t>
                </w:r>
              </w:p>
            </w:tc>
          </w:sdtContent>
        </w:sdt>
      </w:tr>
      <w:tr w:rsidR="005A6073" w:rsidRPr="00A22979" w14:paraId="229426D5" w14:textId="77777777" w:rsidTr="007D5105">
        <w:tc>
          <w:tcPr>
            <w:tcW w:w="608" w:type="dxa"/>
          </w:tcPr>
          <w:p w14:paraId="7B7D6006" w14:textId="77777777" w:rsidR="00643D87" w:rsidRPr="00A22979" w:rsidRDefault="00643D87" w:rsidP="00643D87">
            <w:pPr>
              <w:rPr>
                <w:rFonts w:ascii="Abadi" w:hAnsi="Abadi" w:cs="Arial"/>
                <w:b/>
                <w:color w:val="000000" w:themeColor="text1"/>
                <w:sz w:val="24"/>
                <w:szCs w:val="24"/>
              </w:rPr>
            </w:pPr>
          </w:p>
        </w:tc>
        <w:tc>
          <w:tcPr>
            <w:tcW w:w="9037" w:type="dxa"/>
          </w:tcPr>
          <w:p w14:paraId="13D9B8D3" w14:textId="77777777" w:rsidR="00643D87" w:rsidRPr="00A22979" w:rsidRDefault="00643D87" w:rsidP="00643D87">
            <w:pPr>
              <w:rPr>
                <w:rFonts w:ascii="Abadi" w:hAnsi="Abadi" w:cs="Arial"/>
                <w:color w:val="000000" w:themeColor="text1"/>
                <w:sz w:val="24"/>
                <w:szCs w:val="24"/>
              </w:rPr>
            </w:pPr>
          </w:p>
        </w:tc>
      </w:tr>
      <w:tr w:rsidR="005A6073" w:rsidRPr="00A22979" w14:paraId="78110D52" w14:textId="77777777" w:rsidTr="007D5105">
        <w:trPr>
          <w:trHeight w:val="993"/>
        </w:trPr>
        <w:tc>
          <w:tcPr>
            <w:tcW w:w="608" w:type="dxa"/>
          </w:tcPr>
          <w:p w14:paraId="28A28B5A"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25</w:t>
            </w:r>
          </w:p>
        </w:tc>
        <w:tc>
          <w:tcPr>
            <w:tcW w:w="9037" w:type="dxa"/>
          </w:tcPr>
          <w:p w14:paraId="7EC8CA97" w14:textId="7777777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provide </w:t>
            </w:r>
            <w:r w:rsidRPr="00A22979">
              <w:rPr>
                <w:rFonts w:ascii="Abadi" w:hAnsi="Abadi" w:cstheme="minorHAnsi"/>
                <w:b/>
                <w:color w:val="000000" w:themeColor="text1"/>
                <w:sz w:val="24"/>
                <w:szCs w:val="24"/>
              </w:rPr>
              <w:t>any</w:t>
            </w:r>
            <w:r w:rsidRPr="00A22979">
              <w:rPr>
                <w:rFonts w:ascii="Abadi" w:hAnsi="Abadi" w:cs="Arial"/>
                <w:b/>
                <w:color w:val="000000" w:themeColor="text1"/>
                <w:sz w:val="24"/>
                <w:szCs w:val="24"/>
              </w:rPr>
              <w:t xml:space="preserve"> examples</w:t>
            </w:r>
            <w:r w:rsidRPr="00A22979">
              <w:rPr>
                <w:rFonts w:ascii="Abadi" w:hAnsi="Abadi" w:cs="Arial"/>
                <w:color w:val="000000" w:themeColor="text1"/>
                <w:sz w:val="24"/>
                <w:szCs w:val="24"/>
              </w:rPr>
              <w:t xml:space="preserve"> of relevant training shown to have worked well, in that participants have achieved the necessary skills and knowledge to achieve the stated objectives:</w:t>
            </w:r>
          </w:p>
        </w:tc>
      </w:tr>
      <w:tr w:rsidR="005A6073" w:rsidRPr="00A22979" w14:paraId="761CCE8A" w14:textId="77777777" w:rsidTr="007D5105">
        <w:tc>
          <w:tcPr>
            <w:tcW w:w="608" w:type="dxa"/>
          </w:tcPr>
          <w:p w14:paraId="4138F667"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668398786"/>
            <w:placeholder>
              <w:docPart w:val="DefaultPlaceholder_-1854013440"/>
            </w:placeholder>
          </w:sdtPr>
          <w:sdtEndPr/>
          <w:sdtContent>
            <w:tc>
              <w:tcPr>
                <w:tcW w:w="9037" w:type="dxa"/>
              </w:tcPr>
              <w:p w14:paraId="4151B1BF" w14:textId="5BAE9C97" w:rsidR="00643D87" w:rsidRPr="00A22979" w:rsidRDefault="00EA0B23"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Training sessions in point 24 above worked well. They resulted in better understanding and awareness of some section 75 groups.</w:t>
                </w:r>
              </w:p>
            </w:tc>
          </w:sdtContent>
        </w:sdt>
      </w:tr>
      <w:tr w:rsidR="005A6073" w:rsidRPr="00A22979" w14:paraId="2782111D" w14:textId="77777777" w:rsidTr="007D5105">
        <w:tc>
          <w:tcPr>
            <w:tcW w:w="608" w:type="dxa"/>
          </w:tcPr>
          <w:p w14:paraId="4A2C8263" w14:textId="77777777" w:rsidR="00643D87" w:rsidRPr="00A22979" w:rsidRDefault="00643D87" w:rsidP="00643D87">
            <w:pPr>
              <w:rPr>
                <w:rFonts w:ascii="Abadi" w:hAnsi="Abadi" w:cs="Arial"/>
                <w:b/>
                <w:color w:val="000000" w:themeColor="text1"/>
                <w:sz w:val="24"/>
                <w:szCs w:val="24"/>
              </w:rPr>
            </w:pPr>
          </w:p>
        </w:tc>
        <w:tc>
          <w:tcPr>
            <w:tcW w:w="9037" w:type="dxa"/>
          </w:tcPr>
          <w:p w14:paraId="2892EC5A" w14:textId="77777777" w:rsidR="00643D87" w:rsidRPr="00A22979" w:rsidRDefault="00643D87" w:rsidP="00643D87">
            <w:pPr>
              <w:rPr>
                <w:rFonts w:ascii="Abadi" w:hAnsi="Abadi" w:cs="Arial"/>
                <w:color w:val="000000" w:themeColor="text1"/>
                <w:sz w:val="24"/>
                <w:szCs w:val="24"/>
              </w:rPr>
            </w:pPr>
          </w:p>
        </w:tc>
      </w:tr>
      <w:tr w:rsidR="005A6073" w:rsidRPr="00A22979" w14:paraId="2A5382CC" w14:textId="77777777" w:rsidTr="007D5105">
        <w:trPr>
          <w:trHeight w:val="380"/>
        </w:trPr>
        <w:tc>
          <w:tcPr>
            <w:tcW w:w="608" w:type="dxa"/>
          </w:tcPr>
          <w:p w14:paraId="51214494" w14:textId="77777777" w:rsidR="00F36C43" w:rsidRPr="00A22979" w:rsidRDefault="00F36C43" w:rsidP="00643D87">
            <w:pPr>
              <w:rPr>
                <w:rFonts w:ascii="Abadi" w:hAnsi="Abadi" w:cs="Arial"/>
                <w:b/>
                <w:color w:val="000000" w:themeColor="text1"/>
                <w:sz w:val="24"/>
                <w:szCs w:val="24"/>
              </w:rPr>
            </w:pPr>
          </w:p>
        </w:tc>
        <w:tc>
          <w:tcPr>
            <w:tcW w:w="9037" w:type="dxa"/>
          </w:tcPr>
          <w:p w14:paraId="0450C99F" w14:textId="31655443" w:rsidR="00F36C43" w:rsidRPr="00A22979" w:rsidRDefault="00F36C43" w:rsidP="00643D87">
            <w:pPr>
              <w:rPr>
                <w:rFonts w:ascii="Abadi" w:hAnsi="Abadi" w:cs="Arial"/>
                <w:b/>
                <w:color w:val="000000" w:themeColor="text1"/>
                <w:sz w:val="24"/>
                <w:szCs w:val="24"/>
              </w:rPr>
            </w:pPr>
            <w:r w:rsidRPr="00A22979">
              <w:rPr>
                <w:rFonts w:ascii="Abadi" w:hAnsi="Abadi" w:cs="Arial"/>
                <w:b/>
                <w:color w:val="000000" w:themeColor="text1"/>
                <w:sz w:val="24"/>
                <w:szCs w:val="24"/>
              </w:rPr>
              <w:t>Public Access to Information and Services (Model Equality Scheme Chapter 6)</w:t>
            </w:r>
          </w:p>
        </w:tc>
      </w:tr>
      <w:tr w:rsidR="005A6073" w:rsidRPr="00A22979" w14:paraId="78EAC29C" w14:textId="77777777" w:rsidTr="007D5105">
        <w:tc>
          <w:tcPr>
            <w:tcW w:w="608" w:type="dxa"/>
          </w:tcPr>
          <w:p w14:paraId="2E73AC6D"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lastRenderedPageBreak/>
              <w:t>26</w:t>
            </w:r>
          </w:p>
        </w:tc>
        <w:tc>
          <w:tcPr>
            <w:tcW w:w="9037" w:type="dxa"/>
          </w:tcPr>
          <w:p w14:paraId="26AA9389" w14:textId="67929148"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list </w:t>
            </w:r>
            <w:r w:rsidRPr="00A22979">
              <w:rPr>
                <w:rFonts w:ascii="Abadi" w:hAnsi="Abadi" w:cs="Arial"/>
                <w:b/>
                <w:color w:val="000000" w:themeColor="text1"/>
                <w:sz w:val="24"/>
                <w:szCs w:val="24"/>
              </w:rPr>
              <w:t>any examples</w:t>
            </w:r>
            <w:r w:rsidRPr="00A22979">
              <w:rPr>
                <w:rFonts w:ascii="Abadi" w:hAnsi="Abadi" w:cs="Arial"/>
                <w:color w:val="000000" w:themeColor="text1"/>
                <w:sz w:val="24"/>
                <w:szCs w:val="24"/>
              </w:rPr>
              <w:t xml:space="preserve"> of where monitoring during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 xml:space="preserve">, across all functions, has resulted in action and improvement in relation </w:t>
            </w:r>
            <w:r w:rsidRPr="00A22979">
              <w:rPr>
                <w:rFonts w:ascii="Abadi" w:hAnsi="Abadi" w:cs="Arial"/>
                <w:b/>
                <w:color w:val="000000" w:themeColor="text1"/>
                <w:sz w:val="24"/>
                <w:szCs w:val="24"/>
              </w:rPr>
              <w:t>to access to information and services</w:t>
            </w:r>
            <w:r w:rsidRPr="00A22979">
              <w:rPr>
                <w:rFonts w:ascii="Abadi" w:hAnsi="Abadi" w:cs="Arial"/>
                <w:color w:val="000000" w:themeColor="text1"/>
                <w:sz w:val="24"/>
                <w:szCs w:val="24"/>
              </w:rPr>
              <w:t>:</w:t>
            </w:r>
          </w:p>
        </w:tc>
      </w:tr>
      <w:tr w:rsidR="005A6073" w:rsidRPr="00A22979" w14:paraId="403DB62B" w14:textId="77777777" w:rsidTr="007D5105">
        <w:tc>
          <w:tcPr>
            <w:tcW w:w="608" w:type="dxa"/>
          </w:tcPr>
          <w:p w14:paraId="6138E4B0" w14:textId="77777777" w:rsidR="00643D87" w:rsidRPr="00A22979" w:rsidRDefault="00643D87" w:rsidP="00643D87">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888300768"/>
            <w:placeholder>
              <w:docPart w:val="DefaultPlaceholder_-1854013440"/>
            </w:placeholder>
          </w:sdtPr>
          <w:sdtEndPr/>
          <w:sdtContent>
            <w:tc>
              <w:tcPr>
                <w:tcW w:w="9037" w:type="dxa"/>
              </w:tcPr>
              <w:p w14:paraId="5EAA2441" w14:textId="1E829C1C" w:rsidR="00643D87" w:rsidRPr="00A22979" w:rsidRDefault="00AB6047"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N/A</w:t>
                </w:r>
              </w:p>
            </w:tc>
          </w:sdtContent>
        </w:sdt>
      </w:tr>
      <w:tr w:rsidR="005A6073" w:rsidRPr="00A22979" w14:paraId="5D9101DC" w14:textId="77777777" w:rsidTr="007D5105">
        <w:tc>
          <w:tcPr>
            <w:tcW w:w="608" w:type="dxa"/>
          </w:tcPr>
          <w:p w14:paraId="1A826052" w14:textId="77777777" w:rsidR="00643D87" w:rsidRPr="00A22979" w:rsidRDefault="00643D87" w:rsidP="00643D87">
            <w:pPr>
              <w:rPr>
                <w:rFonts w:ascii="Abadi" w:hAnsi="Abadi" w:cs="Arial"/>
                <w:b/>
                <w:color w:val="000000" w:themeColor="text1"/>
                <w:sz w:val="24"/>
                <w:szCs w:val="24"/>
              </w:rPr>
            </w:pPr>
          </w:p>
        </w:tc>
        <w:tc>
          <w:tcPr>
            <w:tcW w:w="9037" w:type="dxa"/>
          </w:tcPr>
          <w:p w14:paraId="16B5F552" w14:textId="77777777" w:rsidR="00643D87" w:rsidRPr="00A22979" w:rsidRDefault="00643D87" w:rsidP="00643D87">
            <w:pPr>
              <w:rPr>
                <w:rFonts w:ascii="Abadi" w:hAnsi="Abadi" w:cs="Arial"/>
                <w:color w:val="000000" w:themeColor="text1"/>
                <w:sz w:val="24"/>
                <w:szCs w:val="24"/>
              </w:rPr>
            </w:pPr>
          </w:p>
        </w:tc>
      </w:tr>
      <w:tr w:rsidR="005A6073" w:rsidRPr="00A22979" w14:paraId="5E02EF00" w14:textId="77777777" w:rsidTr="007D5105">
        <w:trPr>
          <w:trHeight w:val="380"/>
        </w:trPr>
        <w:tc>
          <w:tcPr>
            <w:tcW w:w="608" w:type="dxa"/>
          </w:tcPr>
          <w:p w14:paraId="56F5C05C" w14:textId="77777777" w:rsidR="00F36C43" w:rsidRPr="00A22979" w:rsidRDefault="00F36C43" w:rsidP="00643D87">
            <w:pPr>
              <w:rPr>
                <w:rFonts w:ascii="Abadi" w:hAnsi="Abadi" w:cs="Arial"/>
                <w:b/>
                <w:color w:val="000000" w:themeColor="text1"/>
                <w:sz w:val="24"/>
                <w:szCs w:val="24"/>
              </w:rPr>
            </w:pPr>
          </w:p>
        </w:tc>
        <w:tc>
          <w:tcPr>
            <w:tcW w:w="9037" w:type="dxa"/>
          </w:tcPr>
          <w:p w14:paraId="2CE16596" w14:textId="72629BA3" w:rsidR="00F36C43" w:rsidRPr="00A22979" w:rsidRDefault="0084506A" w:rsidP="00643D87">
            <w:pPr>
              <w:rPr>
                <w:rFonts w:ascii="Abadi" w:hAnsi="Abadi" w:cs="Arial"/>
                <w:color w:val="000000" w:themeColor="text1"/>
                <w:sz w:val="24"/>
                <w:szCs w:val="24"/>
              </w:rPr>
            </w:pPr>
            <w:r w:rsidRPr="00A22979">
              <w:rPr>
                <w:rFonts w:ascii="Abadi" w:hAnsi="Abadi" w:cs="Arial"/>
                <w:b/>
                <w:color w:val="000000" w:themeColor="text1"/>
                <w:sz w:val="24"/>
                <w:szCs w:val="24"/>
              </w:rPr>
              <w:t>Complaints (Model Equality Scheme Chapter 8)</w:t>
            </w:r>
          </w:p>
        </w:tc>
      </w:tr>
      <w:tr w:rsidR="005A6073" w:rsidRPr="00A22979" w14:paraId="20B5D578" w14:textId="77777777" w:rsidTr="007D5105">
        <w:tc>
          <w:tcPr>
            <w:tcW w:w="608" w:type="dxa"/>
          </w:tcPr>
          <w:p w14:paraId="51025CA9" w14:textId="77777777" w:rsidR="00643D87" w:rsidRPr="00A22979" w:rsidRDefault="00643D87" w:rsidP="00643D87">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27</w:t>
            </w:r>
          </w:p>
        </w:tc>
        <w:tc>
          <w:tcPr>
            <w:tcW w:w="9037" w:type="dxa"/>
          </w:tcPr>
          <w:p w14:paraId="62A9A1EC" w14:textId="2C248C6A"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How many complaints </w:t>
            </w:r>
            <w:r w:rsidRPr="00A22979">
              <w:rPr>
                <w:rFonts w:ascii="Abadi" w:hAnsi="Abadi" w:cs="Arial"/>
                <w:b/>
                <w:color w:val="000000" w:themeColor="text1"/>
                <w:sz w:val="24"/>
                <w:szCs w:val="24"/>
              </w:rPr>
              <w:t>in relation to the Equality Scheme</w:t>
            </w:r>
            <w:r w:rsidRPr="00A22979">
              <w:rPr>
                <w:rFonts w:ascii="Abadi" w:hAnsi="Abadi" w:cs="Arial"/>
                <w:color w:val="000000" w:themeColor="text1"/>
                <w:sz w:val="24"/>
                <w:szCs w:val="24"/>
              </w:rPr>
              <w:t xml:space="preserve"> have been received during </w:t>
            </w:r>
            <w:r w:rsidR="000659BD" w:rsidRPr="00A22979">
              <w:rPr>
                <w:rFonts w:ascii="Abadi" w:hAnsi="Abadi" w:cs="Arial"/>
                <w:color w:val="000000" w:themeColor="text1"/>
                <w:sz w:val="24"/>
                <w:szCs w:val="24"/>
              </w:rPr>
              <w:t>2024-25</w:t>
            </w:r>
            <w:r w:rsidRPr="00A22979">
              <w:rPr>
                <w:rFonts w:ascii="Abadi" w:hAnsi="Abadi" w:cs="Arial"/>
                <w:color w:val="000000" w:themeColor="text1"/>
                <w:sz w:val="24"/>
                <w:szCs w:val="24"/>
              </w:rPr>
              <w:t>?</w:t>
            </w:r>
          </w:p>
        </w:tc>
      </w:tr>
      <w:tr w:rsidR="005A6073" w:rsidRPr="00A22979" w14:paraId="4C76D106" w14:textId="77777777" w:rsidTr="007D5105">
        <w:trPr>
          <w:trHeight w:val="596"/>
        </w:trPr>
        <w:tc>
          <w:tcPr>
            <w:tcW w:w="608" w:type="dxa"/>
          </w:tcPr>
          <w:p w14:paraId="7ACB244C" w14:textId="77777777" w:rsidR="000F06FB" w:rsidRPr="00A22979" w:rsidRDefault="000F06FB" w:rsidP="00643D87">
            <w:pPr>
              <w:spacing w:before="120" w:after="120"/>
              <w:rPr>
                <w:rFonts w:ascii="Abadi" w:hAnsi="Abadi" w:cs="Arial"/>
                <w:b/>
                <w:color w:val="000000" w:themeColor="text1"/>
                <w:sz w:val="24"/>
                <w:szCs w:val="24"/>
              </w:rPr>
            </w:pPr>
          </w:p>
        </w:tc>
        <w:tc>
          <w:tcPr>
            <w:tcW w:w="9037" w:type="dxa"/>
          </w:tcPr>
          <w:p w14:paraId="720532B2" w14:textId="0D24B395" w:rsidR="000F06FB" w:rsidRPr="00A22979" w:rsidRDefault="000F06FB"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Insert number here:   </w:t>
            </w:r>
            <w:sdt>
              <w:sdtPr>
                <w:rPr>
                  <w:rFonts w:ascii="Abadi" w:hAnsi="Abadi" w:cs="Arial"/>
                  <w:color w:val="000000" w:themeColor="text1"/>
                  <w:sz w:val="24"/>
                  <w:szCs w:val="24"/>
                </w:rPr>
                <w:id w:val="-1702317591"/>
                <w:placeholder>
                  <w:docPart w:val="DefaultPlaceholder_-1854013440"/>
                </w:placeholder>
                <w:text/>
              </w:sdtPr>
              <w:sdtEndPr/>
              <w:sdtContent>
                <w:r w:rsidR="005F7CA6">
                  <w:rPr>
                    <w:rFonts w:ascii="Abadi" w:hAnsi="Abadi" w:cs="Arial"/>
                    <w:color w:val="000000" w:themeColor="text1"/>
                    <w:sz w:val="24"/>
                    <w:szCs w:val="24"/>
                  </w:rPr>
                  <w:t>4</w:t>
                </w:r>
              </w:sdtContent>
            </w:sdt>
          </w:p>
        </w:tc>
      </w:tr>
      <w:tr w:rsidR="005A6073" w:rsidRPr="00A22979" w14:paraId="1A5CD803" w14:textId="77777777" w:rsidTr="007D5105">
        <w:tc>
          <w:tcPr>
            <w:tcW w:w="608" w:type="dxa"/>
          </w:tcPr>
          <w:p w14:paraId="053D9E7D" w14:textId="77777777" w:rsidR="00643D87" w:rsidRPr="00A22979" w:rsidRDefault="00643D87" w:rsidP="00643D87">
            <w:pPr>
              <w:spacing w:before="120" w:after="120"/>
              <w:rPr>
                <w:rFonts w:ascii="Abadi" w:hAnsi="Abadi" w:cs="Arial"/>
                <w:b/>
                <w:color w:val="000000" w:themeColor="text1"/>
                <w:sz w:val="24"/>
                <w:szCs w:val="24"/>
              </w:rPr>
            </w:pPr>
          </w:p>
        </w:tc>
        <w:tc>
          <w:tcPr>
            <w:tcW w:w="9037" w:type="dxa"/>
          </w:tcPr>
          <w:p w14:paraId="27F5C394" w14:textId="77777777" w:rsidR="00643D87" w:rsidRPr="00A22979" w:rsidRDefault="00643D87" w:rsidP="00643D87">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Please provide any details of each complaint raised and outcome:</w:t>
            </w:r>
          </w:p>
        </w:tc>
      </w:tr>
      <w:tr w:rsidR="00643D87" w:rsidRPr="00A22979" w14:paraId="036C1ADD" w14:textId="77777777" w:rsidTr="007D5105">
        <w:tc>
          <w:tcPr>
            <w:tcW w:w="608" w:type="dxa"/>
          </w:tcPr>
          <w:p w14:paraId="76D7BD5C" w14:textId="77777777" w:rsidR="00643D87" w:rsidRPr="00A22979" w:rsidRDefault="00643D87" w:rsidP="00643D87">
            <w:pPr>
              <w:spacing w:before="120" w:after="120"/>
              <w:rPr>
                <w:rFonts w:ascii="Abadi" w:hAnsi="Abadi" w:cs="Arial"/>
                <w:b/>
                <w:color w:val="000000" w:themeColor="text1"/>
                <w:sz w:val="24"/>
                <w:szCs w:val="24"/>
              </w:rPr>
            </w:pPr>
          </w:p>
        </w:tc>
        <w:tc>
          <w:tcPr>
            <w:tcW w:w="9037" w:type="dxa"/>
          </w:tcPr>
          <w:sdt>
            <w:sdtPr>
              <w:rPr>
                <w:rFonts w:ascii="Abadi" w:hAnsi="Abadi" w:cs="Arial"/>
                <w:color w:val="000000" w:themeColor="text1"/>
                <w:sz w:val="24"/>
                <w:szCs w:val="24"/>
              </w:rPr>
              <w:id w:val="-1923858530"/>
              <w:placeholder>
                <w:docPart w:val="DefaultPlaceholder_-1854013440"/>
              </w:placeholder>
            </w:sdtPr>
            <w:sdtEndPr/>
            <w:sdtContent>
              <w:p w14:paraId="46DB8041" w14:textId="4184270D" w:rsidR="00643D87" w:rsidRDefault="005F7CA6"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 xml:space="preserve">1 issue related to musical instruments programme funded band attendance at Easter rising march </w:t>
                </w:r>
              </w:p>
              <w:p w14:paraId="2081A269" w14:textId="373C71AD" w:rsidR="005F7CA6" w:rsidRDefault="005F7CA6"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1 issue about handling of SIAP application</w:t>
                </w:r>
              </w:p>
              <w:p w14:paraId="70C1EE74" w14:textId="10C72EE2" w:rsidR="005F7CA6" w:rsidRDefault="005F7CA6"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1 issue related to how complainant felt they were not given support when having difficulty using the application portal</w:t>
                </w:r>
              </w:p>
              <w:p w14:paraId="3694D06E" w14:textId="0470C9BA" w:rsidR="005F7CA6" w:rsidRPr="00A22979" w:rsidRDefault="005F7CA6" w:rsidP="00643D87">
                <w:pPr>
                  <w:spacing w:before="120" w:after="120"/>
                  <w:rPr>
                    <w:rFonts w:ascii="Abadi" w:hAnsi="Abadi" w:cs="Arial"/>
                    <w:color w:val="000000" w:themeColor="text1"/>
                    <w:sz w:val="24"/>
                    <w:szCs w:val="24"/>
                  </w:rPr>
                </w:pPr>
                <w:r>
                  <w:rPr>
                    <w:rFonts w:ascii="Abadi" w:hAnsi="Abadi" w:cs="Arial"/>
                    <w:color w:val="000000" w:themeColor="text1"/>
                    <w:sz w:val="24"/>
                    <w:szCs w:val="24"/>
                  </w:rPr>
                  <w:t>1 issue related to the nature and extent of the musical instrument programme.</w:t>
                </w:r>
              </w:p>
            </w:sdtContent>
          </w:sdt>
          <w:p w14:paraId="3DBEDA88" w14:textId="77777777" w:rsidR="0070760A" w:rsidRPr="00A22979" w:rsidRDefault="0070760A" w:rsidP="00643D87">
            <w:pPr>
              <w:spacing w:before="120" w:after="120"/>
              <w:rPr>
                <w:rFonts w:ascii="Abadi" w:hAnsi="Abadi" w:cs="Arial"/>
                <w:color w:val="000000" w:themeColor="text1"/>
                <w:sz w:val="24"/>
                <w:szCs w:val="24"/>
              </w:rPr>
            </w:pPr>
          </w:p>
          <w:p w14:paraId="4D885D32" w14:textId="77777777" w:rsidR="0070760A" w:rsidRPr="00A22979" w:rsidRDefault="0070760A" w:rsidP="00643D87">
            <w:pPr>
              <w:spacing w:before="120" w:after="120"/>
              <w:rPr>
                <w:rFonts w:ascii="Abadi" w:hAnsi="Abadi" w:cs="Arial"/>
                <w:color w:val="000000" w:themeColor="text1"/>
                <w:sz w:val="24"/>
                <w:szCs w:val="24"/>
              </w:rPr>
            </w:pPr>
          </w:p>
        </w:tc>
      </w:tr>
    </w:tbl>
    <w:p w14:paraId="043EFCE6" w14:textId="52E7B88A" w:rsidR="0070760A" w:rsidRPr="00A22979" w:rsidRDefault="0070760A">
      <w:pPr>
        <w:rPr>
          <w:rFonts w:ascii="Abadi" w:hAnsi="Abadi"/>
          <w:color w:val="000000" w:themeColor="text1"/>
          <w:sz w:val="24"/>
          <w:szCs w:val="24"/>
        </w:rPr>
      </w:pPr>
      <w:r w:rsidRPr="00A22979">
        <w:rPr>
          <w:rFonts w:ascii="Abadi" w:hAnsi="Abadi" w:cs="Arial"/>
          <w:b/>
          <w:color w:val="000000" w:themeColor="text1"/>
          <w:sz w:val="24"/>
          <w:szCs w:val="24"/>
        </w:rPr>
        <w:t>Section 3: Looking Forward</w:t>
      </w:r>
    </w:p>
    <w:tbl>
      <w:tblPr>
        <w:tblW w:w="10165" w:type="dxa"/>
        <w:tblLook w:val="0400" w:firstRow="0" w:lastRow="0" w:firstColumn="0" w:lastColumn="0" w:noHBand="0" w:noVBand="1"/>
      </w:tblPr>
      <w:tblGrid>
        <w:gridCol w:w="656"/>
        <w:gridCol w:w="9509"/>
      </w:tblGrid>
      <w:tr w:rsidR="005A6073" w:rsidRPr="00A22979" w14:paraId="611284AD" w14:textId="77777777" w:rsidTr="009377BD">
        <w:tc>
          <w:tcPr>
            <w:tcW w:w="656" w:type="dxa"/>
          </w:tcPr>
          <w:p w14:paraId="05FDAB43" w14:textId="77777777" w:rsidR="000A6753" w:rsidRPr="00A22979" w:rsidRDefault="00276D44" w:rsidP="000D1CE4">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28</w:t>
            </w:r>
          </w:p>
        </w:tc>
        <w:tc>
          <w:tcPr>
            <w:tcW w:w="9509" w:type="dxa"/>
          </w:tcPr>
          <w:p w14:paraId="6F9FD09A" w14:textId="77777777" w:rsidR="000A6753" w:rsidRPr="00A22979" w:rsidRDefault="000A6753" w:rsidP="00F70E42">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Please indicate when </w:t>
            </w:r>
            <w:r w:rsidR="00F70E42" w:rsidRPr="00A22979">
              <w:rPr>
                <w:rFonts w:ascii="Abadi" w:hAnsi="Abadi" w:cs="Arial"/>
                <w:color w:val="000000" w:themeColor="text1"/>
                <w:sz w:val="24"/>
                <w:szCs w:val="24"/>
              </w:rPr>
              <w:t>the Equality Sc</w:t>
            </w:r>
            <w:r w:rsidRPr="00A22979">
              <w:rPr>
                <w:rFonts w:ascii="Abadi" w:hAnsi="Abadi" w:cs="Arial"/>
                <w:color w:val="000000" w:themeColor="text1"/>
                <w:sz w:val="24"/>
                <w:szCs w:val="24"/>
              </w:rPr>
              <w:t>heme is due for review:</w:t>
            </w:r>
          </w:p>
        </w:tc>
      </w:tr>
      <w:tr w:rsidR="005A6073" w:rsidRPr="00A22979" w14:paraId="642CF512" w14:textId="77777777" w:rsidTr="009377BD">
        <w:tc>
          <w:tcPr>
            <w:tcW w:w="656" w:type="dxa"/>
          </w:tcPr>
          <w:p w14:paraId="1E78CDDF" w14:textId="77777777" w:rsidR="000A6753" w:rsidRPr="00A22979" w:rsidRDefault="000A6753" w:rsidP="00A475A4">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724435414"/>
            <w:placeholder>
              <w:docPart w:val="DefaultPlaceholder_-1854013440"/>
            </w:placeholder>
          </w:sdtPr>
          <w:sdtEndPr/>
          <w:sdtContent>
            <w:tc>
              <w:tcPr>
                <w:tcW w:w="9509" w:type="dxa"/>
              </w:tcPr>
              <w:p w14:paraId="1B7EA281" w14:textId="09EAA593" w:rsidR="000A6753" w:rsidRPr="00A22979" w:rsidRDefault="00E13218" w:rsidP="00BD0781">
                <w:pPr>
                  <w:spacing w:before="120" w:after="120"/>
                  <w:rPr>
                    <w:rFonts w:ascii="Abadi" w:hAnsi="Abadi" w:cs="Arial"/>
                    <w:color w:val="000000" w:themeColor="text1"/>
                    <w:sz w:val="24"/>
                    <w:szCs w:val="24"/>
                  </w:rPr>
                </w:pPr>
                <w:r>
                  <w:rPr>
                    <w:rFonts w:ascii="Abadi" w:hAnsi="Abadi" w:cs="Arial"/>
                    <w:color w:val="000000" w:themeColor="text1"/>
                    <w:sz w:val="24"/>
                    <w:szCs w:val="24"/>
                  </w:rPr>
                  <w:t>ACNI has developed an EDI Policy to replace its old Equality Scheme. It covers the period 2024-2034. It will be reviewed in 2027.</w:t>
                </w:r>
              </w:p>
            </w:tc>
          </w:sdtContent>
        </w:sdt>
      </w:tr>
      <w:tr w:rsidR="005A6073" w:rsidRPr="00A22979" w14:paraId="361CF1FE" w14:textId="77777777" w:rsidTr="009377BD">
        <w:tc>
          <w:tcPr>
            <w:tcW w:w="656" w:type="dxa"/>
          </w:tcPr>
          <w:p w14:paraId="2BC294F3" w14:textId="77777777" w:rsidR="000A6753" w:rsidRPr="00A22979" w:rsidRDefault="000A6753" w:rsidP="00C129B8">
            <w:pPr>
              <w:rPr>
                <w:rFonts w:ascii="Abadi" w:hAnsi="Abadi" w:cs="Arial"/>
                <w:b/>
                <w:color w:val="000000" w:themeColor="text1"/>
                <w:sz w:val="24"/>
                <w:szCs w:val="24"/>
              </w:rPr>
            </w:pPr>
          </w:p>
        </w:tc>
        <w:tc>
          <w:tcPr>
            <w:tcW w:w="9509" w:type="dxa"/>
          </w:tcPr>
          <w:p w14:paraId="62D8E6D9" w14:textId="77777777" w:rsidR="000A6753" w:rsidRPr="00A22979" w:rsidRDefault="000A6753" w:rsidP="00C129B8">
            <w:pPr>
              <w:rPr>
                <w:rFonts w:ascii="Abadi" w:hAnsi="Abadi" w:cs="Arial"/>
                <w:color w:val="000000" w:themeColor="text1"/>
                <w:sz w:val="24"/>
                <w:szCs w:val="24"/>
              </w:rPr>
            </w:pPr>
          </w:p>
        </w:tc>
      </w:tr>
      <w:tr w:rsidR="005A6073" w:rsidRPr="00A22979" w14:paraId="0992795C" w14:textId="77777777" w:rsidTr="009377BD">
        <w:tc>
          <w:tcPr>
            <w:tcW w:w="656" w:type="dxa"/>
          </w:tcPr>
          <w:p w14:paraId="0F7C6AFA" w14:textId="77777777" w:rsidR="000A6753" w:rsidRPr="00A22979" w:rsidRDefault="00276D44" w:rsidP="000D1CE4">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t>29</w:t>
            </w:r>
          </w:p>
        </w:tc>
        <w:tc>
          <w:tcPr>
            <w:tcW w:w="9509" w:type="dxa"/>
          </w:tcPr>
          <w:p w14:paraId="3320BA29" w14:textId="77777777" w:rsidR="000A6753" w:rsidRPr="00A22979" w:rsidRDefault="000A6753" w:rsidP="00F70E42">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Are there areas of </w:t>
            </w:r>
            <w:r w:rsidR="00F70E42" w:rsidRPr="00A22979">
              <w:rPr>
                <w:rFonts w:ascii="Abadi" w:hAnsi="Abadi" w:cs="Arial"/>
                <w:color w:val="000000" w:themeColor="text1"/>
                <w:sz w:val="24"/>
                <w:szCs w:val="24"/>
              </w:rPr>
              <w:t>the</w:t>
            </w:r>
            <w:r w:rsidRPr="00A22979">
              <w:rPr>
                <w:rFonts w:ascii="Abadi" w:hAnsi="Abadi" w:cs="Arial"/>
                <w:color w:val="000000" w:themeColor="text1"/>
                <w:sz w:val="24"/>
                <w:szCs w:val="24"/>
              </w:rPr>
              <w:t xml:space="preserve"> Equality Scheme arrangements (screening/consultation/training) your organisation anticipates will be focused upon in the next reporting period? </w:t>
            </w:r>
            <w:r w:rsidRPr="00A22979">
              <w:rPr>
                <w:rFonts w:ascii="Abadi" w:hAnsi="Abadi" w:cs="Arial"/>
                <w:i/>
                <w:color w:val="000000" w:themeColor="text1"/>
                <w:sz w:val="24"/>
                <w:szCs w:val="24"/>
              </w:rPr>
              <w:t>(please provide details)</w:t>
            </w:r>
          </w:p>
        </w:tc>
      </w:tr>
      <w:tr w:rsidR="005A6073" w:rsidRPr="00A22979" w14:paraId="1D0F3003" w14:textId="77777777" w:rsidTr="009377BD">
        <w:tc>
          <w:tcPr>
            <w:tcW w:w="656" w:type="dxa"/>
          </w:tcPr>
          <w:p w14:paraId="53467651" w14:textId="77777777" w:rsidR="000A6753" w:rsidRPr="00A22979" w:rsidRDefault="000A6753" w:rsidP="00A475A4">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92020530"/>
            <w:placeholder>
              <w:docPart w:val="DefaultPlaceholder_-1854013440"/>
            </w:placeholder>
          </w:sdtPr>
          <w:sdtEndPr/>
          <w:sdtContent>
            <w:tc>
              <w:tcPr>
                <w:tcW w:w="9509" w:type="dxa"/>
              </w:tcPr>
              <w:p w14:paraId="0A184026" w14:textId="77777777" w:rsidR="00E13218" w:rsidRDefault="00E13218" w:rsidP="00BD0781">
                <w:pPr>
                  <w:spacing w:before="120" w:after="120"/>
                  <w:rPr>
                    <w:rFonts w:ascii="Abadi" w:hAnsi="Abadi" w:cs="Arial"/>
                    <w:color w:val="000000" w:themeColor="text1"/>
                    <w:sz w:val="24"/>
                    <w:szCs w:val="24"/>
                  </w:rPr>
                </w:pPr>
                <w:r>
                  <w:rPr>
                    <w:rFonts w:ascii="Abadi" w:hAnsi="Abadi" w:cs="Arial"/>
                    <w:color w:val="000000" w:themeColor="text1"/>
                    <w:sz w:val="24"/>
                    <w:szCs w:val="24"/>
                  </w:rPr>
                  <w:t xml:space="preserve">Increased engagement with local authorities on outreach efforts. </w:t>
                </w:r>
              </w:p>
              <w:p w14:paraId="1691EDFA" w14:textId="77777777" w:rsidR="00E13218" w:rsidRDefault="00E13218" w:rsidP="00BD0781">
                <w:pPr>
                  <w:spacing w:before="120" w:after="120"/>
                  <w:rPr>
                    <w:rFonts w:ascii="Abadi" w:hAnsi="Abadi" w:cs="Arial"/>
                    <w:color w:val="000000" w:themeColor="text1"/>
                    <w:sz w:val="24"/>
                    <w:szCs w:val="24"/>
                  </w:rPr>
                </w:pPr>
                <w:r>
                  <w:rPr>
                    <w:rFonts w:ascii="Abadi" w:hAnsi="Abadi" w:cs="Arial"/>
                    <w:color w:val="000000" w:themeColor="text1"/>
                    <w:sz w:val="24"/>
                    <w:szCs w:val="24"/>
                  </w:rPr>
                  <w:t>Continue to measure socio economic background or social class amongst the artists we fund.</w:t>
                </w:r>
              </w:p>
              <w:p w14:paraId="1E7508A6" w14:textId="77777777" w:rsidR="005C36CC" w:rsidRDefault="005C36CC" w:rsidP="00BD0781">
                <w:pPr>
                  <w:spacing w:before="120" w:after="120"/>
                  <w:rPr>
                    <w:rFonts w:ascii="Abadi" w:hAnsi="Abadi" w:cs="Arial"/>
                    <w:color w:val="000000" w:themeColor="text1"/>
                    <w:sz w:val="24"/>
                    <w:szCs w:val="24"/>
                  </w:rPr>
                </w:pPr>
                <w:r>
                  <w:rPr>
                    <w:rFonts w:ascii="Abadi" w:hAnsi="Abadi" w:cs="Arial"/>
                    <w:color w:val="000000" w:themeColor="text1"/>
                    <w:sz w:val="24"/>
                    <w:szCs w:val="24"/>
                  </w:rPr>
                  <w:t>Screening new schemes to reach wider audiences and for mentoring artists.</w:t>
                </w:r>
              </w:p>
              <w:p w14:paraId="5135EE98" w14:textId="2F4B0C5A" w:rsidR="000A6753" w:rsidRPr="00A22979" w:rsidRDefault="005C36CC" w:rsidP="00BD0781">
                <w:pPr>
                  <w:spacing w:before="120" w:after="120"/>
                  <w:rPr>
                    <w:rFonts w:ascii="Abadi" w:hAnsi="Abadi" w:cs="Arial"/>
                    <w:color w:val="000000" w:themeColor="text1"/>
                    <w:sz w:val="24"/>
                    <w:szCs w:val="24"/>
                  </w:rPr>
                </w:pPr>
                <w:r>
                  <w:rPr>
                    <w:rFonts w:ascii="Abadi" w:hAnsi="Abadi" w:cs="Arial"/>
                    <w:color w:val="000000" w:themeColor="text1"/>
                    <w:sz w:val="24"/>
                    <w:szCs w:val="24"/>
                  </w:rPr>
                  <w:t>Review of the deliberative forums</w:t>
                </w:r>
              </w:p>
            </w:tc>
          </w:sdtContent>
        </w:sdt>
      </w:tr>
      <w:tr w:rsidR="005A6073" w:rsidRPr="00A22979" w14:paraId="311DBA6A" w14:textId="77777777" w:rsidTr="009377BD">
        <w:tc>
          <w:tcPr>
            <w:tcW w:w="656" w:type="dxa"/>
          </w:tcPr>
          <w:p w14:paraId="6AB1A10E" w14:textId="77777777" w:rsidR="000A6753" w:rsidRPr="00A22979" w:rsidRDefault="000A6753" w:rsidP="00C129B8">
            <w:pPr>
              <w:rPr>
                <w:rFonts w:ascii="Abadi" w:hAnsi="Abadi" w:cs="Arial"/>
                <w:b/>
                <w:color w:val="000000" w:themeColor="text1"/>
                <w:sz w:val="24"/>
                <w:szCs w:val="24"/>
              </w:rPr>
            </w:pPr>
          </w:p>
        </w:tc>
        <w:tc>
          <w:tcPr>
            <w:tcW w:w="9509" w:type="dxa"/>
          </w:tcPr>
          <w:p w14:paraId="3B7C783E" w14:textId="77777777" w:rsidR="000A6753" w:rsidRPr="00A22979" w:rsidRDefault="000A6753" w:rsidP="00C129B8">
            <w:pPr>
              <w:rPr>
                <w:rFonts w:ascii="Abadi" w:hAnsi="Abadi" w:cs="Arial"/>
                <w:color w:val="000000" w:themeColor="text1"/>
                <w:sz w:val="24"/>
                <w:szCs w:val="24"/>
              </w:rPr>
            </w:pPr>
          </w:p>
        </w:tc>
      </w:tr>
      <w:tr w:rsidR="005A6073" w:rsidRPr="00A22979" w14:paraId="4DD16C25" w14:textId="77777777" w:rsidTr="009377BD">
        <w:tc>
          <w:tcPr>
            <w:tcW w:w="656" w:type="dxa"/>
          </w:tcPr>
          <w:p w14:paraId="5C8550D1" w14:textId="77777777" w:rsidR="000A6753" w:rsidRPr="00A22979" w:rsidRDefault="00276D44" w:rsidP="000D1CE4">
            <w:pPr>
              <w:spacing w:before="120" w:after="120"/>
              <w:rPr>
                <w:rFonts w:ascii="Abadi" w:hAnsi="Abadi" w:cs="Arial"/>
                <w:b/>
                <w:color w:val="000000" w:themeColor="text1"/>
                <w:sz w:val="24"/>
                <w:szCs w:val="24"/>
              </w:rPr>
            </w:pPr>
            <w:r w:rsidRPr="00A22979">
              <w:rPr>
                <w:rFonts w:ascii="Abadi" w:hAnsi="Abadi" w:cs="Arial"/>
                <w:b/>
                <w:color w:val="000000" w:themeColor="text1"/>
                <w:sz w:val="24"/>
                <w:szCs w:val="24"/>
              </w:rPr>
              <w:lastRenderedPageBreak/>
              <w:t>30</w:t>
            </w:r>
          </w:p>
        </w:tc>
        <w:tc>
          <w:tcPr>
            <w:tcW w:w="9509" w:type="dxa"/>
          </w:tcPr>
          <w:p w14:paraId="017A59BE" w14:textId="77777777" w:rsidR="000A6753" w:rsidRPr="00A22979" w:rsidRDefault="000A6753" w:rsidP="001B7BD0">
            <w:pPr>
              <w:spacing w:before="120" w:after="120"/>
              <w:rPr>
                <w:rFonts w:ascii="Abadi" w:hAnsi="Abadi" w:cs="Arial"/>
                <w:color w:val="000000" w:themeColor="text1"/>
                <w:sz w:val="24"/>
                <w:szCs w:val="24"/>
              </w:rPr>
            </w:pPr>
            <w:r w:rsidRPr="00A22979">
              <w:rPr>
                <w:rFonts w:ascii="Abadi" w:hAnsi="Abadi" w:cs="Arial"/>
                <w:color w:val="000000" w:themeColor="text1"/>
                <w:sz w:val="24"/>
                <w:szCs w:val="24"/>
              </w:rPr>
              <w:t xml:space="preserve">In relation to the advice and services that the Commission offers, what </w:t>
            </w:r>
            <w:r w:rsidRPr="00A22979">
              <w:rPr>
                <w:rFonts w:ascii="Abadi" w:hAnsi="Abadi" w:cs="Arial"/>
                <w:b/>
                <w:color w:val="000000" w:themeColor="text1"/>
                <w:sz w:val="24"/>
                <w:szCs w:val="24"/>
              </w:rPr>
              <w:t>equality and good relations priorities</w:t>
            </w:r>
            <w:r w:rsidRPr="00A22979">
              <w:rPr>
                <w:rFonts w:ascii="Abadi" w:hAnsi="Abadi" w:cs="Arial"/>
                <w:color w:val="000000" w:themeColor="text1"/>
                <w:sz w:val="24"/>
                <w:szCs w:val="24"/>
              </w:rPr>
              <w:t xml:space="preserve"> are anticipated over the next reporting period? </w:t>
            </w:r>
            <w:r w:rsidRPr="00A22979">
              <w:rPr>
                <w:rFonts w:ascii="Abadi" w:hAnsi="Abadi" w:cs="Arial"/>
                <w:i/>
                <w:color w:val="000000" w:themeColor="text1"/>
                <w:sz w:val="24"/>
                <w:szCs w:val="24"/>
              </w:rPr>
              <w:t>(please tick any that apply)</w:t>
            </w:r>
          </w:p>
        </w:tc>
      </w:tr>
      <w:tr w:rsidR="005A6073" w:rsidRPr="00A22979" w14:paraId="7C295463" w14:textId="77777777" w:rsidTr="009377BD">
        <w:tc>
          <w:tcPr>
            <w:tcW w:w="656" w:type="dxa"/>
          </w:tcPr>
          <w:p w14:paraId="202EC632" w14:textId="77777777" w:rsidR="002264A0" w:rsidRPr="00A22979" w:rsidRDefault="002264A0" w:rsidP="002264A0">
            <w:pPr>
              <w:spacing w:before="120" w:after="120"/>
              <w:rPr>
                <w:rFonts w:ascii="Abadi" w:hAnsi="Abadi" w:cs="Arial"/>
                <w:b/>
                <w:color w:val="000000" w:themeColor="text1"/>
                <w:sz w:val="24"/>
                <w:szCs w:val="24"/>
              </w:rPr>
            </w:pPr>
          </w:p>
        </w:tc>
        <w:tc>
          <w:tcPr>
            <w:tcW w:w="9509" w:type="dxa"/>
          </w:tcPr>
          <w:p w14:paraId="0190FA4B" w14:textId="7083ADB8" w:rsidR="002264A0" w:rsidRPr="00A22979" w:rsidRDefault="008C7731" w:rsidP="002264A0">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875628939"/>
                <w14:checkbox>
                  <w14:checked w14:val="0"/>
                  <w14:checkedState w14:val="2612" w14:font="MS Gothic"/>
                  <w14:uncheckedState w14:val="2610" w14:font="MS Gothic"/>
                </w14:checkbox>
              </w:sdtPr>
              <w:sdtEndPr/>
              <w:sdtContent>
                <w:r w:rsidR="005C36CC">
                  <w:rPr>
                    <w:rFonts w:ascii="MS Gothic" w:eastAsia="MS Gothic" w:hAnsi="MS Gothic" w:cs="Arial" w:hint="eastAsia"/>
                    <w:color w:val="000000" w:themeColor="text1"/>
                    <w:sz w:val="24"/>
                    <w:szCs w:val="24"/>
                  </w:rPr>
                  <w:t>☐</w:t>
                </w:r>
              </w:sdtContent>
            </w:sdt>
            <w:r w:rsidR="002264A0" w:rsidRPr="00A22979">
              <w:rPr>
                <w:rFonts w:ascii="Abadi" w:hAnsi="Abadi" w:cs="Arial"/>
                <w:color w:val="000000" w:themeColor="text1"/>
                <w:sz w:val="24"/>
                <w:szCs w:val="24"/>
              </w:rPr>
              <w:t xml:space="preserve">  Employment</w:t>
            </w:r>
          </w:p>
          <w:p w14:paraId="31DEB024" w14:textId="3D60A826" w:rsidR="002264A0" w:rsidRPr="00A22979" w:rsidRDefault="008C7731" w:rsidP="002264A0">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698054359"/>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2264A0" w:rsidRPr="00A22979">
              <w:rPr>
                <w:rFonts w:ascii="Abadi" w:hAnsi="Abadi" w:cs="Arial"/>
                <w:color w:val="000000" w:themeColor="text1"/>
                <w:sz w:val="24"/>
                <w:szCs w:val="24"/>
              </w:rPr>
              <w:t xml:space="preserve">  Goods, facilities and services</w:t>
            </w:r>
          </w:p>
          <w:p w14:paraId="471824F4" w14:textId="7C7AABA2" w:rsidR="002264A0" w:rsidRPr="00A22979" w:rsidRDefault="008C7731" w:rsidP="002264A0">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688681184"/>
                <w14:checkbox>
                  <w14:checked w14:val="1"/>
                  <w14:checkedState w14:val="2612" w14:font="MS Gothic"/>
                  <w14:uncheckedState w14:val="2610" w14:font="MS Gothic"/>
                </w14:checkbox>
              </w:sdtPr>
              <w:sdtEndPr/>
              <w:sdtContent>
                <w:r w:rsidR="005C36CC">
                  <w:rPr>
                    <w:rFonts w:ascii="MS Gothic" w:eastAsia="MS Gothic" w:hAnsi="MS Gothic" w:cs="Arial" w:hint="eastAsia"/>
                    <w:color w:val="000000" w:themeColor="text1"/>
                    <w:sz w:val="24"/>
                    <w:szCs w:val="24"/>
                  </w:rPr>
                  <w:t>☒</w:t>
                </w:r>
              </w:sdtContent>
            </w:sdt>
            <w:r w:rsidR="002264A0" w:rsidRPr="00A22979">
              <w:rPr>
                <w:rFonts w:ascii="Abadi" w:hAnsi="Abadi" w:cs="Arial"/>
                <w:color w:val="000000" w:themeColor="text1"/>
                <w:sz w:val="24"/>
                <w:szCs w:val="24"/>
              </w:rPr>
              <w:t xml:space="preserve">  Legislative changes</w:t>
            </w:r>
          </w:p>
          <w:p w14:paraId="044E7BC0" w14:textId="58068BF6" w:rsidR="002264A0" w:rsidRPr="00A22979" w:rsidRDefault="008C7731" w:rsidP="002264A0">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1387916127"/>
                <w14:checkbox>
                  <w14:checked w14:val="0"/>
                  <w14:checkedState w14:val="2612" w14:font="MS Gothic"/>
                  <w14:uncheckedState w14:val="2610" w14:font="MS Gothic"/>
                </w14:checkbox>
              </w:sdtPr>
              <w:sdtEndPr/>
              <w:sdtContent>
                <w:r w:rsidR="005C36CC">
                  <w:rPr>
                    <w:rFonts w:ascii="MS Gothic" w:eastAsia="MS Gothic" w:hAnsi="MS Gothic" w:cs="Arial" w:hint="eastAsia"/>
                    <w:color w:val="000000" w:themeColor="text1"/>
                    <w:sz w:val="24"/>
                    <w:szCs w:val="24"/>
                  </w:rPr>
                  <w:t>☐</w:t>
                </w:r>
              </w:sdtContent>
            </w:sdt>
            <w:r w:rsidR="002264A0" w:rsidRPr="00A22979">
              <w:rPr>
                <w:rFonts w:ascii="Abadi" w:hAnsi="Abadi" w:cs="Arial"/>
                <w:color w:val="000000" w:themeColor="text1"/>
                <w:sz w:val="24"/>
                <w:szCs w:val="24"/>
              </w:rPr>
              <w:t xml:space="preserve">  Organisational changes/ new functions</w:t>
            </w:r>
          </w:p>
          <w:p w14:paraId="3D763DB0" w14:textId="1DC5A013" w:rsidR="002264A0" w:rsidRPr="00A22979" w:rsidRDefault="008C7731" w:rsidP="002264A0">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030324973"/>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2264A0" w:rsidRPr="00A22979">
              <w:rPr>
                <w:rFonts w:ascii="Abadi" w:hAnsi="Abadi" w:cs="Arial"/>
                <w:color w:val="000000" w:themeColor="text1"/>
                <w:sz w:val="24"/>
                <w:szCs w:val="24"/>
              </w:rPr>
              <w:t xml:space="preserve">  Nothing specific, more of the same</w:t>
            </w:r>
          </w:p>
        </w:tc>
      </w:tr>
      <w:tr w:rsidR="005A6073" w:rsidRPr="00A22979" w14:paraId="06BB5F15" w14:textId="77777777" w:rsidTr="009377BD">
        <w:trPr>
          <w:trHeight w:val="152"/>
        </w:trPr>
        <w:tc>
          <w:tcPr>
            <w:tcW w:w="656" w:type="dxa"/>
          </w:tcPr>
          <w:p w14:paraId="210CD6E3" w14:textId="77777777" w:rsidR="002264A0" w:rsidRPr="00A22979" w:rsidRDefault="002264A0" w:rsidP="002264A0">
            <w:pPr>
              <w:spacing w:before="120" w:after="120"/>
              <w:rPr>
                <w:rFonts w:ascii="Abadi" w:hAnsi="Abadi" w:cs="Arial"/>
                <w:b/>
                <w:color w:val="000000" w:themeColor="text1"/>
                <w:sz w:val="24"/>
                <w:szCs w:val="24"/>
              </w:rPr>
            </w:pPr>
          </w:p>
        </w:tc>
        <w:tc>
          <w:tcPr>
            <w:tcW w:w="9509" w:type="dxa"/>
          </w:tcPr>
          <w:p w14:paraId="6E88874C" w14:textId="1A8763BD" w:rsidR="002264A0" w:rsidRPr="00A22979" w:rsidRDefault="008C7731" w:rsidP="002264A0">
            <w:pPr>
              <w:spacing w:before="120" w:after="120"/>
              <w:rPr>
                <w:rFonts w:ascii="Abadi" w:hAnsi="Abadi" w:cs="Arial"/>
                <w:color w:val="000000" w:themeColor="text1"/>
                <w:sz w:val="24"/>
                <w:szCs w:val="24"/>
              </w:rPr>
            </w:pPr>
            <w:sdt>
              <w:sdtPr>
                <w:rPr>
                  <w:rFonts w:ascii="Abadi" w:hAnsi="Abadi" w:cs="Arial"/>
                  <w:color w:val="000000" w:themeColor="text1"/>
                  <w:sz w:val="24"/>
                  <w:szCs w:val="24"/>
                </w:rPr>
                <w:id w:val="2070911868"/>
                <w14:checkbox>
                  <w14:checked w14:val="0"/>
                  <w14:checkedState w14:val="2612" w14:font="MS Gothic"/>
                  <w14:uncheckedState w14:val="2610" w14:font="MS Gothic"/>
                </w14:checkbox>
              </w:sdtPr>
              <w:sdtEndPr/>
              <w:sdtContent>
                <w:r w:rsidR="00F118B6" w:rsidRPr="00A22979">
                  <w:rPr>
                    <w:rFonts w:ascii="Segoe UI Symbol" w:eastAsia="MS Gothic" w:hAnsi="Segoe UI Symbol" w:cs="Segoe UI Symbol"/>
                    <w:color w:val="000000" w:themeColor="text1"/>
                    <w:sz w:val="24"/>
                    <w:szCs w:val="24"/>
                  </w:rPr>
                  <w:t>☐</w:t>
                </w:r>
              </w:sdtContent>
            </w:sdt>
            <w:r w:rsidR="002264A0" w:rsidRPr="00A22979">
              <w:rPr>
                <w:rFonts w:ascii="Abadi" w:hAnsi="Abadi" w:cs="Arial"/>
                <w:color w:val="000000" w:themeColor="text1"/>
                <w:sz w:val="24"/>
                <w:szCs w:val="24"/>
              </w:rPr>
              <w:t xml:space="preserve">  Other (please state): </w:t>
            </w:r>
          </w:p>
        </w:tc>
      </w:tr>
      <w:tr w:rsidR="002264A0" w:rsidRPr="00A22979" w14:paraId="095A208F" w14:textId="77777777" w:rsidTr="009377BD">
        <w:trPr>
          <w:trHeight w:val="152"/>
        </w:trPr>
        <w:tc>
          <w:tcPr>
            <w:tcW w:w="656" w:type="dxa"/>
          </w:tcPr>
          <w:p w14:paraId="44B4939C" w14:textId="77777777" w:rsidR="002264A0" w:rsidRPr="00A22979" w:rsidRDefault="002264A0" w:rsidP="002264A0">
            <w:pPr>
              <w:spacing w:before="120" w:after="120"/>
              <w:rPr>
                <w:rFonts w:ascii="Abadi" w:hAnsi="Abadi" w:cs="Arial"/>
                <w:b/>
                <w:color w:val="000000" w:themeColor="text1"/>
                <w:sz w:val="24"/>
                <w:szCs w:val="24"/>
              </w:rPr>
            </w:pPr>
          </w:p>
        </w:tc>
        <w:sdt>
          <w:sdtPr>
            <w:rPr>
              <w:rFonts w:ascii="Abadi" w:hAnsi="Abadi" w:cs="Arial"/>
              <w:color w:val="000000" w:themeColor="text1"/>
              <w:sz w:val="24"/>
              <w:szCs w:val="24"/>
            </w:rPr>
            <w:id w:val="1530984009"/>
            <w:placeholder>
              <w:docPart w:val="DefaultPlaceholder_-1854013440"/>
            </w:placeholder>
          </w:sdtPr>
          <w:sdtEndPr/>
          <w:sdtContent>
            <w:tc>
              <w:tcPr>
                <w:tcW w:w="9509" w:type="dxa"/>
              </w:tcPr>
              <w:p w14:paraId="46175D11" w14:textId="68186DDB" w:rsidR="002264A0" w:rsidRPr="00A22979" w:rsidRDefault="005C36CC" w:rsidP="002264A0">
                <w:pPr>
                  <w:spacing w:before="120" w:after="120"/>
                  <w:rPr>
                    <w:rFonts w:ascii="Abadi" w:hAnsi="Abadi" w:cs="Arial"/>
                    <w:color w:val="000000" w:themeColor="text1"/>
                    <w:sz w:val="24"/>
                    <w:szCs w:val="24"/>
                  </w:rPr>
                </w:pPr>
                <w:r w:rsidRPr="005C36CC">
                  <w:rPr>
                    <w:rFonts w:ascii="Abadi" w:hAnsi="Abadi"/>
                    <w:sz w:val="24"/>
                    <w:szCs w:val="24"/>
                  </w:rPr>
                  <w:t>Clarification about Supreme Court ruling about how the terms woman and sex in the Equality Act 2010 refer to a biological woman and biological sex and its implications for Northern Ireland</w:t>
                </w:r>
              </w:p>
            </w:tc>
          </w:sdtContent>
        </w:sdt>
      </w:tr>
    </w:tbl>
    <w:p w14:paraId="5D3B5A01" w14:textId="77777777" w:rsidR="006E47C9" w:rsidRPr="00A22979" w:rsidRDefault="006E47C9" w:rsidP="00BA2078">
      <w:pPr>
        <w:rPr>
          <w:rFonts w:ascii="Abadi" w:hAnsi="Abadi" w:cs="Arial"/>
          <w:color w:val="000000" w:themeColor="text1"/>
          <w:sz w:val="24"/>
          <w:szCs w:val="24"/>
        </w:rPr>
      </w:pPr>
    </w:p>
    <w:p w14:paraId="48F8CD1A" w14:textId="77777777" w:rsidR="00C129B8" w:rsidRPr="00A22979" w:rsidRDefault="00C129B8" w:rsidP="00BA2078">
      <w:pPr>
        <w:rPr>
          <w:rFonts w:ascii="Abadi" w:hAnsi="Abadi" w:cs="Arial"/>
          <w:color w:val="000000" w:themeColor="text1"/>
          <w:sz w:val="24"/>
          <w:szCs w:val="24"/>
        </w:rPr>
        <w:sectPr w:rsidR="00C129B8" w:rsidRPr="00A22979" w:rsidSect="00AC40E8">
          <w:pgSz w:w="11907" w:h="16840" w:code="9"/>
          <w:pgMar w:top="1440" w:right="1440" w:bottom="1440" w:left="1134" w:header="709" w:footer="709" w:gutter="0"/>
          <w:cols w:space="708"/>
          <w:docGrid w:linePitch="360"/>
        </w:sectPr>
      </w:pPr>
    </w:p>
    <w:p w14:paraId="0BE13823" w14:textId="77777777" w:rsidR="0042023B" w:rsidRDefault="0042023B" w:rsidP="0042023B">
      <w:pPr>
        <w:rPr>
          <w:rFonts w:ascii="Abadi" w:hAnsi="Abadi"/>
          <w:b/>
          <w:color w:val="000000" w:themeColor="text1"/>
          <w:sz w:val="24"/>
          <w:szCs w:val="24"/>
        </w:rPr>
      </w:pPr>
      <w:r w:rsidRPr="00EB6DDC">
        <w:rPr>
          <w:rFonts w:ascii="Abadi" w:hAnsi="Abadi"/>
          <w:b/>
          <w:color w:val="000000" w:themeColor="text1"/>
          <w:sz w:val="24"/>
          <w:szCs w:val="24"/>
        </w:rPr>
        <w:lastRenderedPageBreak/>
        <w:t>PART B - Section 49A of the Disability Discrimination Act 1995 (as amended) and Disability Action Plans</w:t>
      </w:r>
    </w:p>
    <w:p w14:paraId="0FA0D1CD" w14:textId="4C6641E7" w:rsidR="00EB6DDC" w:rsidRDefault="00EB6DDC" w:rsidP="0042023B">
      <w:pPr>
        <w:rPr>
          <w:rFonts w:ascii="Abadi" w:hAnsi="Abadi"/>
          <w:bCs/>
          <w:color w:val="000000" w:themeColor="text1"/>
          <w:sz w:val="24"/>
          <w:szCs w:val="24"/>
        </w:rPr>
      </w:pPr>
      <w:r>
        <w:rPr>
          <w:rFonts w:ascii="Abadi" w:hAnsi="Abadi"/>
          <w:bCs/>
          <w:color w:val="000000" w:themeColor="text1"/>
          <w:sz w:val="24"/>
          <w:szCs w:val="24"/>
        </w:rPr>
        <w:t xml:space="preserve">There are </w:t>
      </w:r>
      <w:proofErr w:type="gramStart"/>
      <w:r>
        <w:rPr>
          <w:rFonts w:ascii="Abadi" w:hAnsi="Abadi"/>
          <w:bCs/>
          <w:color w:val="000000" w:themeColor="text1"/>
          <w:sz w:val="24"/>
          <w:szCs w:val="24"/>
        </w:rPr>
        <w:t>a number of</w:t>
      </w:r>
      <w:proofErr w:type="gramEnd"/>
      <w:r>
        <w:rPr>
          <w:rFonts w:ascii="Abadi" w:hAnsi="Abadi"/>
          <w:bCs/>
          <w:color w:val="000000" w:themeColor="text1"/>
          <w:sz w:val="24"/>
          <w:szCs w:val="24"/>
        </w:rPr>
        <w:t xml:space="preserve"> disability actions within ACNI’s new EDI plan (outlined in the table in part A section 2 of this report). Most of these actions have either not been started yet or are ongoing over the 3-year cycle of the plan. The table provides the </w:t>
      </w:r>
      <w:proofErr w:type="gramStart"/>
      <w:r>
        <w:rPr>
          <w:rFonts w:ascii="Abadi" w:hAnsi="Abadi"/>
          <w:bCs/>
          <w:color w:val="000000" w:themeColor="text1"/>
          <w:sz w:val="24"/>
          <w:szCs w:val="24"/>
        </w:rPr>
        <w:t>current status</w:t>
      </w:r>
      <w:proofErr w:type="gramEnd"/>
      <w:r>
        <w:rPr>
          <w:rFonts w:ascii="Abadi" w:hAnsi="Abadi"/>
          <w:bCs/>
          <w:color w:val="000000" w:themeColor="text1"/>
          <w:sz w:val="24"/>
          <w:szCs w:val="24"/>
        </w:rPr>
        <w:t xml:space="preserve"> of each of these actions (pages 49-58).</w:t>
      </w:r>
    </w:p>
    <w:p w14:paraId="2021E6E0" w14:textId="1917774D" w:rsidR="00AD4B49" w:rsidRDefault="00AD4B49" w:rsidP="0042023B">
      <w:pPr>
        <w:rPr>
          <w:rFonts w:ascii="Abadi" w:hAnsi="Abadi"/>
          <w:bCs/>
          <w:color w:val="000000" w:themeColor="text1"/>
          <w:sz w:val="24"/>
          <w:szCs w:val="24"/>
        </w:rPr>
      </w:pPr>
      <w:r>
        <w:rPr>
          <w:rFonts w:ascii="Abadi" w:hAnsi="Abadi"/>
          <w:bCs/>
          <w:color w:val="000000" w:themeColor="text1"/>
          <w:sz w:val="24"/>
          <w:szCs w:val="24"/>
        </w:rPr>
        <w:t>1 action on capturing social class of funded artists was completed during 2024/25. The survey which collects this information will also be sent out again in 2025/26.</w:t>
      </w:r>
    </w:p>
    <w:p w14:paraId="5C66D842" w14:textId="33DE0EAA" w:rsidR="00AD4B49" w:rsidRDefault="00AD4B49" w:rsidP="0042023B">
      <w:pPr>
        <w:rPr>
          <w:rFonts w:ascii="Abadi" w:hAnsi="Abadi"/>
          <w:bCs/>
          <w:color w:val="000000" w:themeColor="text1"/>
          <w:sz w:val="24"/>
          <w:szCs w:val="24"/>
        </w:rPr>
      </w:pPr>
      <w:r>
        <w:rPr>
          <w:rFonts w:ascii="Abadi" w:hAnsi="Abadi"/>
          <w:bCs/>
          <w:color w:val="000000" w:themeColor="text1"/>
          <w:sz w:val="24"/>
          <w:szCs w:val="24"/>
        </w:rPr>
        <w:t>13 actions were partially achieved during 2024/25 as they are ongoing actions over the 3-year cycle of the EDI plan.</w:t>
      </w:r>
    </w:p>
    <w:p w14:paraId="418A215A" w14:textId="1EC484F6" w:rsidR="00AD4B49" w:rsidRPr="00EB6DDC" w:rsidRDefault="00AD4B49" w:rsidP="0042023B">
      <w:pPr>
        <w:rPr>
          <w:rFonts w:ascii="Abadi" w:hAnsi="Abadi"/>
          <w:bCs/>
          <w:color w:val="000000" w:themeColor="text1"/>
          <w:sz w:val="24"/>
          <w:szCs w:val="24"/>
        </w:rPr>
      </w:pPr>
      <w:r>
        <w:rPr>
          <w:rFonts w:ascii="Abadi" w:hAnsi="Abadi"/>
          <w:bCs/>
          <w:color w:val="000000" w:themeColor="text1"/>
          <w:sz w:val="24"/>
          <w:szCs w:val="24"/>
        </w:rPr>
        <w:t>0 are not achieved as they fall within the next reporting period.</w:t>
      </w:r>
    </w:p>
    <w:p w14:paraId="79032369" w14:textId="77777777" w:rsidR="00234F45" w:rsidRPr="00EB6DDC" w:rsidRDefault="00234F45" w:rsidP="00234F45">
      <w:pPr>
        <w:pBdr>
          <w:top w:val="single" w:sz="8" w:space="1" w:color="auto" w:shadow="1"/>
          <w:left w:val="single" w:sz="8" w:space="4" w:color="auto" w:shadow="1"/>
          <w:bottom w:val="single" w:sz="8" w:space="1" w:color="auto" w:shadow="1"/>
          <w:right w:val="single" w:sz="8" w:space="4" w:color="auto" w:shadow="1"/>
        </w:pBdr>
        <w:rPr>
          <w:rFonts w:ascii="Abadi" w:hAnsi="Abadi"/>
          <w:color w:val="000000" w:themeColor="text1"/>
          <w:sz w:val="24"/>
          <w:szCs w:val="24"/>
        </w:rPr>
      </w:pPr>
      <w:r w:rsidRPr="00EB6DDC">
        <w:rPr>
          <w:rFonts w:ascii="Abadi" w:hAnsi="Abadi"/>
          <w:b/>
          <w:color w:val="000000" w:themeColor="text1"/>
          <w:sz w:val="24"/>
          <w:szCs w:val="24"/>
        </w:rPr>
        <w:t>1. Number of action measures</w:t>
      </w:r>
      <w:r w:rsidRPr="00EB6DDC">
        <w:rPr>
          <w:rFonts w:ascii="Abadi" w:hAnsi="Abadi"/>
          <w:color w:val="000000" w:themeColor="text1"/>
          <w:sz w:val="24"/>
          <w:szCs w:val="24"/>
        </w:rPr>
        <w:t xml:space="preserve"> for this </w:t>
      </w:r>
      <w:r w:rsidRPr="00EB6DDC">
        <w:rPr>
          <w:rFonts w:ascii="Abadi" w:hAnsi="Abadi"/>
          <w:b/>
          <w:color w:val="000000" w:themeColor="text1"/>
          <w:sz w:val="24"/>
          <w:szCs w:val="24"/>
        </w:rPr>
        <w:t>reporting period</w:t>
      </w:r>
      <w:r w:rsidRPr="00EB6DDC">
        <w:rPr>
          <w:rFonts w:ascii="Abadi" w:hAnsi="Abadi"/>
          <w:color w:val="000000" w:themeColor="text1"/>
          <w:sz w:val="24"/>
          <w:szCs w:val="24"/>
        </w:rPr>
        <w:t xml:space="preserve"> that have been: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649"/>
        <w:gridCol w:w="4650"/>
        <w:gridCol w:w="4651"/>
      </w:tblGrid>
      <w:tr w:rsidR="005A6073" w:rsidRPr="00EB6DDC" w14:paraId="1226E590" w14:textId="77777777" w:rsidTr="00397A2E">
        <w:trPr>
          <w:trHeight w:val="959"/>
        </w:trPr>
        <w:sdt>
          <w:sdtPr>
            <w:rPr>
              <w:rFonts w:ascii="Abadi" w:hAnsi="Abadi"/>
              <w:b/>
              <w:color w:val="000000" w:themeColor="text1"/>
              <w:sz w:val="24"/>
              <w:szCs w:val="24"/>
            </w:rPr>
            <w:id w:val="179239743"/>
            <w:placeholder>
              <w:docPart w:val="DefaultPlaceholder_-1854013440"/>
            </w:placeholder>
            <w:text/>
          </w:sdtPr>
          <w:sdtEndPr/>
          <w:sdtContent>
            <w:tc>
              <w:tcPr>
                <w:tcW w:w="4649" w:type="dxa"/>
              </w:tcPr>
              <w:p w14:paraId="19C19908" w14:textId="36764414" w:rsidR="00C5251E" w:rsidRPr="00EB6DDC" w:rsidRDefault="00AD4B49" w:rsidP="00214603">
                <w:pPr>
                  <w:jc w:val="center"/>
                  <w:rPr>
                    <w:rFonts w:ascii="Abadi" w:hAnsi="Abadi"/>
                    <w:b/>
                    <w:color w:val="000000" w:themeColor="text1"/>
                    <w:sz w:val="24"/>
                    <w:szCs w:val="24"/>
                  </w:rPr>
                </w:pPr>
                <w:r>
                  <w:rPr>
                    <w:rFonts w:ascii="Abadi" w:hAnsi="Abadi"/>
                    <w:b/>
                    <w:color w:val="000000" w:themeColor="text1"/>
                    <w:sz w:val="24"/>
                    <w:szCs w:val="24"/>
                  </w:rPr>
                  <w:t>1</w:t>
                </w:r>
              </w:p>
            </w:tc>
          </w:sdtContent>
        </w:sdt>
        <w:sdt>
          <w:sdtPr>
            <w:rPr>
              <w:rFonts w:ascii="Abadi" w:hAnsi="Abadi"/>
              <w:b/>
              <w:color w:val="000000" w:themeColor="text1"/>
              <w:sz w:val="24"/>
              <w:szCs w:val="24"/>
            </w:rPr>
            <w:id w:val="1352834291"/>
            <w:placeholder>
              <w:docPart w:val="DefaultPlaceholder_-1854013440"/>
            </w:placeholder>
            <w:text/>
          </w:sdtPr>
          <w:sdtEndPr/>
          <w:sdtContent>
            <w:tc>
              <w:tcPr>
                <w:tcW w:w="4650" w:type="dxa"/>
              </w:tcPr>
              <w:p w14:paraId="7677DF7B" w14:textId="111F4F56" w:rsidR="00C5251E" w:rsidRPr="00EB6DDC" w:rsidRDefault="00AD4B49" w:rsidP="00214603">
                <w:pPr>
                  <w:jc w:val="center"/>
                  <w:rPr>
                    <w:rFonts w:ascii="Abadi" w:hAnsi="Abadi"/>
                    <w:b/>
                    <w:color w:val="000000" w:themeColor="text1"/>
                    <w:sz w:val="24"/>
                    <w:szCs w:val="24"/>
                  </w:rPr>
                </w:pPr>
                <w:r>
                  <w:rPr>
                    <w:rFonts w:ascii="Abadi" w:hAnsi="Abadi"/>
                    <w:b/>
                    <w:color w:val="000000" w:themeColor="text1"/>
                    <w:sz w:val="24"/>
                    <w:szCs w:val="24"/>
                  </w:rPr>
                  <w:t>13</w:t>
                </w:r>
              </w:p>
            </w:tc>
          </w:sdtContent>
        </w:sdt>
        <w:sdt>
          <w:sdtPr>
            <w:rPr>
              <w:rFonts w:ascii="Abadi" w:hAnsi="Abadi"/>
              <w:b/>
              <w:color w:val="000000" w:themeColor="text1"/>
              <w:sz w:val="24"/>
              <w:szCs w:val="24"/>
            </w:rPr>
            <w:id w:val="-2015059988"/>
            <w:placeholder>
              <w:docPart w:val="DefaultPlaceholder_-1854013440"/>
            </w:placeholder>
            <w:text/>
          </w:sdtPr>
          <w:sdtEndPr/>
          <w:sdtContent>
            <w:tc>
              <w:tcPr>
                <w:tcW w:w="4651" w:type="dxa"/>
              </w:tcPr>
              <w:p w14:paraId="7B2D4116" w14:textId="60EB09C6" w:rsidR="00C5251E" w:rsidRPr="00EB6DDC" w:rsidRDefault="00AD4B49" w:rsidP="00214603">
                <w:pPr>
                  <w:jc w:val="center"/>
                  <w:rPr>
                    <w:rFonts w:ascii="Abadi" w:hAnsi="Abadi"/>
                    <w:b/>
                    <w:color w:val="000000" w:themeColor="text1"/>
                    <w:sz w:val="24"/>
                    <w:szCs w:val="24"/>
                  </w:rPr>
                </w:pPr>
                <w:r>
                  <w:rPr>
                    <w:rFonts w:ascii="Abadi" w:hAnsi="Abadi"/>
                    <w:b/>
                    <w:color w:val="000000" w:themeColor="text1"/>
                    <w:sz w:val="24"/>
                    <w:szCs w:val="24"/>
                  </w:rPr>
                  <w:t>0</w:t>
                </w:r>
              </w:p>
            </w:tc>
          </w:sdtContent>
        </w:sdt>
      </w:tr>
      <w:tr w:rsidR="00397A2E" w:rsidRPr="00EB6DDC" w14:paraId="0CA5796E" w14:textId="77777777" w:rsidTr="00397A2E">
        <w:tc>
          <w:tcPr>
            <w:tcW w:w="4649" w:type="dxa"/>
          </w:tcPr>
          <w:p w14:paraId="79418B38" w14:textId="77777777" w:rsidR="00586EF7" w:rsidRPr="00EB6DDC" w:rsidRDefault="00586EF7" w:rsidP="00214603">
            <w:pPr>
              <w:jc w:val="center"/>
              <w:rPr>
                <w:rFonts w:ascii="Abadi" w:hAnsi="Abadi"/>
                <w:color w:val="000000" w:themeColor="text1"/>
                <w:sz w:val="24"/>
                <w:szCs w:val="24"/>
              </w:rPr>
            </w:pPr>
            <w:r w:rsidRPr="00EB6DDC">
              <w:rPr>
                <w:rFonts w:ascii="Abadi" w:hAnsi="Abadi"/>
                <w:color w:val="000000" w:themeColor="text1"/>
                <w:sz w:val="24"/>
                <w:szCs w:val="24"/>
              </w:rPr>
              <w:t>Fully achieved</w:t>
            </w:r>
          </w:p>
        </w:tc>
        <w:tc>
          <w:tcPr>
            <w:tcW w:w="4650" w:type="dxa"/>
          </w:tcPr>
          <w:p w14:paraId="6286CF3D" w14:textId="77777777" w:rsidR="00586EF7" w:rsidRPr="00EB6DDC" w:rsidRDefault="00586EF7" w:rsidP="00214603">
            <w:pPr>
              <w:jc w:val="center"/>
              <w:rPr>
                <w:rFonts w:ascii="Abadi" w:hAnsi="Abadi"/>
                <w:color w:val="000000" w:themeColor="text1"/>
                <w:sz w:val="24"/>
                <w:szCs w:val="24"/>
              </w:rPr>
            </w:pPr>
            <w:r w:rsidRPr="00EB6DDC">
              <w:rPr>
                <w:rFonts w:ascii="Abadi" w:hAnsi="Abadi"/>
                <w:color w:val="000000" w:themeColor="text1"/>
                <w:sz w:val="24"/>
                <w:szCs w:val="24"/>
              </w:rPr>
              <w:t>Partially achieved</w:t>
            </w:r>
          </w:p>
        </w:tc>
        <w:tc>
          <w:tcPr>
            <w:tcW w:w="4651" w:type="dxa"/>
          </w:tcPr>
          <w:p w14:paraId="68C94694" w14:textId="77777777" w:rsidR="00586EF7" w:rsidRPr="00EB6DDC" w:rsidRDefault="00586EF7" w:rsidP="00214603">
            <w:pPr>
              <w:jc w:val="center"/>
              <w:rPr>
                <w:rFonts w:ascii="Abadi" w:hAnsi="Abadi"/>
                <w:color w:val="000000" w:themeColor="text1"/>
                <w:sz w:val="24"/>
                <w:szCs w:val="24"/>
              </w:rPr>
            </w:pPr>
            <w:r w:rsidRPr="00EB6DDC">
              <w:rPr>
                <w:rFonts w:ascii="Abadi" w:hAnsi="Abadi"/>
                <w:color w:val="000000" w:themeColor="text1"/>
                <w:sz w:val="24"/>
                <w:szCs w:val="24"/>
              </w:rPr>
              <w:t>Not achieved</w:t>
            </w:r>
          </w:p>
        </w:tc>
      </w:tr>
    </w:tbl>
    <w:p w14:paraId="43302663" w14:textId="77777777" w:rsidR="00586EF7" w:rsidRPr="00EB6DDC" w:rsidRDefault="00586EF7" w:rsidP="0042023B">
      <w:pPr>
        <w:rPr>
          <w:rFonts w:ascii="Abadi" w:hAnsi="Abadi"/>
          <w:b/>
          <w:color w:val="000000" w:themeColor="text1"/>
          <w:sz w:val="24"/>
          <w:szCs w:val="24"/>
        </w:rPr>
      </w:pPr>
    </w:p>
    <w:p w14:paraId="293D6B00" w14:textId="77777777" w:rsidR="0042023B" w:rsidRPr="00EB6DDC" w:rsidRDefault="0042023B" w:rsidP="0042023B">
      <w:pPr>
        <w:pBdr>
          <w:top w:val="single" w:sz="8" w:space="1" w:color="auto" w:shadow="1"/>
          <w:left w:val="single" w:sz="8" w:space="4" w:color="auto" w:shadow="1"/>
          <w:bottom w:val="single" w:sz="8" w:space="1" w:color="auto" w:shadow="1"/>
          <w:right w:val="single" w:sz="8" w:space="4" w:color="auto" w:shadow="1"/>
        </w:pBdr>
        <w:rPr>
          <w:rFonts w:ascii="Abadi" w:hAnsi="Abadi"/>
          <w:color w:val="000000" w:themeColor="text1"/>
          <w:sz w:val="24"/>
          <w:szCs w:val="24"/>
        </w:rPr>
      </w:pPr>
      <w:r w:rsidRPr="00EB6DDC">
        <w:rPr>
          <w:rFonts w:ascii="Abadi" w:hAnsi="Abadi"/>
          <w:color w:val="000000" w:themeColor="text1"/>
          <w:sz w:val="24"/>
          <w:szCs w:val="24"/>
        </w:rPr>
        <w:t xml:space="preserve">2. Please outline below details on </w:t>
      </w:r>
      <w:r w:rsidRPr="00EB6DDC">
        <w:rPr>
          <w:rFonts w:ascii="Abadi" w:hAnsi="Abadi"/>
          <w:color w:val="000000" w:themeColor="text1"/>
          <w:sz w:val="24"/>
          <w:szCs w:val="24"/>
          <w:u w:val="single"/>
        </w:rPr>
        <w:t xml:space="preserve">all </w:t>
      </w:r>
      <w:r w:rsidRPr="00EB6DDC">
        <w:rPr>
          <w:rFonts w:ascii="Abadi" w:hAnsi="Abadi"/>
          <w:b/>
          <w:color w:val="000000" w:themeColor="text1"/>
          <w:sz w:val="24"/>
          <w:szCs w:val="24"/>
        </w:rPr>
        <w:t xml:space="preserve">actions that have been fully achieved </w:t>
      </w:r>
      <w:r w:rsidRPr="00EB6DDC">
        <w:rPr>
          <w:rFonts w:ascii="Abadi" w:hAnsi="Abadi"/>
          <w:color w:val="000000" w:themeColor="text1"/>
          <w:sz w:val="24"/>
          <w:szCs w:val="24"/>
        </w:rPr>
        <w:t>in the reporting period.</w:t>
      </w:r>
    </w:p>
    <w:p w14:paraId="343E99F8" w14:textId="77777777" w:rsidR="0042023B" w:rsidRPr="00EB6DDC" w:rsidRDefault="0042023B" w:rsidP="0042023B">
      <w:pPr>
        <w:rPr>
          <w:rFonts w:ascii="Abadi" w:hAnsi="Abadi"/>
          <w:color w:val="000000" w:themeColor="text1"/>
          <w:sz w:val="24"/>
          <w:szCs w:val="24"/>
        </w:rPr>
      </w:pPr>
      <w:r w:rsidRPr="00EB6DDC">
        <w:rPr>
          <w:rFonts w:ascii="Abadi" w:hAnsi="Abadi"/>
          <w:color w:val="000000" w:themeColor="text1"/>
          <w:sz w:val="24"/>
          <w:szCs w:val="24"/>
        </w:rPr>
        <w:t xml:space="preserve">2 (a) Please highlight what </w:t>
      </w:r>
      <w:r w:rsidRPr="00EB6DDC">
        <w:rPr>
          <w:rFonts w:ascii="Abadi" w:hAnsi="Abadi"/>
          <w:b/>
          <w:color w:val="000000" w:themeColor="text1"/>
          <w:sz w:val="24"/>
          <w:szCs w:val="24"/>
        </w:rPr>
        <w:t>public life measures</w:t>
      </w:r>
      <w:r w:rsidRPr="00EB6DDC">
        <w:rPr>
          <w:rFonts w:ascii="Abadi" w:hAnsi="Abadi"/>
          <w:color w:val="000000" w:themeColor="text1"/>
          <w:sz w:val="24"/>
          <w:szCs w:val="24"/>
        </w:rPr>
        <w:t xml:space="preserve"> have been achieved to encourage disabled people to participate in public life at National, Regional and Local levels:</w:t>
      </w: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2088"/>
        <w:gridCol w:w="3960"/>
        <w:gridCol w:w="3240"/>
        <w:gridCol w:w="3780"/>
      </w:tblGrid>
      <w:tr w:rsidR="005A6073" w:rsidRPr="00EB6DDC" w14:paraId="7FB94AAA" w14:textId="77777777" w:rsidTr="00440F6D">
        <w:tc>
          <w:tcPr>
            <w:tcW w:w="20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A5970F" w14:textId="77777777" w:rsidR="0042023B" w:rsidRPr="00EB6DDC" w:rsidRDefault="0042023B" w:rsidP="00AD241C">
            <w:pPr>
              <w:spacing w:before="120"/>
              <w:rPr>
                <w:rFonts w:ascii="Abadi" w:hAnsi="Abadi"/>
                <w:color w:val="000000" w:themeColor="text1"/>
                <w:sz w:val="24"/>
                <w:szCs w:val="24"/>
              </w:rPr>
            </w:pPr>
            <w:r w:rsidRPr="00EB6DDC">
              <w:rPr>
                <w:rFonts w:ascii="Abadi" w:hAnsi="Abadi"/>
                <w:color w:val="000000" w:themeColor="text1"/>
                <w:sz w:val="24"/>
                <w:szCs w:val="24"/>
              </w:rPr>
              <w:t>Level</w:t>
            </w:r>
          </w:p>
        </w:tc>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A0FDBB" w14:textId="77777777" w:rsidR="0042023B" w:rsidRPr="00EB6DDC" w:rsidRDefault="0042023B" w:rsidP="00AD241C">
            <w:pPr>
              <w:spacing w:before="120"/>
              <w:rPr>
                <w:rFonts w:ascii="Abadi" w:hAnsi="Abadi"/>
                <w:color w:val="000000" w:themeColor="text1"/>
                <w:sz w:val="24"/>
                <w:szCs w:val="24"/>
              </w:rPr>
            </w:pPr>
            <w:r w:rsidRPr="00EB6DDC">
              <w:rPr>
                <w:rFonts w:ascii="Abadi" w:hAnsi="Abadi"/>
                <w:color w:val="000000" w:themeColor="text1"/>
                <w:sz w:val="24"/>
                <w:szCs w:val="24"/>
              </w:rPr>
              <w:t>Public Life Action Measures</w:t>
            </w:r>
          </w:p>
        </w:tc>
        <w:tc>
          <w:tcPr>
            <w:tcW w:w="32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32BC42" w14:textId="77777777" w:rsidR="0042023B" w:rsidRPr="00EB6DDC" w:rsidRDefault="0042023B" w:rsidP="00AD241C">
            <w:pPr>
              <w:spacing w:before="120"/>
              <w:rPr>
                <w:rFonts w:ascii="Abadi" w:hAnsi="Abadi"/>
                <w:color w:val="000000" w:themeColor="text1"/>
                <w:sz w:val="24"/>
                <w:szCs w:val="24"/>
              </w:rPr>
            </w:pPr>
            <w:r w:rsidRPr="00EB6DDC">
              <w:rPr>
                <w:rFonts w:ascii="Abadi" w:hAnsi="Abadi"/>
                <w:color w:val="000000" w:themeColor="text1"/>
                <w:sz w:val="24"/>
                <w:szCs w:val="24"/>
              </w:rPr>
              <w:t>Outputs</w:t>
            </w:r>
            <w:r w:rsidRPr="00EB6DDC">
              <w:rPr>
                <w:rStyle w:val="EndnoteReference"/>
                <w:rFonts w:ascii="Abadi" w:hAnsi="Abadi"/>
                <w:color w:val="000000" w:themeColor="text1"/>
                <w:sz w:val="24"/>
                <w:szCs w:val="24"/>
              </w:rPr>
              <w:endnoteReference w:id="1"/>
            </w:r>
          </w:p>
        </w:tc>
        <w:tc>
          <w:tcPr>
            <w:tcW w:w="37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6D1B34" w14:textId="77777777" w:rsidR="0042023B" w:rsidRPr="00EB6DDC" w:rsidRDefault="0042023B" w:rsidP="00AD241C">
            <w:pPr>
              <w:spacing w:before="120"/>
              <w:rPr>
                <w:rFonts w:ascii="Abadi" w:hAnsi="Abadi"/>
                <w:color w:val="000000" w:themeColor="text1"/>
                <w:sz w:val="24"/>
                <w:szCs w:val="24"/>
              </w:rPr>
            </w:pPr>
            <w:r w:rsidRPr="00EB6DDC">
              <w:rPr>
                <w:rFonts w:ascii="Abadi" w:hAnsi="Abadi"/>
                <w:color w:val="000000" w:themeColor="text1"/>
                <w:sz w:val="24"/>
                <w:szCs w:val="24"/>
              </w:rPr>
              <w:t>Outcomes / Impact</w:t>
            </w:r>
            <w:r w:rsidRPr="00EB6DDC">
              <w:rPr>
                <w:rStyle w:val="EndnoteReference"/>
                <w:rFonts w:ascii="Abadi" w:hAnsi="Abadi"/>
                <w:color w:val="000000" w:themeColor="text1"/>
                <w:sz w:val="24"/>
                <w:szCs w:val="24"/>
              </w:rPr>
              <w:endnoteReference w:id="2"/>
            </w:r>
          </w:p>
        </w:tc>
      </w:tr>
      <w:tr w:rsidR="005A6073" w:rsidRPr="00EB6DDC" w14:paraId="004A2CF9" w14:textId="77777777" w:rsidTr="00440F6D">
        <w:tc>
          <w:tcPr>
            <w:tcW w:w="20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72657B" w14:textId="77777777" w:rsidR="00AD241C" w:rsidRPr="00EB6DDC" w:rsidRDefault="00AD241C" w:rsidP="00AD241C">
            <w:pPr>
              <w:spacing w:after="120" w:line="240" w:lineRule="auto"/>
              <w:rPr>
                <w:rFonts w:ascii="Abadi" w:hAnsi="Abadi"/>
                <w:color w:val="000000" w:themeColor="text1"/>
                <w:sz w:val="24"/>
                <w:szCs w:val="24"/>
              </w:rPr>
            </w:pPr>
            <w:r w:rsidRPr="00EB6DDC">
              <w:rPr>
                <w:rFonts w:ascii="Abadi" w:hAnsi="Abadi"/>
                <w:color w:val="000000" w:themeColor="text1"/>
                <w:sz w:val="24"/>
                <w:szCs w:val="24"/>
              </w:rPr>
              <w:t>National</w:t>
            </w:r>
            <w:r w:rsidRPr="00EB6DDC">
              <w:rPr>
                <w:rStyle w:val="EndnoteReference"/>
                <w:rFonts w:ascii="Abadi" w:hAnsi="Abadi"/>
                <w:color w:val="000000" w:themeColor="text1"/>
                <w:sz w:val="24"/>
                <w:szCs w:val="24"/>
              </w:rPr>
              <w:endnoteReference w:id="3"/>
            </w:r>
          </w:p>
        </w:tc>
        <w:sdt>
          <w:sdtPr>
            <w:rPr>
              <w:rFonts w:ascii="Abadi" w:hAnsi="Abadi"/>
              <w:bCs/>
              <w:color w:val="000000" w:themeColor="text1"/>
              <w:sz w:val="24"/>
              <w:szCs w:val="24"/>
            </w:rPr>
            <w:id w:val="-1655360108"/>
            <w:placeholder>
              <w:docPart w:val="DefaultPlaceholder_-1854013440"/>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79ABCDC3" w14:textId="68392F1C" w:rsidR="00AD241C" w:rsidRPr="00EB6DDC" w:rsidRDefault="00386B32" w:rsidP="00AD241C">
                <w:pPr>
                  <w:spacing w:after="120" w:line="240" w:lineRule="auto"/>
                  <w:rPr>
                    <w:rFonts w:ascii="Abadi" w:hAnsi="Abadi"/>
                    <w:color w:val="000000" w:themeColor="text1"/>
                    <w:sz w:val="24"/>
                    <w:szCs w:val="24"/>
                  </w:rPr>
                </w:pPr>
                <w:r w:rsidRPr="00F579A7">
                  <w:rPr>
                    <w:rFonts w:ascii="Abadi" w:hAnsi="Abadi"/>
                    <w:bCs/>
                    <w:color w:val="000000" w:themeColor="text1"/>
                    <w:sz w:val="24"/>
                    <w:szCs w:val="24"/>
                  </w:rPr>
                  <w:t xml:space="preserve">Development and launch of </w:t>
                </w:r>
                <w:r w:rsidR="00F579A7" w:rsidRPr="00F579A7">
                  <w:rPr>
                    <w:rFonts w:ascii="Abadi" w:hAnsi="Abadi"/>
                    <w:bCs/>
                    <w:color w:val="000000" w:themeColor="text1"/>
                    <w:sz w:val="24"/>
                    <w:szCs w:val="24"/>
                  </w:rPr>
                  <w:t xml:space="preserve">ACNI’s Equality, Diversity &amp; Inclusion (EDI) Plan </w:t>
                </w:r>
                <w:r w:rsidRPr="00F579A7">
                  <w:rPr>
                    <w:rFonts w:ascii="Abadi" w:hAnsi="Abadi"/>
                    <w:bCs/>
                    <w:color w:val="000000" w:themeColor="text1"/>
                    <w:sz w:val="24"/>
                    <w:szCs w:val="24"/>
                  </w:rPr>
                  <w:t>2024</w:t>
                </w:r>
                <w:r w:rsidR="00F579A7" w:rsidRPr="00F579A7">
                  <w:rPr>
                    <w:rFonts w:ascii="Abadi" w:hAnsi="Abadi"/>
                    <w:bCs/>
                    <w:color w:val="000000" w:themeColor="text1"/>
                    <w:sz w:val="24"/>
                    <w:szCs w:val="24"/>
                  </w:rPr>
                  <w:t>-2034</w:t>
                </w:r>
              </w:p>
            </w:tc>
          </w:sdtContent>
        </w:sdt>
        <w:sdt>
          <w:sdtPr>
            <w:rPr>
              <w:rFonts w:ascii="Abadi" w:hAnsi="Abadi"/>
              <w:color w:val="000000" w:themeColor="text1"/>
              <w:sz w:val="24"/>
              <w:szCs w:val="24"/>
            </w:rPr>
            <w:id w:val="-78139738"/>
            <w:placeholder>
              <w:docPart w:val="DefaultPlaceholder_-1854013440"/>
            </w:placeholder>
            <w:text/>
          </w:sdtPr>
          <w:sdtEndPr/>
          <w:sdtContent>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4F01A6E1" w14:textId="3DF0CFEF" w:rsidR="00AD241C" w:rsidRPr="00EB6DDC" w:rsidRDefault="00F579A7" w:rsidP="00AD241C">
                <w:pPr>
                  <w:spacing w:after="120" w:line="240" w:lineRule="auto"/>
                  <w:rPr>
                    <w:rFonts w:ascii="Abadi" w:hAnsi="Abadi"/>
                    <w:color w:val="000000" w:themeColor="text1"/>
                    <w:sz w:val="24"/>
                    <w:szCs w:val="24"/>
                  </w:rPr>
                </w:pPr>
                <w:r>
                  <w:rPr>
                    <w:rFonts w:ascii="Abadi" w:hAnsi="Abadi"/>
                    <w:color w:val="000000" w:themeColor="text1"/>
                    <w:sz w:val="24"/>
                    <w:szCs w:val="24"/>
                  </w:rPr>
                  <w:t>National</w:t>
                </w:r>
              </w:p>
            </w:tc>
          </w:sdtContent>
        </w:sdt>
        <w:sdt>
          <w:sdtPr>
            <w:rPr>
              <w:rFonts w:ascii="Abadi" w:hAnsi="Abadi"/>
              <w:color w:val="000000" w:themeColor="text1"/>
              <w:sz w:val="24"/>
              <w:szCs w:val="24"/>
            </w:rPr>
            <w:id w:val="879129016"/>
            <w:placeholder>
              <w:docPart w:val="DefaultPlaceholder_-1854013440"/>
            </w:placeholder>
            <w:text/>
          </w:sdtPr>
          <w:sdtEndPr/>
          <w:sdtContent>
            <w:tc>
              <w:tcPr>
                <w:tcW w:w="3780" w:type="dxa"/>
                <w:tcBorders>
                  <w:top w:val="single" w:sz="4" w:space="0" w:color="auto"/>
                  <w:left w:val="single" w:sz="4" w:space="0" w:color="auto"/>
                  <w:bottom w:val="single" w:sz="4" w:space="0" w:color="auto"/>
                  <w:right w:val="single" w:sz="4" w:space="0" w:color="auto"/>
                </w:tcBorders>
                <w:shd w:val="clear" w:color="auto" w:fill="FFFFFF"/>
                <w:vAlign w:val="center"/>
              </w:tcPr>
              <w:p w14:paraId="0D6BEC05" w14:textId="73825FB0" w:rsidR="00AD241C" w:rsidRPr="00EB6DDC" w:rsidRDefault="00F579A7" w:rsidP="00AD241C">
                <w:pPr>
                  <w:spacing w:after="120" w:line="240" w:lineRule="auto"/>
                  <w:rPr>
                    <w:rFonts w:ascii="Abadi" w:hAnsi="Abadi"/>
                    <w:color w:val="000000" w:themeColor="text1"/>
                    <w:sz w:val="24"/>
                    <w:szCs w:val="24"/>
                  </w:rPr>
                </w:pPr>
                <w:r>
                  <w:rPr>
                    <w:rFonts w:ascii="Abadi" w:hAnsi="Abadi"/>
                    <w:color w:val="000000" w:themeColor="text1"/>
                    <w:sz w:val="24"/>
                    <w:szCs w:val="24"/>
                  </w:rPr>
                  <w:t>Specific disability actions to achieve over duration of 10-year plan</w:t>
                </w:r>
              </w:p>
            </w:tc>
          </w:sdtContent>
        </w:sdt>
      </w:tr>
      <w:tr w:rsidR="005A6073" w:rsidRPr="00EB6DDC" w14:paraId="3D2C2259" w14:textId="77777777" w:rsidTr="00440F6D">
        <w:tc>
          <w:tcPr>
            <w:tcW w:w="20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AC05EE" w14:textId="77777777" w:rsidR="00AD241C" w:rsidRPr="00EB6DDC" w:rsidRDefault="00AD241C" w:rsidP="00AD241C">
            <w:pPr>
              <w:spacing w:after="120" w:line="240" w:lineRule="auto"/>
              <w:rPr>
                <w:rFonts w:ascii="Abadi" w:hAnsi="Abadi"/>
                <w:color w:val="000000" w:themeColor="text1"/>
                <w:sz w:val="24"/>
                <w:szCs w:val="24"/>
              </w:rPr>
            </w:pPr>
            <w:r w:rsidRPr="00EB6DDC">
              <w:rPr>
                <w:rFonts w:ascii="Abadi" w:hAnsi="Abadi"/>
                <w:color w:val="000000" w:themeColor="text1"/>
                <w:sz w:val="24"/>
                <w:szCs w:val="24"/>
              </w:rPr>
              <w:lastRenderedPageBreak/>
              <w:t>Regional</w:t>
            </w:r>
            <w:r w:rsidRPr="00EB6DDC">
              <w:rPr>
                <w:rStyle w:val="EndnoteReference"/>
                <w:rFonts w:ascii="Abadi" w:hAnsi="Abadi"/>
                <w:color w:val="000000" w:themeColor="text1"/>
                <w:sz w:val="24"/>
                <w:szCs w:val="24"/>
              </w:rPr>
              <w:endnoteReference w:id="4"/>
            </w:r>
          </w:p>
        </w:tc>
        <w:sdt>
          <w:sdtPr>
            <w:rPr>
              <w:rFonts w:ascii="Abadi" w:hAnsi="Abadi"/>
              <w:bCs/>
              <w:color w:val="000000" w:themeColor="text1"/>
              <w:sz w:val="24"/>
              <w:szCs w:val="24"/>
            </w:rPr>
            <w:id w:val="-1429883124"/>
            <w:placeholder>
              <w:docPart w:val="DefaultPlaceholder_-1854013440"/>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3A6C3B27" w14:textId="3BF517D0" w:rsidR="00AD241C" w:rsidRPr="00EB6DDC" w:rsidRDefault="00F579A7" w:rsidP="00AD241C">
                <w:pPr>
                  <w:spacing w:after="120" w:line="240" w:lineRule="auto"/>
                  <w:rPr>
                    <w:rFonts w:ascii="Abadi" w:hAnsi="Abadi"/>
                    <w:color w:val="000000" w:themeColor="text1"/>
                    <w:sz w:val="24"/>
                    <w:szCs w:val="24"/>
                  </w:rPr>
                </w:pPr>
                <w:r w:rsidRPr="00F579A7">
                  <w:rPr>
                    <w:rFonts w:ascii="Abadi" w:hAnsi="Abadi"/>
                    <w:bCs/>
                    <w:color w:val="000000" w:themeColor="text1"/>
                    <w:sz w:val="24"/>
                    <w:szCs w:val="24"/>
                  </w:rPr>
                  <w:t>Enable participation by disabled people in policy making groups such as the deliberative forum to better reflect the needs of unrepresented audiences and participants</w:t>
                </w:r>
              </w:p>
            </w:tc>
          </w:sdtContent>
        </w:sdt>
        <w:sdt>
          <w:sdtPr>
            <w:rPr>
              <w:rFonts w:ascii="Abadi" w:hAnsi="Abadi"/>
              <w:color w:val="000000" w:themeColor="text1"/>
              <w:sz w:val="24"/>
              <w:szCs w:val="24"/>
            </w:rPr>
            <w:id w:val="-2071328026"/>
            <w:placeholder>
              <w:docPart w:val="DefaultPlaceholder_-1854013440"/>
            </w:placeholder>
            <w:text/>
          </w:sdtPr>
          <w:sdtEndPr/>
          <w:sdtContent>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6526182A" w14:textId="302B4785" w:rsidR="00AD241C" w:rsidRPr="00EB6DDC" w:rsidRDefault="00F579A7" w:rsidP="00AD241C">
                <w:pPr>
                  <w:spacing w:after="120" w:line="240" w:lineRule="auto"/>
                  <w:rPr>
                    <w:rFonts w:ascii="Abadi" w:hAnsi="Abadi"/>
                    <w:color w:val="000000" w:themeColor="text1"/>
                    <w:sz w:val="24"/>
                    <w:szCs w:val="24"/>
                  </w:rPr>
                </w:pPr>
                <w:r>
                  <w:rPr>
                    <w:rFonts w:ascii="Abadi" w:hAnsi="Abadi"/>
                    <w:color w:val="000000" w:themeColor="text1"/>
                    <w:sz w:val="24"/>
                    <w:szCs w:val="24"/>
                  </w:rPr>
                  <w:t>Regional</w:t>
                </w:r>
              </w:p>
            </w:tc>
          </w:sdtContent>
        </w:sdt>
        <w:sdt>
          <w:sdtPr>
            <w:rPr>
              <w:rFonts w:ascii="Abadi" w:hAnsi="Abadi"/>
              <w:bCs/>
              <w:color w:val="000000" w:themeColor="text1"/>
              <w:sz w:val="24"/>
              <w:szCs w:val="24"/>
            </w:rPr>
            <w:id w:val="-1877384250"/>
            <w:placeholder>
              <w:docPart w:val="DefaultPlaceholder_-1854013440"/>
            </w:placeholder>
            <w:text/>
          </w:sdtPr>
          <w:sdtEndPr/>
          <w:sdtContent>
            <w:tc>
              <w:tcPr>
                <w:tcW w:w="3780" w:type="dxa"/>
                <w:tcBorders>
                  <w:top w:val="single" w:sz="4" w:space="0" w:color="auto"/>
                  <w:left w:val="single" w:sz="4" w:space="0" w:color="auto"/>
                  <w:bottom w:val="single" w:sz="4" w:space="0" w:color="auto"/>
                  <w:right w:val="single" w:sz="4" w:space="0" w:color="auto"/>
                </w:tcBorders>
                <w:shd w:val="clear" w:color="auto" w:fill="FFFFFF"/>
                <w:vAlign w:val="center"/>
              </w:tcPr>
              <w:p w14:paraId="0179EAAA" w14:textId="32746BDA" w:rsidR="00AD241C" w:rsidRPr="00F579A7" w:rsidRDefault="00F579A7" w:rsidP="00AD241C">
                <w:pPr>
                  <w:spacing w:after="120" w:line="240" w:lineRule="auto"/>
                  <w:rPr>
                    <w:rFonts w:ascii="Abadi" w:hAnsi="Abadi"/>
                    <w:bCs/>
                    <w:color w:val="000000" w:themeColor="text1"/>
                    <w:sz w:val="24"/>
                    <w:szCs w:val="24"/>
                  </w:rPr>
                </w:pPr>
                <w:r w:rsidRPr="00F579A7">
                  <w:rPr>
                    <w:rFonts w:ascii="Abadi" w:hAnsi="Abadi"/>
                    <w:bCs/>
                    <w:color w:val="000000" w:themeColor="text1"/>
                    <w:sz w:val="24"/>
                    <w:szCs w:val="24"/>
                  </w:rPr>
                  <w:t>Visible commitment to better understand the needs of underrepresented or unrepresented audiences and participants</w:t>
                </w:r>
              </w:p>
            </w:tc>
          </w:sdtContent>
        </w:sdt>
      </w:tr>
      <w:tr w:rsidR="005A6073" w:rsidRPr="00A22979" w14:paraId="1CA2BAAB" w14:textId="77777777" w:rsidTr="00440F6D">
        <w:tc>
          <w:tcPr>
            <w:tcW w:w="20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2E78B6" w14:textId="77777777" w:rsidR="00AD241C" w:rsidRPr="00EB6DDC" w:rsidRDefault="00AD241C" w:rsidP="00AD241C">
            <w:pPr>
              <w:spacing w:after="120" w:line="240" w:lineRule="auto"/>
              <w:rPr>
                <w:rFonts w:ascii="Abadi" w:hAnsi="Abadi"/>
                <w:color w:val="000000" w:themeColor="text1"/>
                <w:sz w:val="24"/>
                <w:szCs w:val="24"/>
              </w:rPr>
            </w:pPr>
            <w:r w:rsidRPr="00EB6DDC">
              <w:rPr>
                <w:rFonts w:ascii="Abadi" w:hAnsi="Abadi"/>
                <w:color w:val="000000" w:themeColor="text1"/>
                <w:sz w:val="24"/>
                <w:szCs w:val="24"/>
              </w:rPr>
              <w:t>Local</w:t>
            </w:r>
            <w:r w:rsidRPr="00EB6DDC">
              <w:rPr>
                <w:rStyle w:val="EndnoteReference"/>
                <w:rFonts w:ascii="Abadi" w:hAnsi="Abadi"/>
                <w:color w:val="000000" w:themeColor="text1"/>
                <w:sz w:val="24"/>
                <w:szCs w:val="24"/>
              </w:rPr>
              <w:endnoteReference w:id="5"/>
            </w:r>
          </w:p>
        </w:tc>
        <w:sdt>
          <w:sdtPr>
            <w:rPr>
              <w:rFonts w:ascii="Abadi" w:hAnsi="Abadi"/>
              <w:bCs/>
              <w:color w:val="000000" w:themeColor="text1"/>
              <w:sz w:val="24"/>
              <w:szCs w:val="24"/>
            </w:rPr>
            <w:id w:val="1922914751"/>
            <w:placeholder>
              <w:docPart w:val="DefaultPlaceholder_-1854013440"/>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4ED9D541" w14:textId="0420DFC9" w:rsidR="00AD241C" w:rsidRPr="00EB6DDC" w:rsidRDefault="00F579A7" w:rsidP="00AD241C">
                <w:pPr>
                  <w:spacing w:after="120" w:line="240" w:lineRule="auto"/>
                  <w:rPr>
                    <w:rFonts w:ascii="Abadi" w:hAnsi="Abadi"/>
                    <w:color w:val="000000" w:themeColor="text1"/>
                    <w:sz w:val="24"/>
                    <w:szCs w:val="24"/>
                  </w:rPr>
                </w:pPr>
                <w:r w:rsidRPr="00F579A7">
                  <w:rPr>
                    <w:rFonts w:ascii="Abadi" w:hAnsi="Abadi"/>
                    <w:bCs/>
                    <w:color w:val="000000" w:themeColor="text1"/>
                    <w:sz w:val="24"/>
                    <w:szCs w:val="24"/>
                  </w:rPr>
                  <w:t>Ensure that our clients and other organisations promote positive attitudes towards disabled people by adopting principles, conditions and policies that meet the duties outlined in legislation</w:t>
                </w:r>
              </w:p>
            </w:tc>
          </w:sdtContent>
        </w:sdt>
        <w:sdt>
          <w:sdtPr>
            <w:rPr>
              <w:rFonts w:ascii="Abadi" w:hAnsi="Abadi"/>
              <w:color w:val="000000" w:themeColor="text1"/>
              <w:sz w:val="24"/>
              <w:szCs w:val="24"/>
            </w:rPr>
            <w:id w:val="1266816304"/>
            <w:placeholder>
              <w:docPart w:val="DefaultPlaceholder_-1854013440"/>
            </w:placeholder>
            <w:text/>
          </w:sdtPr>
          <w:sdtEndPr/>
          <w:sdtContent>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15D6F11D" w14:textId="254E1749" w:rsidR="00AD241C" w:rsidRPr="00EB6DDC" w:rsidRDefault="00F579A7" w:rsidP="00AD241C">
                <w:pPr>
                  <w:spacing w:after="120" w:line="240" w:lineRule="auto"/>
                  <w:rPr>
                    <w:rFonts w:ascii="Abadi" w:hAnsi="Abadi"/>
                    <w:color w:val="000000" w:themeColor="text1"/>
                    <w:sz w:val="24"/>
                    <w:szCs w:val="24"/>
                  </w:rPr>
                </w:pPr>
                <w:r>
                  <w:rPr>
                    <w:rFonts w:ascii="Abadi" w:hAnsi="Abadi"/>
                    <w:color w:val="000000" w:themeColor="text1"/>
                    <w:sz w:val="24"/>
                    <w:szCs w:val="24"/>
                  </w:rPr>
                  <w:t>Local</w:t>
                </w:r>
              </w:p>
            </w:tc>
          </w:sdtContent>
        </w:sdt>
        <w:sdt>
          <w:sdtPr>
            <w:rPr>
              <w:rFonts w:ascii="Abadi" w:hAnsi="Abadi"/>
              <w:bCs/>
              <w:color w:val="000000" w:themeColor="text1"/>
              <w:sz w:val="24"/>
              <w:szCs w:val="24"/>
            </w:rPr>
            <w:id w:val="-1650211765"/>
            <w:placeholder>
              <w:docPart w:val="DefaultPlaceholder_-1854013440"/>
            </w:placeholder>
            <w:text/>
          </w:sdtPr>
          <w:sdtEndPr/>
          <w:sdtContent>
            <w:tc>
              <w:tcPr>
                <w:tcW w:w="3780" w:type="dxa"/>
                <w:tcBorders>
                  <w:top w:val="single" w:sz="4" w:space="0" w:color="auto"/>
                  <w:left w:val="single" w:sz="4" w:space="0" w:color="auto"/>
                  <w:bottom w:val="single" w:sz="4" w:space="0" w:color="auto"/>
                  <w:right w:val="single" w:sz="4" w:space="0" w:color="auto"/>
                </w:tcBorders>
                <w:shd w:val="clear" w:color="auto" w:fill="FFFFFF"/>
                <w:vAlign w:val="center"/>
              </w:tcPr>
              <w:p w14:paraId="71EC987C" w14:textId="1ADBB5AE" w:rsidR="00AD241C" w:rsidRPr="00A22979" w:rsidRDefault="00F579A7" w:rsidP="00AD241C">
                <w:pPr>
                  <w:spacing w:after="120" w:line="240" w:lineRule="auto"/>
                  <w:rPr>
                    <w:rFonts w:ascii="Abadi" w:hAnsi="Abadi"/>
                    <w:color w:val="000000" w:themeColor="text1"/>
                    <w:sz w:val="24"/>
                    <w:szCs w:val="24"/>
                  </w:rPr>
                </w:pPr>
                <w:r w:rsidRPr="00F579A7">
                  <w:rPr>
                    <w:rFonts w:ascii="Abadi" w:hAnsi="Abadi"/>
                    <w:bCs/>
                    <w:color w:val="000000" w:themeColor="text1"/>
                    <w:sz w:val="24"/>
                    <w:szCs w:val="24"/>
                  </w:rPr>
                  <w:t>Ensure that our clients and other organisations promote positive attitudes towards disabled people by adopting principles, conditions and policies that meet the duties outlined</w:t>
                </w:r>
              </w:p>
            </w:tc>
          </w:sdtContent>
        </w:sdt>
      </w:tr>
    </w:tbl>
    <w:p w14:paraId="13DEFFD4" w14:textId="77777777" w:rsidR="001E5737" w:rsidRPr="00A22979" w:rsidRDefault="001E5737" w:rsidP="0042023B">
      <w:pPr>
        <w:rPr>
          <w:rFonts w:ascii="Abadi" w:hAnsi="Abadi"/>
          <w:color w:val="000000" w:themeColor="text1"/>
          <w:sz w:val="24"/>
          <w:szCs w:val="24"/>
        </w:rPr>
      </w:pPr>
    </w:p>
    <w:p w14:paraId="6D093018" w14:textId="77777777" w:rsidR="0042023B"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 xml:space="preserve">2(b) What </w:t>
      </w:r>
      <w:r w:rsidRPr="00A22979">
        <w:rPr>
          <w:rFonts w:ascii="Abadi" w:hAnsi="Abadi"/>
          <w:b/>
          <w:color w:val="000000" w:themeColor="text1"/>
          <w:sz w:val="24"/>
          <w:szCs w:val="24"/>
        </w:rPr>
        <w:t>training action measures</w:t>
      </w:r>
      <w:r w:rsidRPr="00A22979">
        <w:rPr>
          <w:rFonts w:ascii="Abadi" w:hAnsi="Abadi"/>
          <w:color w:val="000000" w:themeColor="text1"/>
          <w:sz w:val="24"/>
          <w:szCs w:val="24"/>
        </w:rPr>
        <w:t xml:space="preserve"> were achieved in this reporting period?</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48"/>
        <w:gridCol w:w="3420"/>
        <w:gridCol w:w="4140"/>
        <w:gridCol w:w="5040"/>
      </w:tblGrid>
      <w:tr w:rsidR="005A6073" w:rsidRPr="00A22979" w14:paraId="75C52020" w14:textId="77777777" w:rsidTr="00440F6D">
        <w:tc>
          <w:tcPr>
            <w:tcW w:w="648" w:type="dxa"/>
            <w:tcBorders>
              <w:top w:val="single" w:sz="4" w:space="0" w:color="auto"/>
              <w:left w:val="single" w:sz="4" w:space="0" w:color="auto"/>
              <w:bottom w:val="single" w:sz="4" w:space="0" w:color="auto"/>
              <w:right w:val="single" w:sz="4" w:space="0" w:color="auto"/>
            </w:tcBorders>
            <w:shd w:val="clear" w:color="auto" w:fill="FFFFFF"/>
            <w:vAlign w:val="center"/>
          </w:tcPr>
          <w:p w14:paraId="1486FEE2" w14:textId="77777777" w:rsidR="0042023B" w:rsidRPr="00A22979" w:rsidRDefault="0042023B" w:rsidP="00AD241C">
            <w:pPr>
              <w:spacing w:before="120"/>
              <w:jc w:val="center"/>
              <w:rPr>
                <w:rFonts w:ascii="Abadi" w:hAnsi="Abadi"/>
                <w:color w:val="000000" w:themeColor="text1"/>
                <w:sz w:val="24"/>
                <w:szCs w:val="24"/>
              </w:rPr>
            </w:pPr>
          </w:p>
        </w:tc>
        <w:tc>
          <w:tcPr>
            <w:tcW w:w="34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ECE8D0" w14:textId="77777777" w:rsidR="0042023B" w:rsidRPr="00A22979" w:rsidRDefault="0042023B" w:rsidP="00AD241C">
            <w:pPr>
              <w:spacing w:before="120"/>
              <w:rPr>
                <w:rFonts w:ascii="Abadi" w:hAnsi="Abadi"/>
                <w:color w:val="000000" w:themeColor="text1"/>
                <w:sz w:val="24"/>
                <w:szCs w:val="24"/>
              </w:rPr>
            </w:pPr>
            <w:r w:rsidRPr="00A22979">
              <w:rPr>
                <w:rFonts w:ascii="Abadi" w:hAnsi="Abadi"/>
                <w:color w:val="000000" w:themeColor="text1"/>
                <w:sz w:val="24"/>
                <w:szCs w:val="24"/>
              </w:rPr>
              <w:t>Training Action Measures</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AC3CB2" w14:textId="77777777" w:rsidR="0042023B" w:rsidRPr="00A22979" w:rsidRDefault="0042023B" w:rsidP="00AD241C">
            <w:pPr>
              <w:spacing w:before="120"/>
              <w:rPr>
                <w:rFonts w:ascii="Abadi" w:hAnsi="Abadi"/>
                <w:color w:val="000000" w:themeColor="text1"/>
                <w:sz w:val="24"/>
                <w:szCs w:val="24"/>
              </w:rPr>
            </w:pPr>
            <w:r w:rsidRPr="00A22979">
              <w:rPr>
                <w:rFonts w:ascii="Abadi" w:hAnsi="Abadi"/>
                <w:color w:val="000000" w:themeColor="text1"/>
                <w:sz w:val="24"/>
                <w:szCs w:val="24"/>
              </w:rPr>
              <w:t>Outputs</w:t>
            </w:r>
          </w:p>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A136EE" w14:textId="77777777" w:rsidR="0042023B" w:rsidRPr="00A22979" w:rsidRDefault="0042023B" w:rsidP="00AD241C">
            <w:pPr>
              <w:spacing w:before="120"/>
              <w:rPr>
                <w:rFonts w:ascii="Abadi" w:hAnsi="Abadi"/>
                <w:color w:val="000000" w:themeColor="text1"/>
                <w:sz w:val="24"/>
                <w:szCs w:val="24"/>
              </w:rPr>
            </w:pPr>
            <w:r w:rsidRPr="00A22979">
              <w:rPr>
                <w:rFonts w:ascii="Abadi" w:hAnsi="Abadi"/>
                <w:color w:val="000000" w:themeColor="text1"/>
                <w:sz w:val="24"/>
                <w:szCs w:val="24"/>
              </w:rPr>
              <w:t>Outcome / Impact</w:t>
            </w:r>
          </w:p>
        </w:tc>
      </w:tr>
      <w:tr w:rsidR="005A6073" w:rsidRPr="00A22979" w14:paraId="5719FE34" w14:textId="77777777" w:rsidTr="00440F6D">
        <w:tc>
          <w:tcPr>
            <w:tcW w:w="6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6E5966" w14:textId="77777777" w:rsidR="00AD241C" w:rsidRPr="00A22979" w:rsidRDefault="00AD241C" w:rsidP="00AD241C">
            <w:pPr>
              <w:spacing w:after="120" w:line="240" w:lineRule="auto"/>
              <w:rPr>
                <w:rFonts w:ascii="Abadi" w:hAnsi="Abadi"/>
                <w:color w:val="000000" w:themeColor="text1"/>
                <w:sz w:val="24"/>
                <w:szCs w:val="24"/>
              </w:rPr>
            </w:pPr>
            <w:r w:rsidRPr="00A22979">
              <w:rPr>
                <w:rFonts w:ascii="Abadi" w:hAnsi="Abadi"/>
                <w:color w:val="000000" w:themeColor="text1"/>
                <w:sz w:val="24"/>
                <w:szCs w:val="24"/>
              </w:rPr>
              <w:t>1</w:t>
            </w:r>
          </w:p>
        </w:tc>
        <w:sdt>
          <w:sdtPr>
            <w:rPr>
              <w:rFonts w:ascii="Abadi" w:hAnsi="Abadi"/>
              <w:color w:val="000000" w:themeColor="text1"/>
              <w:sz w:val="24"/>
              <w:szCs w:val="24"/>
            </w:rPr>
            <w:id w:val="-1977910719"/>
            <w:placeholder>
              <w:docPart w:val="DefaultPlaceholder_-1854013440"/>
            </w:placeholder>
            <w:text/>
          </w:sdtPr>
          <w:sdtEndPr/>
          <w:sdtContent>
            <w:tc>
              <w:tcPr>
                <w:tcW w:w="3420" w:type="dxa"/>
                <w:tcBorders>
                  <w:top w:val="single" w:sz="4" w:space="0" w:color="auto"/>
                  <w:left w:val="single" w:sz="4" w:space="0" w:color="auto"/>
                  <w:bottom w:val="single" w:sz="4" w:space="0" w:color="auto"/>
                  <w:right w:val="single" w:sz="4" w:space="0" w:color="auto"/>
                </w:tcBorders>
                <w:shd w:val="clear" w:color="auto" w:fill="FFFFFF"/>
                <w:vAlign w:val="center"/>
              </w:tcPr>
              <w:p w14:paraId="72685593" w14:textId="1A2CE1E5" w:rsidR="00AD241C" w:rsidRPr="00A22979" w:rsidRDefault="00EA0B23" w:rsidP="00247FBC">
                <w:pPr>
                  <w:spacing w:after="120" w:line="240" w:lineRule="auto"/>
                  <w:rPr>
                    <w:rFonts w:ascii="Abadi" w:hAnsi="Abadi"/>
                    <w:color w:val="000000" w:themeColor="text1"/>
                    <w:sz w:val="24"/>
                    <w:szCs w:val="24"/>
                  </w:rPr>
                </w:pPr>
                <w:r>
                  <w:rPr>
                    <w:rFonts w:ascii="Abadi" w:hAnsi="Abadi"/>
                    <w:color w:val="000000" w:themeColor="text1"/>
                    <w:sz w:val="24"/>
                    <w:szCs w:val="24"/>
                  </w:rPr>
                  <w:t>Deliver disability equality training to all Arts Council staff (including Board members) using suitability qualified trainers.</w:t>
                </w:r>
              </w:p>
            </w:tc>
          </w:sdtContent>
        </w:sdt>
        <w:sdt>
          <w:sdtPr>
            <w:rPr>
              <w:rFonts w:ascii="Abadi" w:hAnsi="Abadi"/>
              <w:color w:val="000000" w:themeColor="text1"/>
              <w:sz w:val="24"/>
              <w:szCs w:val="24"/>
            </w:rPr>
            <w:id w:val="-1494176493"/>
            <w:placeholder>
              <w:docPart w:val="DefaultPlaceholder_-1854013440"/>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27A7D919" w14:textId="09E56C27" w:rsidR="00AD241C" w:rsidRPr="00A22979" w:rsidRDefault="00EA0B23" w:rsidP="00247FBC">
                <w:pPr>
                  <w:spacing w:after="120" w:line="240" w:lineRule="auto"/>
                  <w:rPr>
                    <w:rFonts w:ascii="Abadi" w:hAnsi="Abadi"/>
                    <w:color w:val="000000" w:themeColor="text1"/>
                    <w:sz w:val="24"/>
                    <w:szCs w:val="24"/>
                  </w:rPr>
                </w:pPr>
                <w:r>
                  <w:rPr>
                    <w:rFonts w:ascii="Abadi" w:hAnsi="Abadi"/>
                    <w:color w:val="000000" w:themeColor="text1"/>
                    <w:sz w:val="24"/>
                    <w:szCs w:val="24"/>
                  </w:rPr>
                  <w:t>Board members are offered dates to attend Equality Commission online training sessions when they join ACNI. All new starts were asked to complete S75 e-learning. All staff completed refresh</w:t>
                </w:r>
                <w:r w:rsidR="005E2322">
                  <w:rPr>
                    <w:rFonts w:ascii="Abadi" w:hAnsi="Abadi"/>
                    <w:color w:val="000000" w:themeColor="text1"/>
                    <w:sz w:val="24"/>
                    <w:szCs w:val="24"/>
                  </w:rPr>
                  <w:t>er Section 75 and Dignity at work training in June 2024</w:t>
                </w:r>
              </w:p>
            </w:tc>
          </w:sdtContent>
        </w:sdt>
        <w:sdt>
          <w:sdtPr>
            <w:rPr>
              <w:rFonts w:ascii="Abadi" w:hAnsi="Abadi"/>
              <w:color w:val="000000" w:themeColor="text1"/>
              <w:sz w:val="24"/>
              <w:szCs w:val="24"/>
            </w:rPr>
            <w:id w:val="-266701682"/>
            <w:placeholder>
              <w:docPart w:val="DefaultPlaceholder_-1854013440"/>
            </w:placeholder>
            <w:text/>
          </w:sdtPr>
          <w:sdtEndPr/>
          <w:sdtContent>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6D404EC0" w14:textId="07603D18" w:rsidR="00AD241C" w:rsidRPr="00A22979" w:rsidRDefault="005E2322" w:rsidP="00247FBC">
                <w:pPr>
                  <w:spacing w:after="120" w:line="240" w:lineRule="auto"/>
                  <w:rPr>
                    <w:rFonts w:ascii="Abadi" w:hAnsi="Abadi"/>
                    <w:color w:val="000000" w:themeColor="text1"/>
                    <w:sz w:val="24"/>
                    <w:szCs w:val="24"/>
                  </w:rPr>
                </w:pPr>
                <w:r>
                  <w:rPr>
                    <w:rFonts w:ascii="Abadi" w:hAnsi="Abadi"/>
                    <w:color w:val="000000" w:themeColor="text1"/>
                    <w:sz w:val="24"/>
                    <w:szCs w:val="24"/>
                  </w:rPr>
                  <w:t xml:space="preserve">Staff will be able to identify discriminatory forms of practice and challenge negative stereotypes. </w:t>
                </w:r>
              </w:p>
            </w:tc>
          </w:sdtContent>
        </w:sdt>
      </w:tr>
    </w:tbl>
    <w:p w14:paraId="570910AC" w14:textId="77777777" w:rsidR="00586EF7" w:rsidRPr="00A22979" w:rsidRDefault="00586EF7" w:rsidP="0042023B">
      <w:pPr>
        <w:rPr>
          <w:rFonts w:ascii="Abadi" w:hAnsi="Abadi"/>
          <w:color w:val="000000" w:themeColor="text1"/>
          <w:sz w:val="24"/>
          <w:szCs w:val="24"/>
        </w:rPr>
      </w:pPr>
    </w:p>
    <w:p w14:paraId="11D17BCA" w14:textId="77777777" w:rsidR="0042023B"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 xml:space="preserve">2(c) What Positive attitudes </w:t>
      </w:r>
      <w:r w:rsidRPr="00A22979">
        <w:rPr>
          <w:rFonts w:ascii="Abadi" w:hAnsi="Abadi"/>
          <w:b/>
          <w:color w:val="000000" w:themeColor="text1"/>
          <w:sz w:val="24"/>
          <w:szCs w:val="24"/>
        </w:rPr>
        <w:t>action measures</w:t>
      </w:r>
      <w:r w:rsidRPr="00A22979">
        <w:rPr>
          <w:rFonts w:ascii="Abadi" w:hAnsi="Abadi"/>
          <w:color w:val="000000" w:themeColor="text1"/>
          <w:sz w:val="24"/>
          <w:szCs w:val="24"/>
        </w:rPr>
        <w:t xml:space="preserve"> </w:t>
      </w:r>
      <w:proofErr w:type="gramStart"/>
      <w:r w:rsidRPr="00A22979">
        <w:rPr>
          <w:rFonts w:ascii="Abadi" w:hAnsi="Abadi"/>
          <w:color w:val="000000" w:themeColor="text1"/>
          <w:sz w:val="24"/>
          <w:szCs w:val="24"/>
        </w:rPr>
        <w:t>in the area of</w:t>
      </w:r>
      <w:proofErr w:type="gramEnd"/>
      <w:r w:rsidRPr="00A22979">
        <w:rPr>
          <w:rFonts w:ascii="Abadi" w:hAnsi="Abadi"/>
          <w:color w:val="000000" w:themeColor="text1"/>
          <w:sz w:val="24"/>
          <w:szCs w:val="24"/>
        </w:rPr>
        <w:t xml:space="preserve"> </w:t>
      </w:r>
      <w:r w:rsidRPr="00A22979">
        <w:rPr>
          <w:rFonts w:ascii="Abadi" w:hAnsi="Abadi"/>
          <w:b/>
          <w:color w:val="000000" w:themeColor="text1"/>
          <w:sz w:val="24"/>
          <w:szCs w:val="24"/>
        </w:rPr>
        <w:t>Communications</w:t>
      </w:r>
      <w:r w:rsidRPr="00A22979">
        <w:rPr>
          <w:rFonts w:ascii="Abadi" w:hAnsi="Abadi"/>
          <w:color w:val="000000" w:themeColor="text1"/>
          <w:sz w:val="24"/>
          <w:szCs w:val="24"/>
        </w:rPr>
        <w:t xml:space="preserve"> were achieved in this reporting period?</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48"/>
        <w:gridCol w:w="3420"/>
        <w:gridCol w:w="4140"/>
        <w:gridCol w:w="5040"/>
      </w:tblGrid>
      <w:tr w:rsidR="005A6073" w:rsidRPr="00A22979" w14:paraId="5B45E287" w14:textId="77777777" w:rsidTr="00DC3099">
        <w:tc>
          <w:tcPr>
            <w:tcW w:w="648" w:type="dxa"/>
            <w:tcBorders>
              <w:top w:val="single" w:sz="4" w:space="0" w:color="auto"/>
              <w:left w:val="single" w:sz="4" w:space="0" w:color="auto"/>
              <w:bottom w:val="single" w:sz="4" w:space="0" w:color="auto"/>
              <w:right w:val="single" w:sz="4" w:space="0" w:color="auto"/>
            </w:tcBorders>
            <w:shd w:val="clear" w:color="auto" w:fill="FFFFFF"/>
          </w:tcPr>
          <w:p w14:paraId="2C86BE0A" w14:textId="77777777" w:rsidR="0042023B" w:rsidRPr="00A22979" w:rsidRDefault="0042023B" w:rsidP="00AD241C">
            <w:pPr>
              <w:spacing w:before="120"/>
              <w:jc w:val="center"/>
              <w:rPr>
                <w:rFonts w:ascii="Abadi" w:hAnsi="Abadi"/>
                <w:color w:val="000000" w:themeColor="text1"/>
                <w:sz w:val="24"/>
                <w:szCs w:val="24"/>
              </w:rPr>
            </w:pPr>
          </w:p>
        </w:tc>
        <w:tc>
          <w:tcPr>
            <w:tcW w:w="34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354E50" w14:textId="77777777" w:rsidR="0042023B" w:rsidRPr="00A22979" w:rsidRDefault="0042023B" w:rsidP="00AD241C">
            <w:pPr>
              <w:spacing w:before="120"/>
              <w:rPr>
                <w:rFonts w:ascii="Abadi" w:hAnsi="Abadi"/>
                <w:color w:val="000000" w:themeColor="text1"/>
                <w:sz w:val="24"/>
                <w:szCs w:val="24"/>
              </w:rPr>
            </w:pPr>
            <w:r w:rsidRPr="00A22979">
              <w:rPr>
                <w:rFonts w:ascii="Abadi" w:hAnsi="Abadi"/>
                <w:color w:val="000000" w:themeColor="text1"/>
                <w:sz w:val="24"/>
                <w:szCs w:val="24"/>
              </w:rPr>
              <w:t>Communications Action Measures</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0A343F" w14:textId="77777777" w:rsidR="0042023B" w:rsidRPr="00A22979" w:rsidRDefault="0042023B" w:rsidP="00AD241C">
            <w:pPr>
              <w:spacing w:before="120"/>
              <w:rPr>
                <w:rFonts w:ascii="Abadi" w:hAnsi="Abadi"/>
                <w:color w:val="000000" w:themeColor="text1"/>
                <w:sz w:val="24"/>
                <w:szCs w:val="24"/>
              </w:rPr>
            </w:pPr>
            <w:r w:rsidRPr="00A22979">
              <w:rPr>
                <w:rFonts w:ascii="Abadi" w:hAnsi="Abadi"/>
                <w:color w:val="000000" w:themeColor="text1"/>
                <w:sz w:val="24"/>
                <w:szCs w:val="24"/>
              </w:rPr>
              <w:t>Outputs</w:t>
            </w:r>
          </w:p>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831EEA" w14:textId="77777777" w:rsidR="0042023B" w:rsidRPr="00A22979" w:rsidRDefault="0042023B" w:rsidP="00AD241C">
            <w:pPr>
              <w:spacing w:before="120"/>
              <w:rPr>
                <w:rFonts w:ascii="Abadi" w:hAnsi="Abadi"/>
                <w:color w:val="000000" w:themeColor="text1"/>
                <w:sz w:val="24"/>
                <w:szCs w:val="24"/>
              </w:rPr>
            </w:pPr>
            <w:r w:rsidRPr="00A22979">
              <w:rPr>
                <w:rFonts w:ascii="Abadi" w:hAnsi="Abadi"/>
                <w:color w:val="000000" w:themeColor="text1"/>
                <w:sz w:val="24"/>
                <w:szCs w:val="24"/>
              </w:rPr>
              <w:t xml:space="preserve">Outcome / Impact </w:t>
            </w:r>
          </w:p>
        </w:tc>
      </w:tr>
      <w:tr w:rsidR="005A6073" w:rsidRPr="00A22979" w14:paraId="6D2157D2" w14:textId="77777777" w:rsidTr="00DC3099">
        <w:tc>
          <w:tcPr>
            <w:tcW w:w="648" w:type="dxa"/>
            <w:tcBorders>
              <w:top w:val="single" w:sz="4" w:space="0" w:color="auto"/>
              <w:left w:val="single" w:sz="4" w:space="0" w:color="auto"/>
              <w:bottom w:val="single" w:sz="4" w:space="0" w:color="auto"/>
              <w:right w:val="single" w:sz="4" w:space="0" w:color="auto"/>
            </w:tcBorders>
            <w:shd w:val="clear" w:color="auto" w:fill="FFFFFF"/>
            <w:hideMark/>
          </w:tcPr>
          <w:p w14:paraId="231047FC" w14:textId="77777777" w:rsidR="00AD241C" w:rsidRPr="00A22979" w:rsidRDefault="00AD241C" w:rsidP="0042023B">
            <w:pPr>
              <w:spacing w:after="0" w:line="240" w:lineRule="auto"/>
              <w:rPr>
                <w:rFonts w:ascii="Abadi" w:hAnsi="Abadi"/>
                <w:color w:val="000000" w:themeColor="text1"/>
                <w:sz w:val="24"/>
                <w:szCs w:val="24"/>
              </w:rPr>
            </w:pPr>
            <w:r w:rsidRPr="00A22979">
              <w:rPr>
                <w:rFonts w:ascii="Abadi" w:hAnsi="Abadi"/>
                <w:color w:val="000000" w:themeColor="text1"/>
                <w:sz w:val="24"/>
                <w:szCs w:val="24"/>
              </w:rPr>
              <w:lastRenderedPageBreak/>
              <w:t>1</w:t>
            </w:r>
          </w:p>
        </w:tc>
        <w:sdt>
          <w:sdtPr>
            <w:rPr>
              <w:rFonts w:ascii="Abadi" w:hAnsi="Abadi"/>
              <w:color w:val="000000" w:themeColor="text1"/>
              <w:sz w:val="24"/>
              <w:szCs w:val="24"/>
            </w:rPr>
            <w:id w:val="41110062"/>
            <w:placeholder>
              <w:docPart w:val="DefaultPlaceholder_-1854013440"/>
            </w:placeholder>
            <w:text/>
          </w:sdtPr>
          <w:sdtEndPr/>
          <w:sdtContent>
            <w:tc>
              <w:tcPr>
                <w:tcW w:w="3420" w:type="dxa"/>
                <w:tcBorders>
                  <w:top w:val="single" w:sz="4" w:space="0" w:color="auto"/>
                  <w:left w:val="single" w:sz="4" w:space="0" w:color="auto"/>
                  <w:bottom w:val="single" w:sz="4" w:space="0" w:color="auto"/>
                  <w:right w:val="single" w:sz="4" w:space="0" w:color="auto"/>
                </w:tcBorders>
                <w:shd w:val="clear" w:color="auto" w:fill="FFFFFF"/>
                <w:vAlign w:val="center"/>
              </w:tcPr>
              <w:p w14:paraId="42A65A73" w14:textId="708C12CA" w:rsidR="005B410A" w:rsidRPr="00A22979" w:rsidRDefault="008147FA" w:rsidP="00247FBC">
                <w:pPr>
                  <w:spacing w:after="120" w:line="240" w:lineRule="auto"/>
                  <w:rPr>
                    <w:rFonts w:ascii="Abadi" w:hAnsi="Abadi"/>
                    <w:color w:val="000000" w:themeColor="text1"/>
                    <w:sz w:val="24"/>
                    <w:szCs w:val="24"/>
                  </w:rPr>
                </w:pPr>
                <w:r>
                  <w:rPr>
                    <w:rFonts w:ascii="Abadi" w:hAnsi="Abadi"/>
                    <w:color w:val="000000" w:themeColor="text1"/>
                    <w:sz w:val="24"/>
                    <w:szCs w:val="24"/>
                  </w:rPr>
                  <w:t xml:space="preserve">Increase the visibility of disabled </w:t>
                </w:r>
                <w:proofErr w:type="spellStart"/>
                <w:r>
                  <w:rPr>
                    <w:rFonts w:ascii="Abadi" w:hAnsi="Abadi"/>
                    <w:color w:val="000000" w:themeColor="text1"/>
                    <w:sz w:val="24"/>
                    <w:szCs w:val="24"/>
                  </w:rPr>
                  <w:t>artists</w:t>
                </w:r>
                <w:proofErr w:type="spellEnd"/>
                <w:r>
                  <w:rPr>
                    <w:rFonts w:ascii="Abadi" w:hAnsi="Abadi"/>
                    <w:color w:val="000000" w:themeColor="text1"/>
                    <w:sz w:val="24"/>
                    <w:szCs w:val="24"/>
                  </w:rPr>
                  <w:t xml:space="preserve"> works by embedding it in media output</w:t>
                </w:r>
              </w:p>
            </w:tc>
          </w:sdtContent>
        </w:sdt>
        <w:sdt>
          <w:sdtPr>
            <w:rPr>
              <w:rFonts w:ascii="Abadi" w:hAnsi="Abadi"/>
              <w:color w:val="000000" w:themeColor="text1"/>
              <w:sz w:val="24"/>
              <w:szCs w:val="24"/>
            </w:rPr>
            <w:id w:val="1593509897"/>
            <w:placeholder>
              <w:docPart w:val="DefaultPlaceholder_-1854013440"/>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02E8C7B2" w14:textId="5592897B" w:rsidR="00AD241C" w:rsidRPr="00A22979" w:rsidRDefault="008147FA" w:rsidP="00247FBC">
                <w:pPr>
                  <w:spacing w:after="120" w:line="240" w:lineRule="auto"/>
                  <w:rPr>
                    <w:rFonts w:ascii="Abadi" w:hAnsi="Abadi"/>
                    <w:color w:val="000000" w:themeColor="text1"/>
                    <w:sz w:val="24"/>
                    <w:szCs w:val="24"/>
                  </w:rPr>
                </w:pPr>
                <w:r>
                  <w:rPr>
                    <w:rFonts w:ascii="Abadi" w:hAnsi="Abadi"/>
                    <w:color w:val="000000" w:themeColor="text1"/>
                    <w:sz w:val="24"/>
                    <w:szCs w:val="24"/>
                  </w:rPr>
                  <w:t>There were 2 stories published on our website and then shared on social media and in external e-newsletters in relation to artists and arts organisations that work with people with disabilities. One of the stories focuses on a major festival we fund that is organised by and for disabled people, Bounce Festival</w:t>
                </w:r>
              </w:p>
            </w:tc>
          </w:sdtContent>
        </w:sdt>
        <w:sdt>
          <w:sdtPr>
            <w:rPr>
              <w:rFonts w:ascii="Abadi" w:hAnsi="Abadi"/>
              <w:color w:val="000000" w:themeColor="text1"/>
              <w:sz w:val="24"/>
              <w:szCs w:val="24"/>
            </w:rPr>
            <w:id w:val="28688941"/>
            <w:placeholder>
              <w:docPart w:val="DefaultPlaceholder_-1854013440"/>
            </w:placeholder>
            <w:text/>
          </w:sdtPr>
          <w:sdtEndPr/>
          <w:sdtContent>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3741A9F1" w14:textId="3045866E" w:rsidR="00AD241C" w:rsidRPr="00A22979" w:rsidRDefault="008147FA" w:rsidP="00247FBC">
                <w:pPr>
                  <w:spacing w:after="120" w:line="240" w:lineRule="auto"/>
                  <w:rPr>
                    <w:rFonts w:ascii="Abadi" w:hAnsi="Abadi"/>
                    <w:color w:val="000000" w:themeColor="text1"/>
                    <w:sz w:val="24"/>
                    <w:szCs w:val="24"/>
                  </w:rPr>
                </w:pPr>
                <w:r>
                  <w:rPr>
                    <w:rFonts w:ascii="Abadi" w:hAnsi="Abadi"/>
                    <w:color w:val="000000" w:themeColor="text1"/>
                    <w:sz w:val="24"/>
                    <w:szCs w:val="24"/>
                  </w:rPr>
                  <w:t>Increase public awareness of disabled artists’ work.</w:t>
                </w:r>
              </w:p>
            </w:tc>
          </w:sdtContent>
        </w:sdt>
      </w:tr>
    </w:tbl>
    <w:p w14:paraId="20B2766A" w14:textId="77777777" w:rsidR="00F62B04" w:rsidRPr="00A22979" w:rsidRDefault="00F62B04" w:rsidP="0042023B">
      <w:pPr>
        <w:rPr>
          <w:rFonts w:ascii="Abadi" w:hAnsi="Abadi"/>
          <w:color w:val="000000" w:themeColor="text1"/>
          <w:sz w:val="24"/>
          <w:szCs w:val="24"/>
        </w:rPr>
      </w:pPr>
    </w:p>
    <w:p w14:paraId="78466462" w14:textId="77777777" w:rsidR="00EB6DDC" w:rsidRDefault="00EB6DDC" w:rsidP="0042023B">
      <w:pPr>
        <w:rPr>
          <w:rFonts w:ascii="Abadi" w:hAnsi="Abadi"/>
          <w:color w:val="000000" w:themeColor="text1"/>
          <w:sz w:val="24"/>
          <w:szCs w:val="24"/>
        </w:rPr>
      </w:pPr>
    </w:p>
    <w:p w14:paraId="79757ACD" w14:textId="1C01487B" w:rsidR="0042023B"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2 (d) What action measures were achieved to ‘</w:t>
      </w:r>
      <w:r w:rsidRPr="00A22979">
        <w:rPr>
          <w:rFonts w:ascii="Abadi" w:hAnsi="Abadi"/>
          <w:b/>
          <w:color w:val="000000" w:themeColor="text1"/>
          <w:sz w:val="24"/>
          <w:szCs w:val="24"/>
        </w:rPr>
        <w:t>encourage others’</w:t>
      </w:r>
      <w:r w:rsidRPr="00A22979">
        <w:rPr>
          <w:rFonts w:ascii="Abadi" w:hAnsi="Abadi"/>
          <w:color w:val="000000" w:themeColor="text1"/>
          <w:sz w:val="24"/>
          <w:szCs w:val="24"/>
        </w:rPr>
        <w:t xml:space="preserve"> to promote the two duties:</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48"/>
        <w:gridCol w:w="3420"/>
        <w:gridCol w:w="4140"/>
        <w:gridCol w:w="5040"/>
      </w:tblGrid>
      <w:tr w:rsidR="005A6073" w:rsidRPr="00A22979" w14:paraId="21337DFE" w14:textId="77777777" w:rsidTr="00DC3099">
        <w:trPr>
          <w:cantSplit/>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2AF4F074" w14:textId="77777777" w:rsidR="0042023B" w:rsidRPr="00A22979" w:rsidRDefault="0042023B" w:rsidP="0042023B">
            <w:pPr>
              <w:rPr>
                <w:rFonts w:ascii="Abadi" w:hAnsi="Abadi"/>
                <w:color w:val="000000" w:themeColor="text1"/>
                <w:sz w:val="24"/>
                <w:szCs w:val="24"/>
              </w:rPr>
            </w:pPr>
          </w:p>
        </w:tc>
        <w:tc>
          <w:tcPr>
            <w:tcW w:w="3420" w:type="dxa"/>
            <w:tcBorders>
              <w:top w:val="single" w:sz="4" w:space="0" w:color="auto"/>
              <w:left w:val="single" w:sz="4" w:space="0" w:color="auto"/>
              <w:bottom w:val="single" w:sz="4" w:space="0" w:color="auto"/>
              <w:right w:val="single" w:sz="4" w:space="0" w:color="auto"/>
            </w:tcBorders>
            <w:shd w:val="clear" w:color="auto" w:fill="FFFFFF"/>
            <w:hideMark/>
          </w:tcPr>
          <w:p w14:paraId="11B94DDD" w14:textId="77777777" w:rsidR="0042023B"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Encourage others Action Measures</w:t>
            </w:r>
          </w:p>
        </w:tc>
        <w:tc>
          <w:tcPr>
            <w:tcW w:w="4140" w:type="dxa"/>
            <w:tcBorders>
              <w:top w:val="single" w:sz="4" w:space="0" w:color="auto"/>
              <w:left w:val="single" w:sz="4" w:space="0" w:color="auto"/>
              <w:bottom w:val="single" w:sz="4" w:space="0" w:color="auto"/>
              <w:right w:val="single" w:sz="4" w:space="0" w:color="auto"/>
            </w:tcBorders>
            <w:shd w:val="clear" w:color="auto" w:fill="FFFFFF"/>
            <w:hideMark/>
          </w:tcPr>
          <w:p w14:paraId="0CECC1D9" w14:textId="77777777" w:rsidR="0042023B"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Outputs</w:t>
            </w:r>
          </w:p>
        </w:tc>
        <w:tc>
          <w:tcPr>
            <w:tcW w:w="5040" w:type="dxa"/>
            <w:tcBorders>
              <w:top w:val="single" w:sz="4" w:space="0" w:color="auto"/>
              <w:left w:val="single" w:sz="4" w:space="0" w:color="auto"/>
              <w:bottom w:val="single" w:sz="4" w:space="0" w:color="auto"/>
              <w:right w:val="single" w:sz="4" w:space="0" w:color="auto"/>
            </w:tcBorders>
            <w:shd w:val="clear" w:color="auto" w:fill="FFFFFF"/>
            <w:hideMark/>
          </w:tcPr>
          <w:p w14:paraId="71D55BE6" w14:textId="77777777" w:rsidR="0042023B"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 xml:space="preserve">Outcome / Impact </w:t>
            </w:r>
          </w:p>
        </w:tc>
      </w:tr>
      <w:tr w:rsidR="005A6073" w:rsidRPr="00A22979" w14:paraId="4167494A" w14:textId="77777777" w:rsidTr="00DC3099">
        <w:trPr>
          <w:cantSplit/>
        </w:trPr>
        <w:tc>
          <w:tcPr>
            <w:tcW w:w="648" w:type="dxa"/>
            <w:tcBorders>
              <w:top w:val="single" w:sz="4" w:space="0" w:color="auto"/>
              <w:left w:val="single" w:sz="4" w:space="0" w:color="auto"/>
              <w:bottom w:val="single" w:sz="4" w:space="0" w:color="auto"/>
              <w:right w:val="single" w:sz="4" w:space="0" w:color="auto"/>
            </w:tcBorders>
            <w:shd w:val="clear" w:color="auto" w:fill="FFFFFF"/>
            <w:hideMark/>
          </w:tcPr>
          <w:p w14:paraId="4F75416E" w14:textId="77777777" w:rsidR="00AD241C" w:rsidRPr="00A22979" w:rsidRDefault="00AD241C" w:rsidP="0042023B">
            <w:pPr>
              <w:spacing w:after="0" w:line="240" w:lineRule="auto"/>
              <w:rPr>
                <w:rFonts w:ascii="Abadi" w:hAnsi="Abadi"/>
                <w:color w:val="000000" w:themeColor="text1"/>
                <w:sz w:val="24"/>
                <w:szCs w:val="24"/>
              </w:rPr>
            </w:pPr>
            <w:r w:rsidRPr="00A22979">
              <w:rPr>
                <w:rFonts w:ascii="Abadi" w:hAnsi="Abadi"/>
                <w:color w:val="000000" w:themeColor="text1"/>
                <w:sz w:val="24"/>
                <w:szCs w:val="24"/>
              </w:rPr>
              <w:t>1</w:t>
            </w:r>
          </w:p>
        </w:tc>
        <w:sdt>
          <w:sdtPr>
            <w:rPr>
              <w:rFonts w:ascii="Abadi" w:hAnsi="Abadi"/>
              <w:color w:val="000000" w:themeColor="text1"/>
              <w:sz w:val="24"/>
              <w:szCs w:val="24"/>
            </w:rPr>
            <w:id w:val="-930654641"/>
            <w:placeholder>
              <w:docPart w:val="DefaultPlaceholder_-1854013440"/>
            </w:placeholder>
            <w:text/>
          </w:sdtPr>
          <w:sdtEndPr/>
          <w:sdtContent>
            <w:tc>
              <w:tcPr>
                <w:tcW w:w="3420" w:type="dxa"/>
                <w:tcBorders>
                  <w:top w:val="single" w:sz="4" w:space="0" w:color="auto"/>
                  <w:left w:val="single" w:sz="4" w:space="0" w:color="auto"/>
                  <w:bottom w:val="single" w:sz="4" w:space="0" w:color="auto"/>
                  <w:right w:val="single" w:sz="4" w:space="0" w:color="auto"/>
                </w:tcBorders>
                <w:shd w:val="clear" w:color="auto" w:fill="FFFFFF"/>
                <w:vAlign w:val="center"/>
              </w:tcPr>
              <w:p w14:paraId="605BEFBA" w14:textId="61D486F4" w:rsidR="00AD241C" w:rsidRPr="00A22979" w:rsidRDefault="00012979" w:rsidP="00247FBC">
                <w:pPr>
                  <w:spacing w:after="120" w:line="240" w:lineRule="auto"/>
                  <w:rPr>
                    <w:rFonts w:ascii="Abadi" w:hAnsi="Abadi"/>
                    <w:color w:val="000000" w:themeColor="text1"/>
                    <w:sz w:val="24"/>
                    <w:szCs w:val="24"/>
                  </w:rPr>
                </w:pPr>
                <w:r>
                  <w:rPr>
                    <w:rFonts w:ascii="Abadi" w:hAnsi="Abadi"/>
                    <w:color w:val="000000" w:themeColor="text1"/>
                    <w:sz w:val="24"/>
                    <w:szCs w:val="24"/>
                  </w:rPr>
                  <w:t>Enable participation by people with disabilities in consultation groups to better reflect the needs of underrepresented audiences and participants</w:t>
                </w:r>
              </w:p>
            </w:tc>
          </w:sdtContent>
        </w:sdt>
        <w:sdt>
          <w:sdtPr>
            <w:rPr>
              <w:rFonts w:ascii="Abadi" w:hAnsi="Abadi"/>
              <w:color w:val="000000" w:themeColor="text1"/>
              <w:sz w:val="24"/>
              <w:szCs w:val="24"/>
            </w:rPr>
            <w:id w:val="-13316665"/>
            <w:placeholder>
              <w:docPart w:val="DefaultPlaceholder_-1854013440"/>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42089972" w14:textId="03769789" w:rsidR="00AD241C" w:rsidRPr="00A22979" w:rsidRDefault="00012979" w:rsidP="00247FBC">
                <w:pPr>
                  <w:spacing w:after="120" w:line="240" w:lineRule="auto"/>
                  <w:rPr>
                    <w:rFonts w:ascii="Abadi" w:hAnsi="Abadi"/>
                    <w:color w:val="000000" w:themeColor="text1"/>
                    <w:sz w:val="24"/>
                    <w:szCs w:val="24"/>
                  </w:rPr>
                </w:pPr>
                <w:r>
                  <w:rPr>
                    <w:rFonts w:ascii="Abadi" w:hAnsi="Abadi"/>
                    <w:color w:val="000000" w:themeColor="text1"/>
                    <w:sz w:val="24"/>
                    <w:szCs w:val="24"/>
                  </w:rPr>
                  <w:t>There is representation of people with disabilities in our deliberative forums.</w:t>
                </w:r>
              </w:p>
            </w:tc>
          </w:sdtContent>
        </w:sdt>
        <w:sdt>
          <w:sdtPr>
            <w:rPr>
              <w:rFonts w:ascii="Abadi" w:hAnsi="Abadi"/>
              <w:color w:val="000000" w:themeColor="text1"/>
              <w:sz w:val="24"/>
              <w:szCs w:val="24"/>
            </w:rPr>
            <w:id w:val="378595046"/>
            <w:placeholder>
              <w:docPart w:val="DefaultPlaceholder_-1854013440"/>
            </w:placeholder>
            <w:text/>
          </w:sdtPr>
          <w:sdtEndPr/>
          <w:sdtContent>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5EF39350" w14:textId="29CE6FC1" w:rsidR="00AD241C" w:rsidRPr="00A22979" w:rsidRDefault="00012979" w:rsidP="00247FBC">
                <w:pPr>
                  <w:spacing w:after="120" w:line="240" w:lineRule="auto"/>
                  <w:rPr>
                    <w:rFonts w:ascii="Abadi" w:hAnsi="Abadi"/>
                    <w:color w:val="000000" w:themeColor="text1"/>
                    <w:sz w:val="24"/>
                    <w:szCs w:val="24"/>
                  </w:rPr>
                </w:pPr>
                <w:r>
                  <w:rPr>
                    <w:rFonts w:ascii="Abadi" w:hAnsi="Abadi"/>
                    <w:color w:val="000000" w:themeColor="text1"/>
                    <w:sz w:val="24"/>
                    <w:szCs w:val="24"/>
                  </w:rPr>
                  <w:t>Opportunity to contribute to share insights with public sector organisations that lead to more inclusive policy development.</w:t>
                </w:r>
              </w:p>
            </w:tc>
          </w:sdtContent>
        </w:sdt>
      </w:tr>
    </w:tbl>
    <w:p w14:paraId="0A2DA9B1" w14:textId="77777777" w:rsidR="005E2322" w:rsidRDefault="005E2322" w:rsidP="0042023B">
      <w:pPr>
        <w:rPr>
          <w:rFonts w:ascii="Abadi" w:hAnsi="Abadi"/>
          <w:color w:val="000000" w:themeColor="text1"/>
          <w:sz w:val="24"/>
          <w:szCs w:val="24"/>
        </w:rPr>
      </w:pPr>
    </w:p>
    <w:p w14:paraId="67ED9A54" w14:textId="5B41E651" w:rsidR="0042023B"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 xml:space="preserve">2 (e) Please outline </w:t>
      </w:r>
      <w:r w:rsidRPr="00A22979">
        <w:rPr>
          <w:rFonts w:ascii="Abadi" w:hAnsi="Abadi"/>
          <w:b/>
          <w:color w:val="000000" w:themeColor="text1"/>
          <w:sz w:val="24"/>
          <w:szCs w:val="24"/>
        </w:rPr>
        <w:t>any additional action measures</w:t>
      </w:r>
      <w:r w:rsidRPr="00A22979">
        <w:rPr>
          <w:rFonts w:ascii="Abadi" w:hAnsi="Abadi"/>
          <w:color w:val="000000" w:themeColor="text1"/>
          <w:sz w:val="24"/>
          <w:szCs w:val="24"/>
        </w:rPr>
        <w:t xml:space="preserve"> that were fully achieved other than those listed in the tables above:</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48"/>
        <w:gridCol w:w="3175"/>
        <w:gridCol w:w="5811"/>
        <w:gridCol w:w="3614"/>
      </w:tblGrid>
      <w:tr w:rsidR="005E2322" w:rsidRPr="007B7A21" w14:paraId="1F50458A" w14:textId="77777777" w:rsidTr="00CF2A1D">
        <w:tc>
          <w:tcPr>
            <w:tcW w:w="648" w:type="dxa"/>
            <w:tcBorders>
              <w:top w:val="single" w:sz="4" w:space="0" w:color="auto"/>
              <w:left w:val="single" w:sz="4" w:space="0" w:color="auto"/>
              <w:bottom w:val="single" w:sz="4" w:space="0" w:color="auto"/>
              <w:right w:val="single" w:sz="4" w:space="0" w:color="auto"/>
            </w:tcBorders>
            <w:shd w:val="clear" w:color="auto" w:fill="FFFFFF"/>
          </w:tcPr>
          <w:p w14:paraId="2F26E67B" w14:textId="77777777" w:rsidR="005E2322" w:rsidRPr="007B7A21" w:rsidRDefault="005E2322" w:rsidP="00CF2A1D">
            <w:pPr>
              <w:rPr>
                <w:rFonts w:cstheme="minorHAnsi"/>
                <w:sz w:val="24"/>
                <w:szCs w:val="24"/>
              </w:rPr>
            </w:pPr>
          </w:p>
        </w:tc>
        <w:tc>
          <w:tcPr>
            <w:tcW w:w="3175" w:type="dxa"/>
            <w:tcBorders>
              <w:top w:val="single" w:sz="4" w:space="0" w:color="auto"/>
              <w:left w:val="single" w:sz="4" w:space="0" w:color="auto"/>
              <w:bottom w:val="single" w:sz="4" w:space="0" w:color="auto"/>
              <w:right w:val="single" w:sz="4" w:space="0" w:color="auto"/>
            </w:tcBorders>
            <w:shd w:val="clear" w:color="auto" w:fill="FFFFFF"/>
            <w:hideMark/>
          </w:tcPr>
          <w:p w14:paraId="0264D1A8" w14:textId="77777777" w:rsidR="005E2322" w:rsidRPr="00012979" w:rsidRDefault="005E2322" w:rsidP="00CF2A1D">
            <w:pPr>
              <w:spacing w:before="120"/>
              <w:rPr>
                <w:rFonts w:ascii="Abadi" w:hAnsi="Abadi" w:cstheme="minorHAnsi"/>
                <w:sz w:val="24"/>
                <w:szCs w:val="24"/>
              </w:rPr>
            </w:pPr>
            <w:r w:rsidRPr="00012979">
              <w:rPr>
                <w:rFonts w:ascii="Abadi" w:hAnsi="Abadi" w:cstheme="minorHAnsi"/>
                <w:sz w:val="24"/>
                <w:szCs w:val="24"/>
              </w:rPr>
              <w:t>Action Measures fully implemented (other than Training and specific public life measures)</w:t>
            </w:r>
          </w:p>
        </w:tc>
        <w:tc>
          <w:tcPr>
            <w:tcW w:w="5811" w:type="dxa"/>
            <w:tcBorders>
              <w:top w:val="single" w:sz="4" w:space="0" w:color="auto"/>
              <w:left w:val="single" w:sz="4" w:space="0" w:color="auto"/>
              <w:bottom w:val="single" w:sz="4" w:space="0" w:color="auto"/>
              <w:right w:val="single" w:sz="4" w:space="0" w:color="auto"/>
            </w:tcBorders>
            <w:shd w:val="clear" w:color="auto" w:fill="FFFFFF"/>
            <w:hideMark/>
          </w:tcPr>
          <w:p w14:paraId="70CBCCC1" w14:textId="77777777" w:rsidR="005E2322" w:rsidRPr="00012979" w:rsidRDefault="005E2322" w:rsidP="00CF2A1D">
            <w:pPr>
              <w:spacing w:before="120"/>
              <w:rPr>
                <w:rFonts w:ascii="Abadi" w:hAnsi="Abadi" w:cstheme="minorHAnsi"/>
                <w:sz w:val="24"/>
                <w:szCs w:val="24"/>
              </w:rPr>
            </w:pPr>
            <w:r w:rsidRPr="00012979">
              <w:rPr>
                <w:rFonts w:ascii="Abadi" w:hAnsi="Abadi" w:cstheme="minorHAnsi"/>
                <w:sz w:val="24"/>
                <w:szCs w:val="24"/>
              </w:rPr>
              <w:t>Outputs</w:t>
            </w:r>
          </w:p>
        </w:tc>
        <w:tc>
          <w:tcPr>
            <w:tcW w:w="3614" w:type="dxa"/>
            <w:tcBorders>
              <w:top w:val="single" w:sz="4" w:space="0" w:color="auto"/>
              <w:left w:val="single" w:sz="4" w:space="0" w:color="auto"/>
              <w:bottom w:val="single" w:sz="4" w:space="0" w:color="auto"/>
              <w:right w:val="single" w:sz="4" w:space="0" w:color="auto"/>
            </w:tcBorders>
            <w:shd w:val="clear" w:color="auto" w:fill="FFFFFF"/>
          </w:tcPr>
          <w:p w14:paraId="557B0731" w14:textId="77777777" w:rsidR="005E2322" w:rsidRPr="00012979" w:rsidRDefault="005E2322" w:rsidP="00CF2A1D">
            <w:pPr>
              <w:spacing w:before="120"/>
              <w:rPr>
                <w:rFonts w:ascii="Abadi" w:hAnsi="Abadi" w:cstheme="minorHAnsi"/>
                <w:sz w:val="24"/>
                <w:szCs w:val="24"/>
              </w:rPr>
            </w:pPr>
            <w:r w:rsidRPr="00012979">
              <w:rPr>
                <w:rFonts w:ascii="Abadi" w:hAnsi="Abadi" w:cstheme="minorHAnsi"/>
                <w:sz w:val="24"/>
                <w:szCs w:val="24"/>
              </w:rPr>
              <w:t xml:space="preserve">Outcomes / Impact </w:t>
            </w:r>
          </w:p>
          <w:p w14:paraId="6BCFD5F7" w14:textId="77777777" w:rsidR="005E2322" w:rsidRPr="00012979" w:rsidRDefault="005E2322" w:rsidP="00CF2A1D">
            <w:pPr>
              <w:spacing w:before="120"/>
              <w:rPr>
                <w:rFonts w:ascii="Abadi" w:hAnsi="Abadi" w:cstheme="minorHAnsi"/>
                <w:sz w:val="24"/>
                <w:szCs w:val="24"/>
              </w:rPr>
            </w:pPr>
          </w:p>
        </w:tc>
      </w:tr>
      <w:tr w:rsidR="005E2322" w:rsidRPr="007B7A21" w14:paraId="7DE392DD" w14:textId="77777777" w:rsidTr="00CF2A1D">
        <w:tc>
          <w:tcPr>
            <w:tcW w:w="648" w:type="dxa"/>
            <w:tcBorders>
              <w:top w:val="single" w:sz="4" w:space="0" w:color="auto"/>
              <w:left w:val="single" w:sz="4" w:space="0" w:color="auto"/>
              <w:bottom w:val="single" w:sz="4" w:space="0" w:color="auto"/>
              <w:right w:val="single" w:sz="4" w:space="0" w:color="auto"/>
            </w:tcBorders>
            <w:hideMark/>
          </w:tcPr>
          <w:p w14:paraId="65888CAE" w14:textId="77777777" w:rsidR="005E2322" w:rsidRPr="007B7A21" w:rsidRDefault="005E2322" w:rsidP="00CF2A1D">
            <w:pPr>
              <w:spacing w:after="0" w:line="240" w:lineRule="auto"/>
              <w:rPr>
                <w:rFonts w:cstheme="minorHAnsi"/>
                <w:sz w:val="24"/>
                <w:szCs w:val="24"/>
              </w:rPr>
            </w:pPr>
            <w:r w:rsidRPr="007B7A21">
              <w:rPr>
                <w:rFonts w:cstheme="minorHAnsi"/>
                <w:sz w:val="24"/>
                <w:szCs w:val="24"/>
              </w:rPr>
              <w:lastRenderedPageBreak/>
              <w:t>1</w:t>
            </w:r>
          </w:p>
        </w:tc>
        <w:tc>
          <w:tcPr>
            <w:tcW w:w="3175" w:type="dxa"/>
            <w:tcBorders>
              <w:top w:val="single" w:sz="4" w:space="0" w:color="auto"/>
              <w:left w:val="single" w:sz="4" w:space="0" w:color="auto"/>
              <w:bottom w:val="single" w:sz="4" w:space="0" w:color="auto"/>
              <w:right w:val="single" w:sz="4" w:space="0" w:color="auto"/>
            </w:tcBorders>
            <w:vAlign w:val="center"/>
          </w:tcPr>
          <w:p w14:paraId="4289EF57"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t>Arts Council of Northern Ireland to participate in research to establish the feasibility of a national disability access card</w:t>
            </w:r>
          </w:p>
        </w:tc>
        <w:tc>
          <w:tcPr>
            <w:tcW w:w="5811" w:type="dxa"/>
            <w:tcBorders>
              <w:top w:val="single" w:sz="4" w:space="0" w:color="auto"/>
              <w:left w:val="single" w:sz="4" w:space="0" w:color="auto"/>
              <w:bottom w:val="single" w:sz="4" w:space="0" w:color="auto"/>
              <w:right w:val="single" w:sz="4" w:space="0" w:color="auto"/>
            </w:tcBorders>
            <w:vAlign w:val="center"/>
          </w:tcPr>
          <w:p w14:paraId="40AFA74F" w14:textId="77777777" w:rsidR="005E2322" w:rsidRPr="00012979" w:rsidRDefault="005E2322" w:rsidP="00CF2A1D">
            <w:pPr>
              <w:rPr>
                <w:rFonts w:ascii="Abadi" w:eastAsia="Georgia Pro" w:hAnsi="Abadi" w:cstheme="minorHAnsi"/>
                <w:sz w:val="24"/>
                <w:szCs w:val="24"/>
                <w:highlight w:val="white"/>
              </w:rPr>
            </w:pPr>
            <w:r w:rsidRPr="00012979">
              <w:rPr>
                <w:rFonts w:ascii="Abadi" w:eastAsia="Georgia Pro" w:hAnsi="Abadi" w:cstheme="minorHAnsi"/>
                <w:sz w:val="24"/>
                <w:szCs w:val="24"/>
                <w:highlight w:val="white"/>
              </w:rPr>
              <w:t xml:space="preserve">All In is a new UK arts access scheme for D/deaf, disabled, and neurodivergent people designed to ensure culture and cultural experiences can be accessed by everyone.  </w:t>
            </w:r>
          </w:p>
          <w:p w14:paraId="2DB25F36" w14:textId="77777777" w:rsidR="005E2322" w:rsidRPr="00012979" w:rsidRDefault="005E2322" w:rsidP="00CF2A1D">
            <w:pPr>
              <w:spacing w:after="120" w:line="240" w:lineRule="auto"/>
              <w:rPr>
                <w:rFonts w:ascii="Abadi" w:hAnsi="Abadi" w:cstheme="minorHAnsi"/>
                <w:sz w:val="24"/>
                <w:szCs w:val="24"/>
              </w:rPr>
            </w:pPr>
            <w:r w:rsidRPr="00012979">
              <w:rPr>
                <w:rFonts w:ascii="Abadi" w:eastAsia="Georgia Pro" w:hAnsi="Abadi" w:cstheme="minorHAnsi"/>
                <w:sz w:val="24"/>
                <w:szCs w:val="24"/>
                <w:highlight w:val="white"/>
              </w:rPr>
              <w:t>The scheme is support financially by Arts Council England, Arts Council of Northern Ireland, Arts Council of Wales and Creative Scotland, with the partnership officially recognised through a Memorandum of Understanding (MoU).</w:t>
            </w:r>
          </w:p>
        </w:tc>
        <w:tc>
          <w:tcPr>
            <w:tcW w:w="3614" w:type="dxa"/>
            <w:tcBorders>
              <w:top w:val="single" w:sz="4" w:space="0" w:color="auto"/>
              <w:left w:val="single" w:sz="4" w:space="0" w:color="auto"/>
              <w:bottom w:val="single" w:sz="4" w:space="0" w:color="auto"/>
              <w:right w:val="single" w:sz="4" w:space="0" w:color="auto"/>
            </w:tcBorders>
            <w:vAlign w:val="center"/>
          </w:tcPr>
          <w:p w14:paraId="2EFB6878"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t>Encourage participation by disabled people in public life</w:t>
            </w:r>
          </w:p>
        </w:tc>
      </w:tr>
      <w:tr w:rsidR="005E2322" w:rsidRPr="007B7A21" w14:paraId="2D25323B" w14:textId="77777777" w:rsidTr="00CF2A1D">
        <w:tc>
          <w:tcPr>
            <w:tcW w:w="648" w:type="dxa"/>
            <w:tcBorders>
              <w:top w:val="single" w:sz="4" w:space="0" w:color="auto"/>
              <w:left w:val="single" w:sz="4" w:space="0" w:color="auto"/>
              <w:bottom w:val="single" w:sz="4" w:space="0" w:color="auto"/>
              <w:right w:val="single" w:sz="4" w:space="0" w:color="auto"/>
            </w:tcBorders>
            <w:hideMark/>
          </w:tcPr>
          <w:p w14:paraId="1E862F3C" w14:textId="77777777" w:rsidR="005E2322" w:rsidRPr="007B7A21" w:rsidRDefault="005E2322" w:rsidP="00CF2A1D">
            <w:pPr>
              <w:spacing w:after="0" w:line="240" w:lineRule="auto"/>
              <w:rPr>
                <w:rFonts w:cstheme="minorHAnsi"/>
                <w:sz w:val="24"/>
                <w:szCs w:val="24"/>
              </w:rPr>
            </w:pPr>
            <w:r w:rsidRPr="007B7A21">
              <w:rPr>
                <w:rFonts w:cstheme="minorHAnsi"/>
                <w:sz w:val="24"/>
                <w:szCs w:val="24"/>
              </w:rPr>
              <w:t>2</w:t>
            </w:r>
          </w:p>
        </w:tc>
        <w:tc>
          <w:tcPr>
            <w:tcW w:w="3175" w:type="dxa"/>
            <w:tcBorders>
              <w:top w:val="single" w:sz="4" w:space="0" w:color="auto"/>
              <w:left w:val="single" w:sz="4" w:space="0" w:color="auto"/>
              <w:bottom w:val="single" w:sz="4" w:space="0" w:color="auto"/>
              <w:right w:val="single" w:sz="4" w:space="0" w:color="auto"/>
            </w:tcBorders>
            <w:vAlign w:val="center"/>
          </w:tcPr>
          <w:p w14:paraId="1CCEC985"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t>3</w:t>
            </w:r>
            <w:r w:rsidRPr="00012979">
              <w:rPr>
                <w:rFonts w:ascii="Abadi" w:hAnsi="Abadi" w:cstheme="minorHAnsi"/>
                <w:sz w:val="24"/>
                <w:szCs w:val="24"/>
              </w:rPr>
              <w:tab/>
              <w:t>Support the careers of disabled artists by:</w:t>
            </w:r>
          </w:p>
          <w:p w14:paraId="4415BA0C"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t>3a)</w:t>
            </w:r>
            <w:r w:rsidRPr="00012979">
              <w:rPr>
                <w:rFonts w:ascii="Abadi" w:hAnsi="Abadi" w:cstheme="minorHAnsi"/>
                <w:sz w:val="24"/>
                <w:szCs w:val="24"/>
              </w:rPr>
              <w:tab/>
              <w:t>Providing grants through SIAP</w:t>
            </w:r>
          </w:p>
          <w:p w14:paraId="108F4A2F"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t>3b)</w:t>
            </w:r>
            <w:r w:rsidRPr="00012979">
              <w:rPr>
                <w:rFonts w:ascii="Abadi" w:hAnsi="Abadi" w:cstheme="minorHAnsi"/>
                <w:sz w:val="24"/>
                <w:szCs w:val="24"/>
              </w:rPr>
              <w:tab/>
              <w:t>Improving access to application process; and</w:t>
            </w:r>
          </w:p>
          <w:p w14:paraId="641DAF29"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t>3c)</w:t>
            </w:r>
            <w:r w:rsidRPr="00012979">
              <w:rPr>
                <w:rFonts w:ascii="Abadi" w:hAnsi="Abadi" w:cstheme="minorHAnsi"/>
                <w:sz w:val="24"/>
                <w:szCs w:val="24"/>
              </w:rPr>
              <w:tab/>
              <w:t>Funding key arts and disability organisations</w:t>
            </w:r>
          </w:p>
        </w:tc>
        <w:tc>
          <w:tcPr>
            <w:tcW w:w="5811" w:type="dxa"/>
            <w:tcBorders>
              <w:top w:val="single" w:sz="4" w:space="0" w:color="auto"/>
              <w:left w:val="single" w:sz="4" w:space="0" w:color="auto"/>
              <w:bottom w:val="single" w:sz="4" w:space="0" w:color="auto"/>
              <w:right w:val="single" w:sz="4" w:space="0" w:color="auto"/>
            </w:tcBorders>
            <w:vAlign w:val="center"/>
          </w:tcPr>
          <w:p w14:paraId="61D599AD" w14:textId="77777777" w:rsidR="005E2322" w:rsidRPr="00012979" w:rsidRDefault="005E2322" w:rsidP="00F04FDF">
            <w:pPr>
              <w:pStyle w:val="ListParagraph"/>
              <w:numPr>
                <w:ilvl w:val="0"/>
                <w:numId w:val="42"/>
              </w:numPr>
              <w:spacing w:after="160" w:line="256" w:lineRule="auto"/>
              <w:rPr>
                <w:rFonts w:ascii="Abadi" w:hAnsi="Abadi"/>
                <w:sz w:val="24"/>
                <w:szCs w:val="24"/>
                <w:lang w:val="en-US"/>
              </w:rPr>
            </w:pPr>
            <w:r w:rsidRPr="00012979">
              <w:rPr>
                <w:rFonts w:ascii="Abadi" w:hAnsi="Abadi"/>
                <w:sz w:val="24"/>
                <w:szCs w:val="24"/>
                <w:lang w:val="en-US"/>
              </w:rPr>
              <w:t>SLA with University of Atypical, £10,000 -2023-2024</w:t>
            </w:r>
          </w:p>
          <w:p w14:paraId="5A755D42" w14:textId="77777777" w:rsidR="005E2322" w:rsidRPr="00012979" w:rsidRDefault="005E2322" w:rsidP="00CF2A1D">
            <w:pPr>
              <w:pStyle w:val="ListParagraph"/>
              <w:spacing w:after="160" w:line="256" w:lineRule="auto"/>
              <w:rPr>
                <w:rFonts w:ascii="Abadi" w:hAnsi="Abadi"/>
                <w:b/>
                <w:bCs/>
                <w:sz w:val="24"/>
                <w:szCs w:val="24"/>
                <w:lang w:val="en-US"/>
              </w:rPr>
            </w:pPr>
          </w:p>
          <w:p w14:paraId="63879DE4" w14:textId="77777777" w:rsidR="005E2322" w:rsidRPr="00012979" w:rsidRDefault="005E2322" w:rsidP="00F04FDF">
            <w:pPr>
              <w:pStyle w:val="ListParagraph"/>
              <w:numPr>
                <w:ilvl w:val="0"/>
                <w:numId w:val="42"/>
              </w:numPr>
              <w:spacing w:after="160" w:line="256" w:lineRule="auto"/>
              <w:rPr>
                <w:rFonts w:ascii="Abadi" w:hAnsi="Abadi"/>
                <w:b/>
                <w:bCs/>
                <w:sz w:val="24"/>
                <w:szCs w:val="24"/>
                <w:lang w:val="en-US"/>
              </w:rPr>
            </w:pPr>
            <w:r w:rsidRPr="00012979">
              <w:rPr>
                <w:rFonts w:ascii="Abadi" w:hAnsi="Abadi"/>
                <w:b/>
                <w:bCs/>
                <w:sz w:val="24"/>
                <w:szCs w:val="24"/>
                <w:lang w:val="en-US"/>
              </w:rPr>
              <w:t>DDASF (D/deaf and Disabled Artists Support Funds 2023/24)</w:t>
            </w:r>
          </w:p>
          <w:p w14:paraId="64C129C3" w14:textId="77777777" w:rsidR="005E2322" w:rsidRPr="00012979" w:rsidRDefault="005E2322" w:rsidP="00CF2A1D">
            <w:pPr>
              <w:ind w:left="720"/>
              <w:rPr>
                <w:rFonts w:ascii="Abadi" w:hAnsi="Abadi"/>
                <w:sz w:val="24"/>
                <w:szCs w:val="24"/>
                <w:lang w:val="en-US"/>
              </w:rPr>
            </w:pPr>
            <w:r w:rsidRPr="00012979">
              <w:rPr>
                <w:rFonts w:ascii="Abadi" w:hAnsi="Abadi"/>
                <w:sz w:val="24"/>
                <w:szCs w:val="24"/>
                <w:lang w:val="en-US"/>
              </w:rPr>
              <w:t>20 x £1,000 awards for artists to buy creative time funded by ACNI, administered by the University of Atypical. The scheme is only open to d/Deaf, disabled and neurodiverse artists.</w:t>
            </w:r>
          </w:p>
          <w:p w14:paraId="616C1A4B" w14:textId="77777777" w:rsidR="005E2322" w:rsidRPr="00012979" w:rsidRDefault="005E2322" w:rsidP="00F04FDF">
            <w:pPr>
              <w:pStyle w:val="ListParagraph"/>
              <w:numPr>
                <w:ilvl w:val="0"/>
                <w:numId w:val="42"/>
              </w:numPr>
              <w:spacing w:after="160" w:line="256" w:lineRule="auto"/>
              <w:rPr>
                <w:rFonts w:ascii="Abadi" w:hAnsi="Abadi"/>
                <w:sz w:val="24"/>
                <w:szCs w:val="24"/>
                <w:lang w:val="en-US"/>
              </w:rPr>
            </w:pPr>
            <w:proofErr w:type="spellStart"/>
            <w:r w:rsidRPr="00012979">
              <w:rPr>
                <w:rFonts w:ascii="Abadi" w:hAnsi="Abadi"/>
                <w:b/>
                <w:bCs/>
                <w:sz w:val="24"/>
                <w:szCs w:val="24"/>
                <w:lang w:val="en-US"/>
              </w:rPr>
              <w:t>Organisations</w:t>
            </w:r>
            <w:proofErr w:type="spellEnd"/>
            <w:r w:rsidRPr="00012979">
              <w:rPr>
                <w:rFonts w:ascii="Abadi" w:hAnsi="Abadi"/>
                <w:b/>
                <w:bCs/>
                <w:sz w:val="24"/>
                <w:szCs w:val="24"/>
                <w:lang w:val="en-US"/>
              </w:rPr>
              <w:t xml:space="preserve"> funded by ACNI in the Health and Disability Arts portfolio are</w:t>
            </w:r>
            <w:r w:rsidRPr="00012979">
              <w:rPr>
                <w:rFonts w:ascii="Abadi" w:hAnsi="Abadi"/>
                <w:sz w:val="24"/>
                <w:szCs w:val="24"/>
                <w:lang w:val="en-US"/>
              </w:rPr>
              <w:t xml:space="preserve"> Arts Care, Open Arts, Drake Music and University of Atypical. Each of these </w:t>
            </w:r>
            <w:proofErr w:type="spellStart"/>
            <w:r w:rsidRPr="00012979">
              <w:rPr>
                <w:rFonts w:ascii="Abadi" w:hAnsi="Abadi"/>
                <w:sz w:val="24"/>
                <w:szCs w:val="24"/>
                <w:lang w:val="en-US"/>
              </w:rPr>
              <w:t>organsiations</w:t>
            </w:r>
            <w:proofErr w:type="spellEnd"/>
            <w:r w:rsidRPr="00012979">
              <w:rPr>
                <w:rFonts w:ascii="Abadi" w:hAnsi="Abadi"/>
                <w:sz w:val="24"/>
                <w:szCs w:val="24"/>
                <w:lang w:val="en-US"/>
              </w:rPr>
              <w:t xml:space="preserve"> provide specialist services to improve access to participants with a disability and for artists with a disability.  In 2023/24 these </w:t>
            </w:r>
            <w:proofErr w:type="spellStart"/>
            <w:r w:rsidRPr="00012979">
              <w:rPr>
                <w:rFonts w:ascii="Abadi" w:hAnsi="Abadi"/>
                <w:sz w:val="24"/>
                <w:szCs w:val="24"/>
                <w:lang w:val="en-US"/>
              </w:rPr>
              <w:t>organisations</w:t>
            </w:r>
            <w:proofErr w:type="spellEnd"/>
            <w:r w:rsidRPr="00012979">
              <w:rPr>
                <w:rFonts w:ascii="Abadi" w:hAnsi="Abadi"/>
                <w:sz w:val="24"/>
                <w:szCs w:val="24"/>
                <w:lang w:val="en-US"/>
              </w:rPr>
              <w:t xml:space="preserve"> engaged with combined audiences of over 60,000 individuals through performance, participation and </w:t>
            </w:r>
            <w:proofErr w:type="gramStart"/>
            <w:r w:rsidRPr="00012979">
              <w:rPr>
                <w:rFonts w:ascii="Abadi" w:hAnsi="Abadi"/>
                <w:sz w:val="24"/>
                <w:szCs w:val="24"/>
                <w:lang w:val="en-US"/>
              </w:rPr>
              <w:t>festival based</w:t>
            </w:r>
            <w:proofErr w:type="gramEnd"/>
            <w:r w:rsidRPr="00012979">
              <w:rPr>
                <w:rFonts w:ascii="Abadi" w:hAnsi="Abadi"/>
                <w:sz w:val="24"/>
                <w:szCs w:val="24"/>
                <w:lang w:val="en-US"/>
              </w:rPr>
              <w:t xml:space="preserve"> activity. </w:t>
            </w:r>
          </w:p>
          <w:p w14:paraId="0B39A423" w14:textId="77777777" w:rsidR="005E2322" w:rsidRPr="00012979" w:rsidRDefault="005E2322" w:rsidP="00CF2A1D">
            <w:pPr>
              <w:spacing w:after="120" w:line="240" w:lineRule="auto"/>
              <w:rPr>
                <w:rFonts w:ascii="Abadi" w:hAnsi="Abadi" w:cstheme="minorHAnsi"/>
                <w:sz w:val="24"/>
                <w:szCs w:val="24"/>
              </w:rPr>
            </w:pPr>
          </w:p>
        </w:tc>
        <w:tc>
          <w:tcPr>
            <w:tcW w:w="3614" w:type="dxa"/>
            <w:tcBorders>
              <w:top w:val="single" w:sz="4" w:space="0" w:color="auto"/>
              <w:left w:val="single" w:sz="4" w:space="0" w:color="auto"/>
              <w:bottom w:val="single" w:sz="4" w:space="0" w:color="auto"/>
              <w:right w:val="single" w:sz="4" w:space="0" w:color="auto"/>
            </w:tcBorders>
            <w:vAlign w:val="center"/>
          </w:tcPr>
          <w:p w14:paraId="3D5A93FA"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lastRenderedPageBreak/>
              <w:t>The Fund aimed to provide financial support to d/</w:t>
            </w:r>
            <w:proofErr w:type="gramStart"/>
            <w:r w:rsidRPr="00012979">
              <w:rPr>
                <w:rFonts w:ascii="Abadi" w:hAnsi="Abadi" w:cstheme="minorHAnsi"/>
                <w:sz w:val="24"/>
                <w:szCs w:val="24"/>
              </w:rPr>
              <w:t>Deaf,  disabled</w:t>
            </w:r>
            <w:proofErr w:type="gramEnd"/>
            <w:r w:rsidRPr="00012979">
              <w:rPr>
                <w:rFonts w:ascii="Abadi" w:hAnsi="Abadi" w:cstheme="minorHAnsi"/>
                <w:sz w:val="24"/>
                <w:szCs w:val="24"/>
              </w:rPr>
              <w:t xml:space="preserve"> and neurodiverse artists/creative practitioners </w:t>
            </w:r>
          </w:p>
          <w:p w14:paraId="56EBBFAD"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t>Allows ACNI to deliver better access for D/deaf, disabled and Neurodiverse artists, who may require tailored advice and support to enable them to make funding applications</w:t>
            </w:r>
          </w:p>
        </w:tc>
      </w:tr>
      <w:tr w:rsidR="005E2322" w:rsidRPr="007B7A21" w14:paraId="368A9847" w14:textId="77777777" w:rsidTr="00CF2A1D">
        <w:tc>
          <w:tcPr>
            <w:tcW w:w="648" w:type="dxa"/>
            <w:tcBorders>
              <w:top w:val="single" w:sz="4" w:space="0" w:color="auto"/>
              <w:left w:val="single" w:sz="4" w:space="0" w:color="auto"/>
              <w:bottom w:val="single" w:sz="4" w:space="0" w:color="auto"/>
              <w:right w:val="single" w:sz="4" w:space="0" w:color="auto"/>
            </w:tcBorders>
          </w:tcPr>
          <w:p w14:paraId="0704C7DF" w14:textId="77777777" w:rsidR="005E2322" w:rsidRPr="007B7A21" w:rsidRDefault="005E2322" w:rsidP="00CF2A1D">
            <w:pPr>
              <w:spacing w:after="0" w:line="240" w:lineRule="auto"/>
              <w:rPr>
                <w:rFonts w:cstheme="minorHAnsi"/>
                <w:sz w:val="24"/>
                <w:szCs w:val="24"/>
              </w:rPr>
            </w:pPr>
            <w:r w:rsidRPr="007B7A21">
              <w:rPr>
                <w:rFonts w:cstheme="minorHAnsi"/>
                <w:sz w:val="24"/>
                <w:szCs w:val="24"/>
              </w:rPr>
              <w:t>3</w:t>
            </w:r>
          </w:p>
        </w:tc>
        <w:tc>
          <w:tcPr>
            <w:tcW w:w="3175" w:type="dxa"/>
            <w:tcBorders>
              <w:top w:val="single" w:sz="4" w:space="0" w:color="auto"/>
              <w:left w:val="single" w:sz="4" w:space="0" w:color="auto"/>
              <w:bottom w:val="single" w:sz="4" w:space="0" w:color="auto"/>
              <w:right w:val="single" w:sz="4" w:space="0" w:color="auto"/>
            </w:tcBorders>
            <w:vAlign w:val="center"/>
          </w:tcPr>
          <w:p w14:paraId="5D745F98"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t>Deliver disability equality training to all Arts Council staff (including Board members) using suitably qualified trainers</w:t>
            </w:r>
          </w:p>
        </w:tc>
        <w:tc>
          <w:tcPr>
            <w:tcW w:w="5811" w:type="dxa"/>
            <w:tcBorders>
              <w:top w:val="single" w:sz="4" w:space="0" w:color="auto"/>
              <w:left w:val="single" w:sz="4" w:space="0" w:color="auto"/>
              <w:bottom w:val="single" w:sz="4" w:space="0" w:color="auto"/>
              <w:right w:val="single" w:sz="4" w:space="0" w:color="auto"/>
            </w:tcBorders>
            <w:vAlign w:val="center"/>
          </w:tcPr>
          <w:p w14:paraId="54844327" w14:textId="77777777" w:rsidR="005E2322" w:rsidRPr="00012979" w:rsidRDefault="005E2322" w:rsidP="00CF2A1D">
            <w:pPr>
              <w:spacing w:before="120" w:after="120"/>
              <w:rPr>
                <w:rFonts w:ascii="Abadi" w:hAnsi="Abadi" w:cstheme="minorHAnsi"/>
                <w:sz w:val="24"/>
                <w:szCs w:val="24"/>
              </w:rPr>
            </w:pPr>
            <w:r w:rsidRPr="00012979">
              <w:rPr>
                <w:rFonts w:ascii="Abadi" w:hAnsi="Abadi" w:cstheme="minorHAnsi"/>
                <w:sz w:val="24"/>
                <w:szCs w:val="24"/>
              </w:rPr>
              <w:t>S75 and Dignity at Work training delivered to all staff in June 2024.</w:t>
            </w:r>
          </w:p>
        </w:tc>
        <w:tc>
          <w:tcPr>
            <w:tcW w:w="3614" w:type="dxa"/>
            <w:tcBorders>
              <w:top w:val="single" w:sz="4" w:space="0" w:color="auto"/>
              <w:left w:val="single" w:sz="4" w:space="0" w:color="auto"/>
              <w:bottom w:val="single" w:sz="4" w:space="0" w:color="auto"/>
              <w:right w:val="single" w:sz="4" w:space="0" w:color="auto"/>
            </w:tcBorders>
            <w:vAlign w:val="center"/>
          </w:tcPr>
          <w:p w14:paraId="71110F73"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t>Staff will be able to identify discriminatory forms of practice and challenge negative stereotypes.</w:t>
            </w:r>
          </w:p>
        </w:tc>
      </w:tr>
      <w:tr w:rsidR="005E2322" w:rsidRPr="007B7A21" w14:paraId="2CD3F699" w14:textId="77777777" w:rsidTr="00CF2A1D">
        <w:tc>
          <w:tcPr>
            <w:tcW w:w="648" w:type="dxa"/>
            <w:tcBorders>
              <w:top w:val="single" w:sz="4" w:space="0" w:color="auto"/>
              <w:left w:val="single" w:sz="4" w:space="0" w:color="auto"/>
              <w:bottom w:val="single" w:sz="4" w:space="0" w:color="auto"/>
              <w:right w:val="single" w:sz="4" w:space="0" w:color="auto"/>
            </w:tcBorders>
          </w:tcPr>
          <w:p w14:paraId="7E00AC0A" w14:textId="77777777" w:rsidR="005E2322" w:rsidRPr="007B7A21" w:rsidRDefault="005E2322" w:rsidP="00CF2A1D">
            <w:pPr>
              <w:spacing w:after="0" w:line="240" w:lineRule="auto"/>
              <w:rPr>
                <w:rFonts w:cstheme="minorHAnsi"/>
                <w:sz w:val="24"/>
                <w:szCs w:val="24"/>
              </w:rPr>
            </w:pPr>
            <w:r w:rsidRPr="007B7A21">
              <w:rPr>
                <w:rFonts w:cstheme="minorHAnsi"/>
                <w:sz w:val="24"/>
                <w:szCs w:val="24"/>
              </w:rPr>
              <w:t>4</w:t>
            </w:r>
          </w:p>
        </w:tc>
        <w:tc>
          <w:tcPr>
            <w:tcW w:w="3175" w:type="dxa"/>
            <w:tcBorders>
              <w:top w:val="single" w:sz="4" w:space="0" w:color="auto"/>
              <w:left w:val="single" w:sz="4" w:space="0" w:color="auto"/>
              <w:bottom w:val="single" w:sz="4" w:space="0" w:color="auto"/>
              <w:right w:val="single" w:sz="4" w:space="0" w:color="auto"/>
            </w:tcBorders>
            <w:vAlign w:val="center"/>
          </w:tcPr>
          <w:p w14:paraId="7AD4EA13"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color w:val="000000"/>
                <w:sz w:val="24"/>
                <w:szCs w:val="24"/>
              </w:rPr>
              <w:t xml:space="preserve">Implement a revised Premium Payment programme to remove barriers to engagement by disabled people </w:t>
            </w:r>
          </w:p>
        </w:tc>
        <w:tc>
          <w:tcPr>
            <w:tcW w:w="5811" w:type="dxa"/>
            <w:tcBorders>
              <w:top w:val="single" w:sz="4" w:space="0" w:color="auto"/>
              <w:left w:val="single" w:sz="4" w:space="0" w:color="auto"/>
              <w:bottom w:val="single" w:sz="4" w:space="0" w:color="auto"/>
              <w:right w:val="single" w:sz="4" w:space="0" w:color="auto"/>
            </w:tcBorders>
            <w:vAlign w:val="center"/>
          </w:tcPr>
          <w:p w14:paraId="5524D110"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t>ACNI have not run a premium payments programme since 2019/20 but do offer additional funding on top of all grant programmes for individuals of up to £2,500 to cover personal assistance related to their disability requirements.</w:t>
            </w:r>
          </w:p>
        </w:tc>
        <w:tc>
          <w:tcPr>
            <w:tcW w:w="3614" w:type="dxa"/>
            <w:tcBorders>
              <w:top w:val="single" w:sz="4" w:space="0" w:color="auto"/>
              <w:left w:val="single" w:sz="4" w:space="0" w:color="auto"/>
              <w:bottom w:val="single" w:sz="4" w:space="0" w:color="auto"/>
              <w:right w:val="single" w:sz="4" w:space="0" w:color="auto"/>
            </w:tcBorders>
            <w:vAlign w:val="center"/>
          </w:tcPr>
          <w:p w14:paraId="00753DE4" w14:textId="77777777" w:rsidR="005E2322" w:rsidRPr="00012979" w:rsidRDefault="005E2322" w:rsidP="00CF2A1D">
            <w:pPr>
              <w:spacing w:after="120" w:line="240" w:lineRule="auto"/>
              <w:rPr>
                <w:rFonts w:ascii="Abadi" w:hAnsi="Abadi" w:cstheme="minorHAnsi"/>
                <w:sz w:val="24"/>
                <w:szCs w:val="24"/>
              </w:rPr>
            </w:pPr>
            <w:r w:rsidRPr="00012979">
              <w:rPr>
                <w:rFonts w:ascii="Abadi" w:hAnsi="Abadi" w:cstheme="minorHAnsi"/>
                <w:sz w:val="24"/>
                <w:szCs w:val="24"/>
              </w:rPr>
              <w:t>Funded activity is more accessible enabling marginalised groups experience the arts</w:t>
            </w:r>
          </w:p>
        </w:tc>
      </w:tr>
    </w:tbl>
    <w:p w14:paraId="0F72ADD6" w14:textId="77777777" w:rsidR="0042023B" w:rsidRPr="00A22979" w:rsidRDefault="00484B78" w:rsidP="00484B78">
      <w:pPr>
        <w:tabs>
          <w:tab w:val="left" w:pos="5706"/>
        </w:tabs>
        <w:rPr>
          <w:rFonts w:ascii="Abadi" w:hAnsi="Abadi"/>
          <w:color w:val="000000" w:themeColor="text1"/>
          <w:sz w:val="24"/>
          <w:szCs w:val="24"/>
        </w:rPr>
      </w:pPr>
      <w:r w:rsidRPr="00A22979">
        <w:rPr>
          <w:rFonts w:ascii="Abadi" w:hAnsi="Abadi"/>
          <w:color w:val="000000" w:themeColor="text1"/>
          <w:sz w:val="24"/>
          <w:szCs w:val="24"/>
        </w:rPr>
        <w:tab/>
      </w:r>
    </w:p>
    <w:p w14:paraId="3D83A3C3" w14:textId="77777777" w:rsidR="0042023B" w:rsidRPr="00A22979" w:rsidRDefault="0042023B" w:rsidP="00A25202">
      <w:pPr>
        <w:pBdr>
          <w:top w:val="single" w:sz="8" w:space="1" w:color="auto" w:shadow="1"/>
          <w:left w:val="single" w:sz="8" w:space="4" w:color="auto" w:shadow="1"/>
          <w:bottom w:val="single" w:sz="8" w:space="1" w:color="auto" w:shadow="1"/>
          <w:right w:val="single" w:sz="8" w:space="0" w:color="auto" w:shadow="1"/>
        </w:pBdr>
        <w:rPr>
          <w:rFonts w:ascii="Abadi" w:hAnsi="Abadi"/>
          <w:color w:val="000000" w:themeColor="text1"/>
          <w:sz w:val="24"/>
          <w:szCs w:val="24"/>
        </w:rPr>
      </w:pPr>
      <w:r w:rsidRPr="00A22979">
        <w:rPr>
          <w:rFonts w:ascii="Abadi" w:hAnsi="Abadi"/>
          <w:color w:val="000000" w:themeColor="text1"/>
          <w:sz w:val="24"/>
          <w:szCs w:val="24"/>
        </w:rPr>
        <w:t xml:space="preserve">3. Please outline what action measures have been </w:t>
      </w:r>
      <w:r w:rsidRPr="00A22979">
        <w:rPr>
          <w:rFonts w:ascii="Abadi" w:hAnsi="Abadi"/>
          <w:b/>
          <w:color w:val="000000" w:themeColor="text1"/>
          <w:sz w:val="24"/>
          <w:szCs w:val="24"/>
        </w:rPr>
        <w:t>partly achieved</w:t>
      </w:r>
      <w:r w:rsidRPr="00A22979">
        <w:rPr>
          <w:rFonts w:ascii="Abadi" w:hAnsi="Abadi"/>
          <w:color w:val="000000" w:themeColor="text1"/>
          <w:sz w:val="24"/>
          <w:szCs w:val="24"/>
        </w:rPr>
        <w:t xml:space="preserve"> as follows:</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13"/>
        <w:gridCol w:w="4107"/>
        <w:gridCol w:w="2768"/>
        <w:gridCol w:w="2760"/>
        <w:gridCol w:w="3000"/>
      </w:tblGrid>
      <w:tr w:rsidR="005A6073" w:rsidRPr="00A22979" w14:paraId="089ED75A" w14:textId="77777777" w:rsidTr="00DC3099">
        <w:tc>
          <w:tcPr>
            <w:tcW w:w="613" w:type="dxa"/>
            <w:tcBorders>
              <w:top w:val="single" w:sz="4" w:space="0" w:color="auto"/>
              <w:left w:val="single" w:sz="4" w:space="0" w:color="auto"/>
              <w:bottom w:val="single" w:sz="4" w:space="0" w:color="auto"/>
              <w:right w:val="single" w:sz="4" w:space="0" w:color="auto"/>
            </w:tcBorders>
            <w:shd w:val="clear" w:color="auto" w:fill="FFFFFF"/>
          </w:tcPr>
          <w:p w14:paraId="7E2E5271" w14:textId="77777777" w:rsidR="0042023B" w:rsidRPr="00A22979" w:rsidRDefault="0042023B" w:rsidP="0042023B">
            <w:pPr>
              <w:rPr>
                <w:rFonts w:ascii="Abadi" w:hAnsi="Abadi"/>
                <w:color w:val="000000" w:themeColor="text1"/>
                <w:sz w:val="24"/>
                <w:szCs w:val="24"/>
              </w:rPr>
            </w:pPr>
          </w:p>
        </w:tc>
        <w:tc>
          <w:tcPr>
            <w:tcW w:w="4107" w:type="dxa"/>
            <w:tcBorders>
              <w:top w:val="single" w:sz="4" w:space="0" w:color="auto"/>
              <w:left w:val="single" w:sz="4" w:space="0" w:color="auto"/>
              <w:bottom w:val="single" w:sz="4" w:space="0" w:color="auto"/>
              <w:right w:val="single" w:sz="4" w:space="0" w:color="auto"/>
            </w:tcBorders>
            <w:shd w:val="clear" w:color="auto" w:fill="FFFFFF"/>
            <w:hideMark/>
          </w:tcPr>
          <w:p w14:paraId="521DBAC0" w14:textId="77777777" w:rsidR="0042023B" w:rsidRPr="00A22979" w:rsidRDefault="0042023B" w:rsidP="00AD241C">
            <w:pPr>
              <w:spacing w:before="120"/>
              <w:rPr>
                <w:rFonts w:ascii="Abadi" w:hAnsi="Abadi"/>
                <w:color w:val="000000" w:themeColor="text1"/>
                <w:sz w:val="24"/>
                <w:szCs w:val="24"/>
              </w:rPr>
            </w:pPr>
            <w:r w:rsidRPr="00A22979">
              <w:rPr>
                <w:rFonts w:ascii="Abadi" w:hAnsi="Abadi"/>
                <w:color w:val="000000" w:themeColor="text1"/>
                <w:sz w:val="24"/>
                <w:szCs w:val="24"/>
              </w:rPr>
              <w:t>Action Measures partly achieved</w:t>
            </w:r>
          </w:p>
        </w:tc>
        <w:tc>
          <w:tcPr>
            <w:tcW w:w="2768" w:type="dxa"/>
            <w:tcBorders>
              <w:top w:val="single" w:sz="4" w:space="0" w:color="auto"/>
              <w:left w:val="single" w:sz="4" w:space="0" w:color="auto"/>
              <w:bottom w:val="single" w:sz="4" w:space="0" w:color="auto"/>
              <w:right w:val="single" w:sz="4" w:space="0" w:color="auto"/>
            </w:tcBorders>
            <w:shd w:val="clear" w:color="auto" w:fill="FFFFFF"/>
            <w:hideMark/>
          </w:tcPr>
          <w:p w14:paraId="599241C6" w14:textId="77777777" w:rsidR="0042023B" w:rsidRPr="00A22979" w:rsidRDefault="0042023B" w:rsidP="00F511C3">
            <w:pPr>
              <w:spacing w:before="120"/>
              <w:rPr>
                <w:rFonts w:ascii="Abadi" w:hAnsi="Abadi"/>
                <w:color w:val="000000" w:themeColor="text1"/>
                <w:sz w:val="24"/>
                <w:szCs w:val="24"/>
              </w:rPr>
            </w:pPr>
            <w:r w:rsidRPr="00A22979">
              <w:rPr>
                <w:rFonts w:ascii="Abadi" w:hAnsi="Abadi"/>
                <w:color w:val="000000" w:themeColor="text1"/>
                <w:sz w:val="24"/>
                <w:szCs w:val="24"/>
              </w:rPr>
              <w:t xml:space="preserve">Milestones/ Outputs </w:t>
            </w:r>
          </w:p>
        </w:tc>
        <w:tc>
          <w:tcPr>
            <w:tcW w:w="2760" w:type="dxa"/>
            <w:tcBorders>
              <w:top w:val="single" w:sz="4" w:space="0" w:color="auto"/>
              <w:left w:val="single" w:sz="4" w:space="0" w:color="auto"/>
              <w:bottom w:val="single" w:sz="4" w:space="0" w:color="auto"/>
              <w:right w:val="single" w:sz="4" w:space="0" w:color="auto"/>
            </w:tcBorders>
            <w:shd w:val="clear" w:color="auto" w:fill="FFFFFF"/>
            <w:hideMark/>
          </w:tcPr>
          <w:p w14:paraId="5AF22397" w14:textId="77777777" w:rsidR="0042023B" w:rsidRPr="00A22979" w:rsidRDefault="0042023B" w:rsidP="00AD241C">
            <w:pPr>
              <w:spacing w:before="120"/>
              <w:rPr>
                <w:rFonts w:ascii="Abadi" w:hAnsi="Abadi"/>
                <w:color w:val="000000" w:themeColor="text1"/>
                <w:sz w:val="24"/>
                <w:szCs w:val="24"/>
              </w:rPr>
            </w:pPr>
            <w:r w:rsidRPr="00A22979">
              <w:rPr>
                <w:rFonts w:ascii="Abadi" w:hAnsi="Abadi"/>
                <w:color w:val="000000" w:themeColor="text1"/>
                <w:sz w:val="24"/>
                <w:szCs w:val="24"/>
              </w:rPr>
              <w:t>Outcomes/Impacts</w:t>
            </w:r>
          </w:p>
        </w:tc>
        <w:tc>
          <w:tcPr>
            <w:tcW w:w="3000" w:type="dxa"/>
            <w:tcBorders>
              <w:top w:val="single" w:sz="4" w:space="0" w:color="auto"/>
              <w:left w:val="single" w:sz="4" w:space="0" w:color="auto"/>
              <w:bottom w:val="single" w:sz="4" w:space="0" w:color="auto"/>
              <w:right w:val="single" w:sz="4" w:space="0" w:color="auto"/>
            </w:tcBorders>
            <w:shd w:val="clear" w:color="auto" w:fill="FFFFFF"/>
            <w:hideMark/>
          </w:tcPr>
          <w:p w14:paraId="164C4FD2" w14:textId="77777777" w:rsidR="0042023B" w:rsidRPr="00A22979" w:rsidRDefault="0042023B" w:rsidP="00AD241C">
            <w:pPr>
              <w:spacing w:before="120"/>
              <w:rPr>
                <w:rFonts w:ascii="Abadi" w:hAnsi="Abadi"/>
                <w:color w:val="000000" w:themeColor="text1"/>
                <w:sz w:val="24"/>
                <w:szCs w:val="24"/>
              </w:rPr>
            </w:pPr>
            <w:r w:rsidRPr="00A22979">
              <w:rPr>
                <w:rFonts w:ascii="Abadi" w:hAnsi="Abadi"/>
                <w:color w:val="000000" w:themeColor="text1"/>
                <w:sz w:val="24"/>
                <w:szCs w:val="24"/>
              </w:rPr>
              <w:t>Reasons not fully achieved</w:t>
            </w:r>
          </w:p>
        </w:tc>
      </w:tr>
      <w:tr w:rsidR="005A6073" w:rsidRPr="00A22979" w14:paraId="6B23BA18" w14:textId="77777777" w:rsidTr="00DC3099">
        <w:tc>
          <w:tcPr>
            <w:tcW w:w="613" w:type="dxa"/>
            <w:tcBorders>
              <w:top w:val="single" w:sz="4" w:space="0" w:color="auto"/>
              <w:left w:val="single" w:sz="4" w:space="0" w:color="auto"/>
              <w:bottom w:val="single" w:sz="4" w:space="0" w:color="auto"/>
              <w:right w:val="single" w:sz="4" w:space="0" w:color="auto"/>
            </w:tcBorders>
            <w:shd w:val="clear" w:color="auto" w:fill="FFFFFF"/>
            <w:hideMark/>
          </w:tcPr>
          <w:p w14:paraId="50B843AD" w14:textId="77777777" w:rsidR="00AD241C" w:rsidRPr="00A22979" w:rsidRDefault="00AD241C" w:rsidP="0042023B">
            <w:pPr>
              <w:rPr>
                <w:rFonts w:ascii="Abadi" w:hAnsi="Abadi"/>
                <w:color w:val="000000" w:themeColor="text1"/>
                <w:sz w:val="24"/>
                <w:szCs w:val="24"/>
              </w:rPr>
            </w:pPr>
            <w:r w:rsidRPr="00A22979">
              <w:rPr>
                <w:rFonts w:ascii="Abadi" w:hAnsi="Abadi"/>
                <w:color w:val="000000" w:themeColor="text1"/>
                <w:sz w:val="24"/>
                <w:szCs w:val="24"/>
              </w:rPr>
              <w:t>1</w:t>
            </w:r>
          </w:p>
        </w:tc>
        <w:sdt>
          <w:sdtPr>
            <w:rPr>
              <w:rFonts w:ascii="Abadi" w:hAnsi="Abadi"/>
              <w:color w:val="000000" w:themeColor="text1"/>
              <w:sz w:val="24"/>
              <w:szCs w:val="24"/>
            </w:rPr>
            <w:id w:val="1804810137"/>
            <w:placeholder>
              <w:docPart w:val="DefaultPlaceholder_-1854013440"/>
            </w:placeholder>
            <w:text/>
          </w:sdtPr>
          <w:sdtEndPr/>
          <w:sdtContent>
            <w:tc>
              <w:tcPr>
                <w:tcW w:w="4107" w:type="dxa"/>
                <w:tcBorders>
                  <w:top w:val="single" w:sz="4" w:space="0" w:color="auto"/>
                  <w:left w:val="single" w:sz="4" w:space="0" w:color="auto"/>
                  <w:bottom w:val="single" w:sz="4" w:space="0" w:color="auto"/>
                  <w:right w:val="single" w:sz="4" w:space="0" w:color="auto"/>
                </w:tcBorders>
                <w:shd w:val="clear" w:color="auto" w:fill="FFFFFF"/>
                <w:vAlign w:val="center"/>
              </w:tcPr>
              <w:p w14:paraId="48093597" w14:textId="3DF5BE84" w:rsidR="00AD241C" w:rsidRPr="00A22979" w:rsidRDefault="00012979" w:rsidP="00247FBC">
                <w:pPr>
                  <w:spacing w:after="120" w:line="240" w:lineRule="auto"/>
                  <w:rPr>
                    <w:rFonts w:ascii="Abadi" w:hAnsi="Abadi"/>
                    <w:color w:val="000000" w:themeColor="text1"/>
                    <w:sz w:val="24"/>
                    <w:szCs w:val="24"/>
                  </w:rPr>
                </w:pPr>
                <w:r>
                  <w:rPr>
                    <w:rFonts w:ascii="Abadi" w:hAnsi="Abadi"/>
                    <w:color w:val="000000" w:themeColor="text1"/>
                    <w:sz w:val="24"/>
                    <w:szCs w:val="24"/>
                  </w:rPr>
                  <w:t>N/A</w:t>
                </w:r>
              </w:p>
            </w:tc>
          </w:sdtContent>
        </w:sdt>
        <w:sdt>
          <w:sdtPr>
            <w:rPr>
              <w:rFonts w:ascii="Abadi" w:hAnsi="Abadi"/>
              <w:color w:val="000000" w:themeColor="text1"/>
              <w:sz w:val="24"/>
              <w:szCs w:val="24"/>
            </w:rPr>
            <w:id w:val="-1130547488"/>
            <w:placeholder>
              <w:docPart w:val="DefaultPlaceholder_-1854013440"/>
            </w:placeholder>
            <w:showingPlcHdr/>
            <w:text/>
          </w:sdtPr>
          <w:sdtEndPr/>
          <w:sdtContent>
            <w:tc>
              <w:tcPr>
                <w:tcW w:w="2768" w:type="dxa"/>
                <w:tcBorders>
                  <w:top w:val="single" w:sz="4" w:space="0" w:color="auto"/>
                  <w:left w:val="single" w:sz="4" w:space="0" w:color="auto"/>
                  <w:bottom w:val="single" w:sz="4" w:space="0" w:color="auto"/>
                  <w:right w:val="single" w:sz="4" w:space="0" w:color="auto"/>
                </w:tcBorders>
                <w:shd w:val="clear" w:color="auto" w:fill="FFFFFF"/>
                <w:vAlign w:val="center"/>
              </w:tcPr>
              <w:p w14:paraId="2459B15B" w14:textId="378DEE81"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1991439490"/>
            <w:placeholder>
              <w:docPart w:val="DefaultPlaceholder_-1854013440"/>
            </w:placeholder>
            <w:showingPlcHdr/>
            <w:text/>
          </w:sdtPr>
          <w:sdtEndPr/>
          <w:sdtContent>
            <w:tc>
              <w:tcPr>
                <w:tcW w:w="2760" w:type="dxa"/>
                <w:tcBorders>
                  <w:top w:val="single" w:sz="4" w:space="0" w:color="auto"/>
                  <w:left w:val="single" w:sz="4" w:space="0" w:color="auto"/>
                  <w:bottom w:val="single" w:sz="4" w:space="0" w:color="auto"/>
                  <w:right w:val="single" w:sz="4" w:space="0" w:color="auto"/>
                </w:tcBorders>
                <w:shd w:val="clear" w:color="auto" w:fill="FFFFFF"/>
                <w:vAlign w:val="center"/>
              </w:tcPr>
              <w:p w14:paraId="1FF5BF2F" w14:textId="46229C28"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999078123"/>
            <w:placeholder>
              <w:docPart w:val="DefaultPlaceholder_-1854013440"/>
            </w:placeholder>
            <w:showingPlcHdr/>
            <w:text/>
          </w:sdtPr>
          <w:sdtEndPr/>
          <w:sdtContent>
            <w:tc>
              <w:tcPr>
                <w:tcW w:w="3000" w:type="dxa"/>
                <w:tcBorders>
                  <w:top w:val="single" w:sz="4" w:space="0" w:color="auto"/>
                  <w:left w:val="single" w:sz="4" w:space="0" w:color="auto"/>
                  <w:bottom w:val="single" w:sz="4" w:space="0" w:color="auto"/>
                  <w:right w:val="single" w:sz="4" w:space="0" w:color="auto"/>
                </w:tcBorders>
                <w:shd w:val="clear" w:color="auto" w:fill="FFFFFF"/>
                <w:vAlign w:val="center"/>
              </w:tcPr>
              <w:p w14:paraId="31B440B9" w14:textId="40947404"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5FAB485A" w14:textId="77777777" w:rsidTr="00DC3099">
        <w:tc>
          <w:tcPr>
            <w:tcW w:w="613" w:type="dxa"/>
            <w:tcBorders>
              <w:top w:val="single" w:sz="4" w:space="0" w:color="auto"/>
              <w:left w:val="single" w:sz="4" w:space="0" w:color="auto"/>
              <w:bottom w:val="single" w:sz="4" w:space="0" w:color="auto"/>
              <w:right w:val="single" w:sz="4" w:space="0" w:color="auto"/>
            </w:tcBorders>
            <w:shd w:val="clear" w:color="auto" w:fill="FFFFFF"/>
            <w:hideMark/>
          </w:tcPr>
          <w:p w14:paraId="54A71019" w14:textId="77777777" w:rsidR="00AD241C" w:rsidRPr="00A22979" w:rsidRDefault="00AD241C" w:rsidP="0042023B">
            <w:pPr>
              <w:rPr>
                <w:rFonts w:ascii="Abadi" w:hAnsi="Abadi"/>
                <w:color w:val="000000" w:themeColor="text1"/>
                <w:sz w:val="24"/>
                <w:szCs w:val="24"/>
              </w:rPr>
            </w:pPr>
            <w:r w:rsidRPr="00A22979">
              <w:rPr>
                <w:rFonts w:ascii="Abadi" w:hAnsi="Abadi"/>
                <w:color w:val="000000" w:themeColor="text1"/>
                <w:sz w:val="24"/>
                <w:szCs w:val="24"/>
              </w:rPr>
              <w:t>2</w:t>
            </w:r>
          </w:p>
        </w:tc>
        <w:sdt>
          <w:sdtPr>
            <w:rPr>
              <w:rFonts w:ascii="Abadi" w:hAnsi="Abadi"/>
              <w:color w:val="000000" w:themeColor="text1"/>
              <w:sz w:val="24"/>
              <w:szCs w:val="24"/>
            </w:rPr>
            <w:id w:val="-859811797"/>
            <w:placeholder>
              <w:docPart w:val="DefaultPlaceholder_-1854013440"/>
            </w:placeholder>
            <w:showingPlcHdr/>
            <w:text/>
          </w:sdtPr>
          <w:sdtEndPr/>
          <w:sdtContent>
            <w:tc>
              <w:tcPr>
                <w:tcW w:w="4107" w:type="dxa"/>
                <w:tcBorders>
                  <w:top w:val="single" w:sz="4" w:space="0" w:color="auto"/>
                  <w:left w:val="single" w:sz="4" w:space="0" w:color="auto"/>
                  <w:bottom w:val="single" w:sz="4" w:space="0" w:color="auto"/>
                  <w:right w:val="single" w:sz="4" w:space="0" w:color="auto"/>
                </w:tcBorders>
                <w:shd w:val="clear" w:color="auto" w:fill="FFFFFF"/>
                <w:vAlign w:val="center"/>
              </w:tcPr>
              <w:p w14:paraId="28215FC8" w14:textId="66C3C8FD"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1618051393"/>
            <w:placeholder>
              <w:docPart w:val="DefaultPlaceholder_-1854013440"/>
            </w:placeholder>
            <w:showingPlcHdr/>
            <w:text/>
          </w:sdtPr>
          <w:sdtEndPr/>
          <w:sdtContent>
            <w:tc>
              <w:tcPr>
                <w:tcW w:w="2768" w:type="dxa"/>
                <w:tcBorders>
                  <w:top w:val="single" w:sz="4" w:space="0" w:color="auto"/>
                  <w:left w:val="single" w:sz="4" w:space="0" w:color="auto"/>
                  <w:bottom w:val="single" w:sz="4" w:space="0" w:color="auto"/>
                  <w:right w:val="single" w:sz="4" w:space="0" w:color="auto"/>
                </w:tcBorders>
                <w:shd w:val="clear" w:color="auto" w:fill="FFFFFF"/>
                <w:vAlign w:val="center"/>
              </w:tcPr>
              <w:p w14:paraId="23644730" w14:textId="5A121D52"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2054964254"/>
            <w:placeholder>
              <w:docPart w:val="DefaultPlaceholder_-1854013440"/>
            </w:placeholder>
            <w:showingPlcHdr/>
            <w:text/>
          </w:sdtPr>
          <w:sdtEndPr/>
          <w:sdtContent>
            <w:tc>
              <w:tcPr>
                <w:tcW w:w="2760" w:type="dxa"/>
                <w:tcBorders>
                  <w:top w:val="single" w:sz="4" w:space="0" w:color="auto"/>
                  <w:left w:val="single" w:sz="4" w:space="0" w:color="auto"/>
                  <w:bottom w:val="single" w:sz="4" w:space="0" w:color="auto"/>
                  <w:right w:val="single" w:sz="4" w:space="0" w:color="auto"/>
                </w:tcBorders>
                <w:shd w:val="clear" w:color="auto" w:fill="FFFFFF"/>
                <w:vAlign w:val="center"/>
              </w:tcPr>
              <w:p w14:paraId="590BB382" w14:textId="4571F5FD"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2144877616"/>
            <w:placeholder>
              <w:docPart w:val="DefaultPlaceholder_-1854013440"/>
            </w:placeholder>
            <w:showingPlcHdr/>
            <w:text/>
          </w:sdtPr>
          <w:sdtEndPr/>
          <w:sdtContent>
            <w:tc>
              <w:tcPr>
                <w:tcW w:w="3000" w:type="dxa"/>
                <w:tcBorders>
                  <w:top w:val="single" w:sz="4" w:space="0" w:color="auto"/>
                  <w:left w:val="single" w:sz="4" w:space="0" w:color="auto"/>
                  <w:bottom w:val="single" w:sz="4" w:space="0" w:color="auto"/>
                  <w:right w:val="single" w:sz="4" w:space="0" w:color="auto"/>
                </w:tcBorders>
                <w:shd w:val="clear" w:color="auto" w:fill="FFFFFF"/>
                <w:vAlign w:val="center"/>
              </w:tcPr>
              <w:p w14:paraId="30F26F79" w14:textId="3DB1A0C7"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5A99CCC1" w14:textId="77777777" w:rsidTr="00DC3099">
        <w:tc>
          <w:tcPr>
            <w:tcW w:w="613" w:type="dxa"/>
            <w:tcBorders>
              <w:top w:val="single" w:sz="4" w:space="0" w:color="auto"/>
              <w:left w:val="single" w:sz="4" w:space="0" w:color="auto"/>
              <w:bottom w:val="single" w:sz="4" w:space="0" w:color="auto"/>
              <w:right w:val="single" w:sz="4" w:space="0" w:color="auto"/>
            </w:tcBorders>
            <w:shd w:val="clear" w:color="auto" w:fill="FFFFFF"/>
            <w:hideMark/>
          </w:tcPr>
          <w:p w14:paraId="490384E7" w14:textId="77777777" w:rsidR="00AD241C" w:rsidRPr="00A22979" w:rsidRDefault="00AD241C" w:rsidP="0042023B">
            <w:pPr>
              <w:rPr>
                <w:rFonts w:ascii="Abadi" w:hAnsi="Abadi"/>
                <w:color w:val="000000" w:themeColor="text1"/>
                <w:sz w:val="24"/>
                <w:szCs w:val="24"/>
              </w:rPr>
            </w:pPr>
          </w:p>
        </w:tc>
        <w:sdt>
          <w:sdtPr>
            <w:rPr>
              <w:rFonts w:ascii="Abadi" w:hAnsi="Abadi"/>
              <w:color w:val="000000" w:themeColor="text1"/>
              <w:sz w:val="24"/>
              <w:szCs w:val="24"/>
            </w:rPr>
            <w:id w:val="-1344938568"/>
            <w:placeholder>
              <w:docPart w:val="DefaultPlaceholder_-1854013440"/>
            </w:placeholder>
            <w:showingPlcHdr/>
            <w:text/>
          </w:sdtPr>
          <w:sdtEndPr/>
          <w:sdtContent>
            <w:tc>
              <w:tcPr>
                <w:tcW w:w="4107" w:type="dxa"/>
                <w:tcBorders>
                  <w:top w:val="single" w:sz="4" w:space="0" w:color="auto"/>
                  <w:left w:val="single" w:sz="4" w:space="0" w:color="auto"/>
                  <w:bottom w:val="single" w:sz="4" w:space="0" w:color="auto"/>
                  <w:right w:val="single" w:sz="4" w:space="0" w:color="auto"/>
                </w:tcBorders>
                <w:shd w:val="clear" w:color="auto" w:fill="FFFFFF"/>
                <w:vAlign w:val="center"/>
              </w:tcPr>
              <w:p w14:paraId="270E7473" w14:textId="23894064"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1343206049"/>
            <w:placeholder>
              <w:docPart w:val="DefaultPlaceholder_-1854013440"/>
            </w:placeholder>
            <w:showingPlcHdr/>
            <w:text/>
          </w:sdtPr>
          <w:sdtEndPr/>
          <w:sdtContent>
            <w:tc>
              <w:tcPr>
                <w:tcW w:w="2768" w:type="dxa"/>
                <w:tcBorders>
                  <w:top w:val="single" w:sz="4" w:space="0" w:color="auto"/>
                  <w:left w:val="single" w:sz="4" w:space="0" w:color="auto"/>
                  <w:bottom w:val="single" w:sz="4" w:space="0" w:color="auto"/>
                  <w:right w:val="single" w:sz="4" w:space="0" w:color="auto"/>
                </w:tcBorders>
                <w:shd w:val="clear" w:color="auto" w:fill="FFFFFF"/>
                <w:vAlign w:val="center"/>
              </w:tcPr>
              <w:p w14:paraId="70963425" w14:textId="1D5C8FED"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307637353"/>
            <w:placeholder>
              <w:docPart w:val="DefaultPlaceholder_-1854013440"/>
            </w:placeholder>
            <w:showingPlcHdr/>
            <w:text/>
          </w:sdtPr>
          <w:sdtEndPr/>
          <w:sdtContent>
            <w:tc>
              <w:tcPr>
                <w:tcW w:w="2760" w:type="dxa"/>
                <w:tcBorders>
                  <w:top w:val="single" w:sz="4" w:space="0" w:color="auto"/>
                  <w:left w:val="single" w:sz="4" w:space="0" w:color="auto"/>
                  <w:bottom w:val="single" w:sz="4" w:space="0" w:color="auto"/>
                  <w:right w:val="single" w:sz="4" w:space="0" w:color="auto"/>
                </w:tcBorders>
                <w:shd w:val="clear" w:color="auto" w:fill="FFFFFF"/>
                <w:vAlign w:val="center"/>
              </w:tcPr>
              <w:p w14:paraId="4D5B5D83" w14:textId="5D2F1983"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1963913351"/>
            <w:placeholder>
              <w:docPart w:val="DefaultPlaceholder_-1854013440"/>
            </w:placeholder>
            <w:showingPlcHdr/>
            <w:text/>
          </w:sdtPr>
          <w:sdtEndPr/>
          <w:sdtContent>
            <w:tc>
              <w:tcPr>
                <w:tcW w:w="3000" w:type="dxa"/>
                <w:tcBorders>
                  <w:top w:val="single" w:sz="4" w:space="0" w:color="auto"/>
                  <w:left w:val="single" w:sz="4" w:space="0" w:color="auto"/>
                  <w:bottom w:val="single" w:sz="4" w:space="0" w:color="auto"/>
                  <w:right w:val="single" w:sz="4" w:space="0" w:color="auto"/>
                </w:tcBorders>
                <w:shd w:val="clear" w:color="auto" w:fill="FFFFFF"/>
                <w:vAlign w:val="center"/>
              </w:tcPr>
              <w:p w14:paraId="451F3DFC" w14:textId="6B3EE7BD"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bl>
    <w:p w14:paraId="6FF89CE2" w14:textId="77777777" w:rsidR="00F511C3" w:rsidRPr="00A22979" w:rsidRDefault="00F511C3" w:rsidP="0042023B">
      <w:pPr>
        <w:rPr>
          <w:rFonts w:ascii="Abadi" w:hAnsi="Abadi"/>
          <w:color w:val="000000" w:themeColor="text1"/>
          <w:sz w:val="24"/>
          <w:szCs w:val="24"/>
        </w:rPr>
      </w:pPr>
    </w:p>
    <w:p w14:paraId="495AA51E" w14:textId="77777777" w:rsidR="00F511C3" w:rsidRPr="00A22979" w:rsidRDefault="00F511C3" w:rsidP="0042023B">
      <w:pPr>
        <w:rPr>
          <w:rFonts w:ascii="Abadi" w:hAnsi="Abadi"/>
          <w:color w:val="000000" w:themeColor="text1"/>
          <w:sz w:val="24"/>
          <w:szCs w:val="24"/>
        </w:rPr>
      </w:pPr>
    </w:p>
    <w:p w14:paraId="357D4ADD" w14:textId="77777777" w:rsidR="0042023B" w:rsidRPr="00A22979" w:rsidRDefault="00C10985" w:rsidP="00C10985">
      <w:pPr>
        <w:pBdr>
          <w:top w:val="single" w:sz="8" w:space="1" w:color="auto" w:shadow="1"/>
          <w:left w:val="single" w:sz="8" w:space="4" w:color="auto" w:shadow="1"/>
          <w:bottom w:val="single" w:sz="8" w:space="1" w:color="auto" w:shadow="1"/>
          <w:right w:val="single" w:sz="8" w:space="4" w:color="auto" w:shadow="1"/>
        </w:pBdr>
        <w:shd w:val="clear" w:color="auto" w:fill="FFFFFF" w:themeFill="background1"/>
        <w:rPr>
          <w:rFonts w:ascii="Abadi" w:hAnsi="Abadi"/>
          <w:color w:val="000000" w:themeColor="text1"/>
          <w:sz w:val="24"/>
          <w:szCs w:val="24"/>
        </w:rPr>
      </w:pPr>
      <w:r w:rsidRPr="00A22979">
        <w:rPr>
          <w:rFonts w:ascii="Abadi" w:hAnsi="Abadi"/>
          <w:color w:val="000000" w:themeColor="text1"/>
          <w:sz w:val="24"/>
          <w:szCs w:val="24"/>
        </w:rPr>
        <w:t xml:space="preserve">4. Please outline what action measures </w:t>
      </w:r>
      <w:r w:rsidRPr="00A22979">
        <w:rPr>
          <w:rFonts w:ascii="Abadi" w:hAnsi="Abadi"/>
          <w:b/>
          <w:color w:val="000000" w:themeColor="text1"/>
          <w:sz w:val="24"/>
          <w:szCs w:val="24"/>
        </w:rPr>
        <w:t xml:space="preserve">have </w:t>
      </w:r>
      <w:r w:rsidRPr="00A22979">
        <w:rPr>
          <w:rFonts w:ascii="Abadi" w:hAnsi="Abadi"/>
          <w:b/>
          <w:color w:val="000000" w:themeColor="text1"/>
          <w:sz w:val="24"/>
          <w:szCs w:val="24"/>
          <w:u w:val="single"/>
        </w:rPr>
        <w:t>not</w:t>
      </w:r>
      <w:r w:rsidRPr="00A22979">
        <w:rPr>
          <w:rFonts w:ascii="Abadi" w:hAnsi="Abadi"/>
          <w:b/>
          <w:color w:val="000000" w:themeColor="text1"/>
          <w:sz w:val="24"/>
          <w:szCs w:val="24"/>
        </w:rPr>
        <w:t xml:space="preserve"> been achieved</w:t>
      </w:r>
      <w:r w:rsidRPr="00A22979">
        <w:rPr>
          <w:rFonts w:ascii="Abadi" w:hAnsi="Abadi"/>
          <w:color w:val="000000" w:themeColor="text1"/>
          <w:sz w:val="24"/>
          <w:szCs w:val="24"/>
        </w:rPr>
        <w:t xml:space="preserve"> and the reasons why.</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48"/>
        <w:gridCol w:w="6480"/>
        <w:gridCol w:w="6120"/>
      </w:tblGrid>
      <w:tr w:rsidR="005A6073" w:rsidRPr="00A22979" w14:paraId="65D52B9B" w14:textId="77777777" w:rsidTr="00440F6D">
        <w:tc>
          <w:tcPr>
            <w:tcW w:w="648" w:type="dxa"/>
            <w:tcBorders>
              <w:top w:val="single" w:sz="4" w:space="0" w:color="auto"/>
              <w:left w:val="single" w:sz="4" w:space="0" w:color="auto"/>
              <w:bottom w:val="single" w:sz="4" w:space="0" w:color="auto"/>
              <w:right w:val="single" w:sz="4" w:space="0" w:color="auto"/>
            </w:tcBorders>
            <w:shd w:val="clear" w:color="auto" w:fill="FFFFFF"/>
          </w:tcPr>
          <w:p w14:paraId="22ADC765" w14:textId="77777777" w:rsidR="0042023B" w:rsidRPr="00A22979" w:rsidRDefault="0042023B" w:rsidP="0042023B">
            <w:pPr>
              <w:rPr>
                <w:rFonts w:ascii="Abadi" w:hAnsi="Abadi"/>
                <w:color w:val="000000" w:themeColor="text1"/>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14:paraId="7FC72FA0" w14:textId="77777777" w:rsidR="0042023B" w:rsidRPr="00A22979" w:rsidRDefault="0042023B" w:rsidP="00AD241C">
            <w:pPr>
              <w:spacing w:before="120"/>
              <w:rPr>
                <w:rFonts w:ascii="Abadi" w:hAnsi="Abadi"/>
                <w:color w:val="000000" w:themeColor="text1"/>
                <w:sz w:val="24"/>
                <w:szCs w:val="24"/>
              </w:rPr>
            </w:pPr>
            <w:r w:rsidRPr="00A22979">
              <w:rPr>
                <w:rFonts w:ascii="Abadi" w:hAnsi="Abadi"/>
                <w:color w:val="000000" w:themeColor="text1"/>
                <w:sz w:val="24"/>
                <w:szCs w:val="24"/>
              </w:rPr>
              <w:t>Action Measures not met</w:t>
            </w:r>
          </w:p>
        </w:tc>
        <w:tc>
          <w:tcPr>
            <w:tcW w:w="6120" w:type="dxa"/>
            <w:tcBorders>
              <w:top w:val="single" w:sz="4" w:space="0" w:color="auto"/>
              <w:left w:val="single" w:sz="4" w:space="0" w:color="auto"/>
              <w:bottom w:val="single" w:sz="4" w:space="0" w:color="auto"/>
              <w:right w:val="single" w:sz="4" w:space="0" w:color="auto"/>
            </w:tcBorders>
            <w:shd w:val="clear" w:color="auto" w:fill="FFFFFF"/>
            <w:hideMark/>
          </w:tcPr>
          <w:p w14:paraId="177B0756" w14:textId="77777777" w:rsidR="0042023B" w:rsidRPr="00A22979" w:rsidRDefault="0042023B" w:rsidP="00AD241C">
            <w:pPr>
              <w:spacing w:before="120"/>
              <w:rPr>
                <w:rFonts w:ascii="Abadi" w:hAnsi="Abadi"/>
                <w:color w:val="000000" w:themeColor="text1"/>
                <w:sz w:val="24"/>
                <w:szCs w:val="24"/>
              </w:rPr>
            </w:pPr>
            <w:r w:rsidRPr="00A22979">
              <w:rPr>
                <w:rFonts w:ascii="Abadi" w:hAnsi="Abadi"/>
                <w:color w:val="000000" w:themeColor="text1"/>
                <w:sz w:val="24"/>
                <w:szCs w:val="24"/>
              </w:rPr>
              <w:t>Reasons</w:t>
            </w:r>
          </w:p>
        </w:tc>
      </w:tr>
      <w:tr w:rsidR="005A6073" w:rsidRPr="00A22979" w14:paraId="41D4EAA0" w14:textId="77777777" w:rsidTr="00440F6D">
        <w:tc>
          <w:tcPr>
            <w:tcW w:w="6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F6D072" w14:textId="77777777" w:rsidR="00AD241C" w:rsidRPr="00A22979" w:rsidRDefault="00AD241C" w:rsidP="00AD241C">
            <w:pPr>
              <w:rPr>
                <w:rFonts w:ascii="Abadi" w:hAnsi="Abadi"/>
                <w:color w:val="000000" w:themeColor="text1"/>
                <w:sz w:val="24"/>
                <w:szCs w:val="24"/>
              </w:rPr>
            </w:pPr>
            <w:r w:rsidRPr="00A22979">
              <w:rPr>
                <w:rFonts w:ascii="Abadi" w:hAnsi="Abadi"/>
                <w:color w:val="000000" w:themeColor="text1"/>
                <w:sz w:val="24"/>
                <w:szCs w:val="24"/>
              </w:rPr>
              <w:lastRenderedPageBreak/>
              <w:t>1</w:t>
            </w:r>
          </w:p>
        </w:tc>
        <w:sdt>
          <w:sdtPr>
            <w:rPr>
              <w:rFonts w:ascii="Abadi" w:hAnsi="Abadi"/>
              <w:color w:val="000000" w:themeColor="text1"/>
              <w:sz w:val="24"/>
              <w:szCs w:val="24"/>
            </w:rPr>
            <w:id w:val="1863936909"/>
            <w:placeholder>
              <w:docPart w:val="DefaultPlaceholder_-1854013440"/>
            </w:placeholder>
            <w:text/>
          </w:sdtPr>
          <w:sdtEndPr/>
          <w:sdtContent>
            <w:tc>
              <w:tcPr>
                <w:tcW w:w="6480" w:type="dxa"/>
                <w:tcBorders>
                  <w:top w:val="single" w:sz="4" w:space="0" w:color="auto"/>
                  <w:left w:val="single" w:sz="4" w:space="0" w:color="auto"/>
                  <w:bottom w:val="single" w:sz="4" w:space="0" w:color="auto"/>
                  <w:right w:val="single" w:sz="4" w:space="0" w:color="auto"/>
                </w:tcBorders>
                <w:shd w:val="clear" w:color="auto" w:fill="FFFFFF"/>
                <w:vAlign w:val="center"/>
              </w:tcPr>
              <w:p w14:paraId="40A777E9" w14:textId="53286316" w:rsidR="00AD241C" w:rsidRPr="00A22979" w:rsidRDefault="00012979" w:rsidP="00247FBC">
                <w:pPr>
                  <w:spacing w:after="120" w:line="240" w:lineRule="auto"/>
                  <w:rPr>
                    <w:rFonts w:ascii="Abadi" w:hAnsi="Abadi"/>
                    <w:color w:val="000000" w:themeColor="text1"/>
                    <w:sz w:val="24"/>
                    <w:szCs w:val="24"/>
                  </w:rPr>
                </w:pPr>
                <w:r>
                  <w:rPr>
                    <w:rFonts w:ascii="Abadi" w:hAnsi="Abadi"/>
                    <w:color w:val="000000" w:themeColor="text1"/>
                    <w:sz w:val="24"/>
                    <w:szCs w:val="24"/>
                  </w:rPr>
                  <w:t>N/A</w:t>
                </w:r>
              </w:p>
            </w:tc>
          </w:sdtContent>
        </w:sdt>
        <w:sdt>
          <w:sdtPr>
            <w:rPr>
              <w:rFonts w:ascii="Abadi" w:hAnsi="Abadi"/>
              <w:color w:val="000000" w:themeColor="text1"/>
              <w:sz w:val="24"/>
              <w:szCs w:val="24"/>
            </w:rPr>
            <w:id w:val="-48693469"/>
            <w:placeholder>
              <w:docPart w:val="DefaultPlaceholder_-1854013440"/>
            </w:placeholder>
            <w:showingPlcHdr/>
            <w:text/>
          </w:sdtPr>
          <w:sdtEndPr/>
          <w:sdtContent>
            <w:tc>
              <w:tcPr>
                <w:tcW w:w="6120" w:type="dxa"/>
                <w:tcBorders>
                  <w:top w:val="single" w:sz="4" w:space="0" w:color="auto"/>
                  <w:left w:val="single" w:sz="4" w:space="0" w:color="auto"/>
                  <w:bottom w:val="single" w:sz="4" w:space="0" w:color="auto"/>
                  <w:right w:val="single" w:sz="4" w:space="0" w:color="auto"/>
                </w:tcBorders>
                <w:shd w:val="clear" w:color="auto" w:fill="FFFFFF"/>
                <w:vAlign w:val="center"/>
              </w:tcPr>
              <w:p w14:paraId="73AFFEF5" w14:textId="28EA6F42"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61B306A8" w14:textId="77777777" w:rsidTr="00440F6D">
        <w:tc>
          <w:tcPr>
            <w:tcW w:w="6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39CC13" w14:textId="77777777" w:rsidR="00AD241C" w:rsidRPr="00A22979" w:rsidRDefault="00AD241C" w:rsidP="00AD241C">
            <w:pPr>
              <w:rPr>
                <w:rFonts w:ascii="Abadi" w:hAnsi="Abadi"/>
                <w:color w:val="000000" w:themeColor="text1"/>
                <w:sz w:val="24"/>
                <w:szCs w:val="24"/>
              </w:rPr>
            </w:pPr>
            <w:r w:rsidRPr="00A22979">
              <w:rPr>
                <w:rFonts w:ascii="Abadi" w:hAnsi="Abadi"/>
                <w:color w:val="000000" w:themeColor="text1"/>
                <w:sz w:val="24"/>
                <w:szCs w:val="24"/>
              </w:rPr>
              <w:t>2</w:t>
            </w:r>
          </w:p>
        </w:tc>
        <w:sdt>
          <w:sdtPr>
            <w:rPr>
              <w:rFonts w:ascii="Abadi" w:hAnsi="Abadi"/>
              <w:color w:val="000000" w:themeColor="text1"/>
              <w:sz w:val="24"/>
              <w:szCs w:val="24"/>
            </w:rPr>
            <w:id w:val="795723460"/>
            <w:placeholder>
              <w:docPart w:val="DefaultPlaceholder_-1854013440"/>
            </w:placeholder>
            <w:showingPlcHdr/>
            <w:text/>
          </w:sdtPr>
          <w:sdtEndPr/>
          <w:sdtContent>
            <w:tc>
              <w:tcPr>
                <w:tcW w:w="6480" w:type="dxa"/>
                <w:tcBorders>
                  <w:top w:val="single" w:sz="4" w:space="0" w:color="auto"/>
                  <w:left w:val="single" w:sz="4" w:space="0" w:color="auto"/>
                  <w:bottom w:val="single" w:sz="4" w:space="0" w:color="auto"/>
                  <w:right w:val="single" w:sz="4" w:space="0" w:color="auto"/>
                </w:tcBorders>
                <w:shd w:val="clear" w:color="auto" w:fill="FFFFFF"/>
                <w:vAlign w:val="center"/>
              </w:tcPr>
              <w:p w14:paraId="6456C779" w14:textId="5F329444"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1187903709"/>
            <w:placeholder>
              <w:docPart w:val="DefaultPlaceholder_-1854013440"/>
            </w:placeholder>
            <w:showingPlcHdr/>
            <w:text/>
          </w:sdtPr>
          <w:sdtEndPr/>
          <w:sdtContent>
            <w:tc>
              <w:tcPr>
                <w:tcW w:w="6120" w:type="dxa"/>
                <w:tcBorders>
                  <w:top w:val="single" w:sz="4" w:space="0" w:color="auto"/>
                  <w:left w:val="single" w:sz="4" w:space="0" w:color="auto"/>
                  <w:bottom w:val="single" w:sz="4" w:space="0" w:color="auto"/>
                  <w:right w:val="single" w:sz="4" w:space="0" w:color="auto"/>
                </w:tcBorders>
                <w:shd w:val="clear" w:color="auto" w:fill="FFFFFF"/>
                <w:vAlign w:val="center"/>
              </w:tcPr>
              <w:p w14:paraId="702F4D3D" w14:textId="1098A4DF"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2E20C9E5" w14:textId="77777777" w:rsidTr="00440F6D">
        <w:tc>
          <w:tcPr>
            <w:tcW w:w="648" w:type="dxa"/>
            <w:tcBorders>
              <w:top w:val="single" w:sz="4" w:space="0" w:color="auto"/>
              <w:left w:val="single" w:sz="4" w:space="0" w:color="auto"/>
              <w:bottom w:val="single" w:sz="4" w:space="0" w:color="auto"/>
              <w:right w:val="single" w:sz="4" w:space="0" w:color="auto"/>
            </w:tcBorders>
            <w:shd w:val="clear" w:color="auto" w:fill="FFFFFF"/>
            <w:hideMark/>
          </w:tcPr>
          <w:p w14:paraId="2C1351A5" w14:textId="77777777" w:rsidR="00AD241C" w:rsidRPr="00A22979" w:rsidRDefault="00AD241C" w:rsidP="0042023B">
            <w:pPr>
              <w:rPr>
                <w:rFonts w:ascii="Abadi" w:hAnsi="Abadi"/>
                <w:color w:val="000000" w:themeColor="text1"/>
                <w:sz w:val="24"/>
                <w:szCs w:val="24"/>
              </w:rPr>
            </w:pPr>
          </w:p>
        </w:tc>
        <w:sdt>
          <w:sdtPr>
            <w:rPr>
              <w:rFonts w:ascii="Abadi" w:hAnsi="Abadi"/>
              <w:color w:val="000000" w:themeColor="text1"/>
              <w:sz w:val="24"/>
              <w:szCs w:val="24"/>
            </w:rPr>
            <w:id w:val="-2131628586"/>
            <w:placeholder>
              <w:docPart w:val="DefaultPlaceholder_-1854013440"/>
            </w:placeholder>
            <w:showingPlcHdr/>
            <w:text/>
          </w:sdtPr>
          <w:sdtEndPr/>
          <w:sdtContent>
            <w:tc>
              <w:tcPr>
                <w:tcW w:w="6480" w:type="dxa"/>
                <w:tcBorders>
                  <w:top w:val="single" w:sz="4" w:space="0" w:color="auto"/>
                  <w:left w:val="single" w:sz="4" w:space="0" w:color="auto"/>
                  <w:bottom w:val="single" w:sz="4" w:space="0" w:color="auto"/>
                  <w:right w:val="single" w:sz="4" w:space="0" w:color="auto"/>
                </w:tcBorders>
                <w:shd w:val="clear" w:color="auto" w:fill="FFFFFF"/>
                <w:vAlign w:val="center"/>
              </w:tcPr>
              <w:p w14:paraId="7C2FEF05" w14:textId="4B74992D"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174109145"/>
            <w:placeholder>
              <w:docPart w:val="DefaultPlaceholder_-1854013440"/>
            </w:placeholder>
            <w:showingPlcHdr/>
            <w:text/>
          </w:sdtPr>
          <w:sdtEndPr/>
          <w:sdtContent>
            <w:tc>
              <w:tcPr>
                <w:tcW w:w="6120" w:type="dxa"/>
                <w:tcBorders>
                  <w:top w:val="single" w:sz="4" w:space="0" w:color="auto"/>
                  <w:left w:val="single" w:sz="4" w:space="0" w:color="auto"/>
                  <w:bottom w:val="single" w:sz="4" w:space="0" w:color="auto"/>
                  <w:right w:val="single" w:sz="4" w:space="0" w:color="auto"/>
                </w:tcBorders>
                <w:shd w:val="clear" w:color="auto" w:fill="FFFFFF"/>
                <w:vAlign w:val="center"/>
              </w:tcPr>
              <w:p w14:paraId="55F188FA" w14:textId="3DE0D653" w:rsidR="00AD241C" w:rsidRPr="00A22979" w:rsidRDefault="00F118B6"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bl>
    <w:p w14:paraId="3AEE1F52" w14:textId="77777777" w:rsidR="0042023B" w:rsidRPr="00A22979" w:rsidRDefault="0042023B" w:rsidP="0042023B">
      <w:pPr>
        <w:rPr>
          <w:rFonts w:ascii="Abadi" w:hAnsi="Abadi"/>
          <w:color w:val="000000" w:themeColor="text1"/>
          <w:sz w:val="24"/>
          <w:szCs w:val="24"/>
        </w:rPr>
      </w:pPr>
    </w:p>
    <w:p w14:paraId="5C34716B" w14:textId="77777777" w:rsidR="0042023B" w:rsidRPr="00A22979" w:rsidRDefault="0042023B" w:rsidP="0042023B">
      <w:pPr>
        <w:pBdr>
          <w:top w:val="single" w:sz="8" w:space="1" w:color="auto" w:shadow="1"/>
          <w:left w:val="single" w:sz="8" w:space="4" w:color="auto" w:shadow="1"/>
          <w:bottom w:val="single" w:sz="8" w:space="1" w:color="auto" w:shadow="1"/>
          <w:right w:val="single" w:sz="8" w:space="4" w:color="auto" w:shadow="1"/>
        </w:pBdr>
        <w:rPr>
          <w:rFonts w:ascii="Abadi" w:hAnsi="Abadi"/>
          <w:color w:val="000000" w:themeColor="text1"/>
          <w:sz w:val="24"/>
          <w:szCs w:val="24"/>
        </w:rPr>
      </w:pPr>
      <w:r w:rsidRPr="00A22979">
        <w:rPr>
          <w:rFonts w:ascii="Abadi" w:hAnsi="Abadi"/>
          <w:color w:val="000000" w:themeColor="text1"/>
          <w:sz w:val="24"/>
          <w:szCs w:val="24"/>
        </w:rPr>
        <w:t xml:space="preserve">5. What </w:t>
      </w:r>
      <w:r w:rsidRPr="00A22979">
        <w:rPr>
          <w:rFonts w:ascii="Abadi" w:hAnsi="Abadi"/>
          <w:b/>
          <w:color w:val="000000" w:themeColor="text1"/>
          <w:sz w:val="24"/>
          <w:szCs w:val="24"/>
        </w:rPr>
        <w:t>monitoring tools</w:t>
      </w:r>
      <w:r w:rsidRPr="00A22979">
        <w:rPr>
          <w:rFonts w:ascii="Abadi" w:hAnsi="Abadi"/>
          <w:color w:val="000000" w:themeColor="text1"/>
          <w:sz w:val="24"/>
          <w:szCs w:val="24"/>
        </w:rPr>
        <w:t xml:space="preserve"> have been put in place to evaluate the degree to which actions have been effective / develop new opportunities for action?</w:t>
      </w:r>
    </w:p>
    <w:p w14:paraId="62EFED89" w14:textId="77777777" w:rsidR="0042023B"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(a) Qualitative</w:t>
      </w:r>
    </w:p>
    <w:sdt>
      <w:sdtPr>
        <w:rPr>
          <w:rFonts w:ascii="Abadi" w:hAnsi="Abadi"/>
          <w:color w:val="000000" w:themeColor="text1"/>
          <w:sz w:val="24"/>
          <w:szCs w:val="24"/>
        </w:rPr>
        <w:id w:val="1122193513"/>
        <w:placeholder>
          <w:docPart w:val="DefaultPlaceholder_-1854013440"/>
        </w:placeholder>
      </w:sdtPr>
      <w:sdtEndPr/>
      <w:sdtContent>
        <w:p w14:paraId="29788E8B" w14:textId="6109E097" w:rsidR="0042023B" w:rsidRPr="00A22979" w:rsidRDefault="00012979" w:rsidP="0042023B">
          <w:pPr>
            <w:rPr>
              <w:rFonts w:ascii="Abadi" w:hAnsi="Abadi"/>
              <w:color w:val="000000" w:themeColor="text1"/>
              <w:sz w:val="24"/>
              <w:szCs w:val="24"/>
            </w:rPr>
          </w:pPr>
          <w:r>
            <w:rPr>
              <w:rFonts w:ascii="Abadi" w:hAnsi="Abadi"/>
              <w:color w:val="000000" w:themeColor="text1"/>
              <w:sz w:val="24"/>
              <w:szCs w:val="24"/>
            </w:rPr>
            <w:t xml:space="preserve">Meetings, focus groups, surveys are used to contribute towards policy development and the assessment of existing actions. The deliberative fora have contributed towards policy development and capture a variety of perspectives. We also evaluate </w:t>
          </w:r>
          <w:proofErr w:type="gramStart"/>
          <w:r>
            <w:rPr>
              <w:rFonts w:ascii="Abadi" w:hAnsi="Abadi"/>
              <w:color w:val="000000" w:themeColor="text1"/>
              <w:sz w:val="24"/>
              <w:szCs w:val="24"/>
            </w:rPr>
            <w:t>all of</w:t>
          </w:r>
          <w:proofErr w:type="gramEnd"/>
          <w:r>
            <w:rPr>
              <w:rFonts w:ascii="Abadi" w:hAnsi="Abadi"/>
              <w:color w:val="000000" w:themeColor="text1"/>
              <w:sz w:val="24"/>
              <w:szCs w:val="24"/>
            </w:rPr>
            <w:t xml:space="preserve"> our programmes to ensure that they have been effective in what they set out to achieve. The most recent evaluations are for Arts and Older People, Young People and Wellbeing and Rural Engagement in the Arts Programme</w:t>
          </w:r>
        </w:p>
      </w:sdtContent>
    </w:sdt>
    <w:p w14:paraId="110121F2" w14:textId="77777777" w:rsidR="0042023B"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(b) Quantitative</w:t>
      </w:r>
    </w:p>
    <w:sdt>
      <w:sdtPr>
        <w:rPr>
          <w:rFonts w:ascii="Abadi" w:hAnsi="Abadi"/>
          <w:color w:val="000000" w:themeColor="text1"/>
          <w:sz w:val="24"/>
          <w:szCs w:val="24"/>
        </w:rPr>
        <w:id w:val="-1191144932"/>
        <w:placeholder>
          <w:docPart w:val="DefaultPlaceholder_-1854013440"/>
        </w:placeholder>
      </w:sdtPr>
      <w:sdtEndPr/>
      <w:sdtContent>
        <w:p w14:paraId="73800446" w14:textId="699D7594" w:rsidR="00586EF7" w:rsidRPr="00A22979" w:rsidRDefault="00012979" w:rsidP="0042023B">
          <w:pPr>
            <w:rPr>
              <w:rFonts w:ascii="Abadi" w:hAnsi="Abadi"/>
              <w:color w:val="000000" w:themeColor="text1"/>
              <w:sz w:val="24"/>
              <w:szCs w:val="24"/>
            </w:rPr>
          </w:pPr>
          <w:r>
            <w:rPr>
              <w:rFonts w:ascii="Abadi" w:hAnsi="Abadi"/>
              <w:color w:val="000000" w:themeColor="text1"/>
              <w:sz w:val="24"/>
              <w:szCs w:val="24"/>
            </w:rPr>
            <w:t>Annual Funding Survey (AFS), Grants database, Section 75 Monitoring Information from SIAP awards. ACNI also uses NISRA/DfC data.</w:t>
          </w:r>
        </w:p>
      </w:sdtContent>
    </w:sdt>
    <w:p w14:paraId="1130D696" w14:textId="77777777" w:rsidR="0042023B" w:rsidRPr="00A22979" w:rsidRDefault="0042023B" w:rsidP="0042023B">
      <w:pPr>
        <w:pBdr>
          <w:top w:val="single" w:sz="8" w:space="1" w:color="auto" w:shadow="1"/>
          <w:left w:val="single" w:sz="8" w:space="4" w:color="auto" w:shadow="1"/>
          <w:bottom w:val="single" w:sz="8" w:space="1" w:color="auto" w:shadow="1"/>
          <w:right w:val="single" w:sz="8" w:space="4" w:color="auto" w:shadow="1"/>
        </w:pBdr>
        <w:rPr>
          <w:rFonts w:ascii="Abadi" w:hAnsi="Abadi"/>
          <w:color w:val="000000" w:themeColor="text1"/>
          <w:sz w:val="24"/>
          <w:szCs w:val="24"/>
        </w:rPr>
      </w:pPr>
      <w:r w:rsidRPr="00A22979">
        <w:rPr>
          <w:rFonts w:ascii="Abadi" w:hAnsi="Abadi"/>
          <w:color w:val="000000" w:themeColor="text1"/>
          <w:sz w:val="24"/>
          <w:szCs w:val="24"/>
        </w:rPr>
        <w:t>6. As a result of monitoring progress against actions has your organisation either:</w:t>
      </w:r>
    </w:p>
    <w:p w14:paraId="19A4F45D" w14:textId="77777777" w:rsidR="0042023B" w:rsidRPr="00A22979" w:rsidRDefault="0042023B" w:rsidP="00F04FDF">
      <w:pPr>
        <w:numPr>
          <w:ilvl w:val="0"/>
          <w:numId w:val="6"/>
        </w:numPr>
        <w:pBdr>
          <w:top w:val="single" w:sz="8" w:space="1" w:color="auto" w:shadow="1"/>
          <w:left w:val="single" w:sz="8" w:space="4" w:color="auto" w:shadow="1"/>
          <w:bottom w:val="single" w:sz="8" w:space="1" w:color="auto" w:shadow="1"/>
          <w:right w:val="single" w:sz="8" w:space="4" w:color="auto" w:shadow="1"/>
        </w:pBdr>
        <w:spacing w:after="0" w:line="240" w:lineRule="auto"/>
        <w:rPr>
          <w:rFonts w:ascii="Abadi" w:hAnsi="Abadi"/>
          <w:color w:val="000000" w:themeColor="text1"/>
          <w:sz w:val="24"/>
          <w:szCs w:val="24"/>
        </w:rPr>
      </w:pPr>
      <w:r w:rsidRPr="00A22979">
        <w:rPr>
          <w:rFonts w:ascii="Abadi" w:hAnsi="Abadi"/>
          <w:color w:val="000000" w:themeColor="text1"/>
          <w:sz w:val="24"/>
          <w:szCs w:val="24"/>
        </w:rPr>
        <w:t xml:space="preserve">made any </w:t>
      </w:r>
      <w:r w:rsidRPr="00A22979">
        <w:rPr>
          <w:rFonts w:ascii="Abadi" w:hAnsi="Abadi"/>
          <w:b/>
          <w:color w:val="000000" w:themeColor="text1"/>
          <w:sz w:val="24"/>
          <w:szCs w:val="24"/>
        </w:rPr>
        <w:t xml:space="preserve">revisions </w:t>
      </w:r>
      <w:r w:rsidRPr="00A22979">
        <w:rPr>
          <w:rFonts w:ascii="Abadi" w:hAnsi="Abadi"/>
          <w:color w:val="000000" w:themeColor="text1"/>
          <w:sz w:val="24"/>
          <w:szCs w:val="24"/>
        </w:rPr>
        <w:t xml:space="preserve">to your plan during the reporting period or </w:t>
      </w:r>
    </w:p>
    <w:p w14:paraId="683F4C47" w14:textId="77777777" w:rsidR="0042023B" w:rsidRPr="00A22979" w:rsidRDefault="0042023B" w:rsidP="00F04FDF">
      <w:pPr>
        <w:numPr>
          <w:ilvl w:val="0"/>
          <w:numId w:val="6"/>
        </w:numPr>
        <w:pBdr>
          <w:top w:val="single" w:sz="8" w:space="1" w:color="auto" w:shadow="1"/>
          <w:left w:val="single" w:sz="8" w:space="4" w:color="auto" w:shadow="1"/>
          <w:bottom w:val="single" w:sz="8" w:space="1" w:color="auto" w:shadow="1"/>
          <w:right w:val="single" w:sz="8" w:space="4" w:color="auto" w:shadow="1"/>
        </w:pBdr>
        <w:spacing w:after="0" w:line="240" w:lineRule="auto"/>
        <w:rPr>
          <w:rFonts w:ascii="Abadi" w:hAnsi="Abadi"/>
          <w:color w:val="000000" w:themeColor="text1"/>
          <w:sz w:val="24"/>
          <w:szCs w:val="24"/>
        </w:rPr>
      </w:pPr>
      <w:r w:rsidRPr="00A22979">
        <w:rPr>
          <w:rFonts w:ascii="Abadi" w:hAnsi="Abadi"/>
          <w:color w:val="000000" w:themeColor="text1"/>
          <w:sz w:val="24"/>
          <w:szCs w:val="24"/>
        </w:rPr>
        <w:t xml:space="preserve">taken any </w:t>
      </w:r>
      <w:r w:rsidRPr="00A22979">
        <w:rPr>
          <w:rFonts w:ascii="Abadi" w:hAnsi="Abadi"/>
          <w:b/>
          <w:color w:val="000000" w:themeColor="text1"/>
          <w:sz w:val="24"/>
          <w:szCs w:val="24"/>
        </w:rPr>
        <w:t>additional steps</w:t>
      </w:r>
      <w:r w:rsidRPr="00A22979">
        <w:rPr>
          <w:rFonts w:ascii="Abadi" w:hAnsi="Abadi"/>
          <w:color w:val="000000" w:themeColor="text1"/>
          <w:sz w:val="24"/>
          <w:szCs w:val="24"/>
        </w:rPr>
        <w:t xml:space="preserve"> to meet the disability duties which were </w:t>
      </w:r>
      <w:r w:rsidRPr="00A22979">
        <w:rPr>
          <w:rFonts w:ascii="Abadi" w:hAnsi="Abadi"/>
          <w:b/>
          <w:color w:val="000000" w:themeColor="text1"/>
          <w:sz w:val="24"/>
          <w:szCs w:val="24"/>
        </w:rPr>
        <w:t>not outlined in your original</w:t>
      </w:r>
      <w:r w:rsidRPr="00A22979">
        <w:rPr>
          <w:rFonts w:ascii="Abadi" w:hAnsi="Abadi"/>
          <w:color w:val="000000" w:themeColor="text1"/>
          <w:sz w:val="24"/>
          <w:szCs w:val="24"/>
        </w:rPr>
        <w:t xml:space="preserve"> disability action plan / any other changes?</w:t>
      </w:r>
    </w:p>
    <w:p w14:paraId="5F5E3E58" w14:textId="77777777" w:rsidR="00AD241C"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 xml:space="preserve"> </w:t>
      </w:r>
    </w:p>
    <w:p w14:paraId="3D8AAE27" w14:textId="77777777" w:rsidR="0042023B"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 xml:space="preserve"> </w:t>
      </w:r>
      <w:r w:rsidR="00EC3840" w:rsidRPr="00A22979">
        <w:rPr>
          <w:rFonts w:ascii="Abadi" w:hAnsi="Abadi"/>
          <w:color w:val="000000" w:themeColor="text1"/>
          <w:sz w:val="24"/>
          <w:szCs w:val="24"/>
        </w:rPr>
        <w:fldChar w:fldCharType="begin">
          <w:ffData>
            <w:name w:val="Dropdown1"/>
            <w:enabled/>
            <w:calcOnExit w:val="0"/>
            <w:statusText w:type="text" w:val="Select yes or no"/>
            <w:ddList>
              <w:listEntry w:val="Please select"/>
              <w:listEntry w:val="Yes"/>
              <w:listEntry w:val="No"/>
            </w:ddList>
          </w:ffData>
        </w:fldChar>
      </w:r>
      <w:bookmarkStart w:id="14" w:name="Dropdown1"/>
      <w:r w:rsidR="00AD241C" w:rsidRPr="00A22979">
        <w:rPr>
          <w:rFonts w:ascii="Abadi" w:hAnsi="Abadi"/>
          <w:color w:val="000000" w:themeColor="text1"/>
          <w:sz w:val="24"/>
          <w:szCs w:val="24"/>
        </w:rPr>
        <w:instrText xml:space="preserve"> FORMDROPDOWN </w:instrText>
      </w:r>
      <w:r w:rsidR="00EC3840" w:rsidRPr="00A22979">
        <w:rPr>
          <w:rFonts w:ascii="Abadi" w:hAnsi="Abadi"/>
          <w:color w:val="000000" w:themeColor="text1"/>
          <w:sz w:val="24"/>
          <w:szCs w:val="24"/>
        </w:rPr>
      </w:r>
      <w:r w:rsidR="00EC3840" w:rsidRPr="00A22979">
        <w:rPr>
          <w:rFonts w:ascii="Abadi" w:hAnsi="Abadi"/>
          <w:color w:val="000000" w:themeColor="text1"/>
          <w:sz w:val="24"/>
          <w:szCs w:val="24"/>
        </w:rPr>
        <w:fldChar w:fldCharType="separate"/>
      </w:r>
      <w:r w:rsidR="00EC3840" w:rsidRPr="00A22979">
        <w:rPr>
          <w:rFonts w:ascii="Abadi" w:hAnsi="Abadi"/>
          <w:color w:val="000000" w:themeColor="text1"/>
          <w:sz w:val="24"/>
          <w:szCs w:val="24"/>
        </w:rPr>
        <w:fldChar w:fldCharType="end"/>
      </w:r>
      <w:bookmarkEnd w:id="14"/>
    </w:p>
    <w:p w14:paraId="0C47F57F" w14:textId="77777777" w:rsidR="0042023B" w:rsidRPr="00A22979" w:rsidRDefault="00586EF7" w:rsidP="00586EF7">
      <w:pPr>
        <w:rPr>
          <w:rFonts w:ascii="Abadi" w:hAnsi="Abadi"/>
          <w:color w:val="000000" w:themeColor="text1"/>
          <w:sz w:val="24"/>
          <w:szCs w:val="24"/>
        </w:rPr>
      </w:pPr>
      <w:r w:rsidRPr="00A22979">
        <w:rPr>
          <w:rFonts w:ascii="Abadi" w:hAnsi="Abadi"/>
          <w:color w:val="000000" w:themeColor="text1"/>
          <w:sz w:val="24"/>
          <w:szCs w:val="24"/>
        </w:rPr>
        <w:t xml:space="preserve">If </w:t>
      </w:r>
      <w:proofErr w:type="gramStart"/>
      <w:r w:rsidRPr="00A22979">
        <w:rPr>
          <w:rFonts w:ascii="Abadi" w:hAnsi="Abadi"/>
          <w:color w:val="000000" w:themeColor="text1"/>
          <w:sz w:val="24"/>
          <w:szCs w:val="24"/>
        </w:rPr>
        <w:t>yes</w:t>
      </w:r>
      <w:proofErr w:type="gramEnd"/>
      <w:r w:rsidRPr="00A22979">
        <w:rPr>
          <w:rFonts w:ascii="Abadi" w:hAnsi="Abadi"/>
          <w:color w:val="000000" w:themeColor="text1"/>
          <w:sz w:val="24"/>
          <w:szCs w:val="24"/>
        </w:rPr>
        <w:t xml:space="preserve"> please outline below:</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13"/>
        <w:gridCol w:w="5194"/>
        <w:gridCol w:w="4394"/>
        <w:gridCol w:w="3047"/>
      </w:tblGrid>
      <w:tr w:rsidR="005A6073" w:rsidRPr="00A22979" w14:paraId="25924204" w14:textId="77777777" w:rsidTr="00F76818">
        <w:tc>
          <w:tcPr>
            <w:tcW w:w="613" w:type="dxa"/>
            <w:tcBorders>
              <w:top w:val="single" w:sz="4" w:space="0" w:color="auto"/>
              <w:left w:val="single" w:sz="4" w:space="0" w:color="auto"/>
              <w:bottom w:val="single" w:sz="4" w:space="0" w:color="auto"/>
              <w:right w:val="single" w:sz="4" w:space="0" w:color="auto"/>
            </w:tcBorders>
            <w:shd w:val="clear" w:color="auto" w:fill="FFFFFF"/>
          </w:tcPr>
          <w:p w14:paraId="3FA1CF1F" w14:textId="77777777" w:rsidR="0042023B" w:rsidRPr="00A22979" w:rsidRDefault="0042023B" w:rsidP="003A7F3A">
            <w:pPr>
              <w:spacing w:before="120"/>
              <w:rPr>
                <w:rFonts w:ascii="Abadi" w:hAnsi="Abadi"/>
                <w:color w:val="000000" w:themeColor="text1"/>
                <w:sz w:val="24"/>
                <w:szCs w:val="24"/>
              </w:rPr>
            </w:pPr>
          </w:p>
        </w:tc>
        <w:tc>
          <w:tcPr>
            <w:tcW w:w="5194" w:type="dxa"/>
            <w:tcBorders>
              <w:top w:val="single" w:sz="4" w:space="0" w:color="auto"/>
              <w:left w:val="single" w:sz="4" w:space="0" w:color="auto"/>
              <w:bottom w:val="single" w:sz="4" w:space="0" w:color="auto"/>
              <w:right w:val="single" w:sz="4" w:space="0" w:color="auto"/>
            </w:tcBorders>
            <w:shd w:val="clear" w:color="auto" w:fill="FFFFFF"/>
            <w:hideMark/>
          </w:tcPr>
          <w:p w14:paraId="3D93A4C4" w14:textId="77777777" w:rsidR="0042023B" w:rsidRPr="00A22979" w:rsidRDefault="0042023B" w:rsidP="003A7F3A">
            <w:pPr>
              <w:spacing w:before="120"/>
              <w:rPr>
                <w:rFonts w:ascii="Abadi" w:hAnsi="Abadi"/>
                <w:color w:val="000000" w:themeColor="text1"/>
                <w:sz w:val="24"/>
                <w:szCs w:val="24"/>
              </w:rPr>
            </w:pPr>
            <w:r w:rsidRPr="00A22979">
              <w:rPr>
                <w:rFonts w:ascii="Abadi" w:hAnsi="Abadi"/>
                <w:color w:val="000000" w:themeColor="text1"/>
                <w:sz w:val="24"/>
                <w:szCs w:val="24"/>
              </w:rPr>
              <w:t>Revised/Additional Action Measures</w:t>
            </w:r>
          </w:p>
        </w:tc>
        <w:tc>
          <w:tcPr>
            <w:tcW w:w="4394" w:type="dxa"/>
            <w:tcBorders>
              <w:top w:val="single" w:sz="4" w:space="0" w:color="auto"/>
              <w:left w:val="single" w:sz="4" w:space="0" w:color="auto"/>
              <w:bottom w:val="single" w:sz="4" w:space="0" w:color="auto"/>
              <w:right w:val="single" w:sz="4" w:space="0" w:color="auto"/>
            </w:tcBorders>
            <w:shd w:val="clear" w:color="auto" w:fill="FFFFFF"/>
            <w:hideMark/>
          </w:tcPr>
          <w:p w14:paraId="6424B823" w14:textId="77777777" w:rsidR="0042023B" w:rsidRPr="00A22979" w:rsidRDefault="0042023B" w:rsidP="003A7F3A">
            <w:pPr>
              <w:spacing w:before="120"/>
              <w:rPr>
                <w:rFonts w:ascii="Abadi" w:hAnsi="Abadi"/>
                <w:color w:val="000000" w:themeColor="text1"/>
                <w:sz w:val="24"/>
                <w:szCs w:val="24"/>
              </w:rPr>
            </w:pPr>
            <w:r w:rsidRPr="00A22979">
              <w:rPr>
                <w:rFonts w:ascii="Abadi" w:hAnsi="Abadi"/>
                <w:color w:val="000000" w:themeColor="text1"/>
                <w:sz w:val="24"/>
                <w:szCs w:val="24"/>
              </w:rPr>
              <w:t>Performance Indicator</w:t>
            </w:r>
          </w:p>
        </w:tc>
        <w:tc>
          <w:tcPr>
            <w:tcW w:w="3047" w:type="dxa"/>
            <w:tcBorders>
              <w:top w:val="single" w:sz="4" w:space="0" w:color="auto"/>
              <w:left w:val="single" w:sz="4" w:space="0" w:color="auto"/>
              <w:bottom w:val="single" w:sz="4" w:space="0" w:color="auto"/>
              <w:right w:val="single" w:sz="4" w:space="0" w:color="auto"/>
            </w:tcBorders>
            <w:shd w:val="clear" w:color="auto" w:fill="FFFFFF"/>
            <w:hideMark/>
          </w:tcPr>
          <w:p w14:paraId="6FB8F4BF" w14:textId="77777777" w:rsidR="0042023B" w:rsidRPr="00A22979" w:rsidRDefault="0042023B" w:rsidP="003A7F3A">
            <w:pPr>
              <w:spacing w:before="120"/>
              <w:rPr>
                <w:rFonts w:ascii="Abadi" w:hAnsi="Abadi"/>
                <w:color w:val="000000" w:themeColor="text1"/>
                <w:sz w:val="24"/>
                <w:szCs w:val="24"/>
              </w:rPr>
            </w:pPr>
            <w:r w:rsidRPr="00A22979">
              <w:rPr>
                <w:rFonts w:ascii="Abadi" w:hAnsi="Abadi"/>
                <w:color w:val="000000" w:themeColor="text1"/>
                <w:sz w:val="24"/>
                <w:szCs w:val="24"/>
              </w:rPr>
              <w:t>Timescale</w:t>
            </w:r>
          </w:p>
        </w:tc>
      </w:tr>
      <w:tr w:rsidR="005A6073" w:rsidRPr="00A22979" w14:paraId="50747148" w14:textId="77777777" w:rsidTr="00F76818">
        <w:tc>
          <w:tcPr>
            <w:tcW w:w="6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FB6C64" w14:textId="77777777" w:rsidR="003A7F3A" w:rsidRPr="00A22979" w:rsidRDefault="003A7F3A" w:rsidP="003A7F3A">
            <w:pPr>
              <w:rPr>
                <w:rFonts w:ascii="Abadi" w:hAnsi="Abadi"/>
                <w:color w:val="000000" w:themeColor="text1"/>
                <w:sz w:val="24"/>
                <w:szCs w:val="24"/>
              </w:rPr>
            </w:pPr>
            <w:r w:rsidRPr="00A22979">
              <w:rPr>
                <w:rFonts w:ascii="Abadi" w:hAnsi="Abadi"/>
                <w:color w:val="000000" w:themeColor="text1"/>
                <w:sz w:val="24"/>
                <w:szCs w:val="24"/>
              </w:rPr>
              <w:lastRenderedPageBreak/>
              <w:t>1</w:t>
            </w:r>
          </w:p>
        </w:tc>
        <w:sdt>
          <w:sdtPr>
            <w:rPr>
              <w:rFonts w:ascii="Abadi" w:hAnsi="Abadi"/>
              <w:color w:val="000000" w:themeColor="text1"/>
              <w:sz w:val="24"/>
              <w:szCs w:val="24"/>
            </w:rPr>
            <w:id w:val="908354377"/>
            <w:placeholder>
              <w:docPart w:val="DefaultPlaceholder_-1854013440"/>
            </w:placeholder>
            <w:text/>
          </w:sdtPr>
          <w:sdtEndPr/>
          <w:sdtContent>
            <w:tc>
              <w:tcPr>
                <w:tcW w:w="5194" w:type="dxa"/>
                <w:tcBorders>
                  <w:top w:val="single" w:sz="4" w:space="0" w:color="auto"/>
                  <w:left w:val="single" w:sz="4" w:space="0" w:color="auto"/>
                  <w:bottom w:val="single" w:sz="4" w:space="0" w:color="auto"/>
                  <w:right w:val="single" w:sz="4" w:space="0" w:color="auto"/>
                </w:tcBorders>
                <w:shd w:val="clear" w:color="auto" w:fill="FFFFFF"/>
                <w:vAlign w:val="center"/>
              </w:tcPr>
              <w:p w14:paraId="267A2979" w14:textId="72B95553" w:rsidR="003A7F3A" w:rsidRPr="00A22979" w:rsidRDefault="00012979" w:rsidP="00247FBC">
                <w:pPr>
                  <w:spacing w:after="120" w:line="240" w:lineRule="auto"/>
                  <w:rPr>
                    <w:rFonts w:ascii="Abadi" w:hAnsi="Abadi"/>
                    <w:color w:val="000000" w:themeColor="text1"/>
                    <w:sz w:val="24"/>
                    <w:szCs w:val="24"/>
                  </w:rPr>
                </w:pPr>
                <w:r>
                  <w:rPr>
                    <w:rFonts w:ascii="Abadi" w:hAnsi="Abadi"/>
                    <w:color w:val="000000" w:themeColor="text1"/>
                    <w:sz w:val="24"/>
                    <w:szCs w:val="24"/>
                  </w:rPr>
                  <w:t>N/A</w:t>
                </w:r>
              </w:p>
            </w:tc>
          </w:sdtContent>
        </w:sdt>
        <w:sdt>
          <w:sdtPr>
            <w:rPr>
              <w:rFonts w:ascii="Abadi" w:hAnsi="Abadi"/>
              <w:color w:val="000000" w:themeColor="text1"/>
              <w:sz w:val="24"/>
              <w:szCs w:val="24"/>
            </w:rPr>
            <w:id w:val="127748457"/>
            <w:placeholder>
              <w:docPart w:val="DefaultPlaceholder_-1854013440"/>
            </w:placeholder>
            <w:showingPlcHdr/>
            <w:text/>
          </w:sdtPr>
          <w:sdtEndPr/>
          <w:sdtContent>
            <w:tc>
              <w:tcPr>
                <w:tcW w:w="4394" w:type="dxa"/>
                <w:tcBorders>
                  <w:top w:val="single" w:sz="4" w:space="0" w:color="auto"/>
                  <w:left w:val="single" w:sz="4" w:space="0" w:color="auto"/>
                  <w:bottom w:val="single" w:sz="4" w:space="0" w:color="auto"/>
                  <w:right w:val="single" w:sz="4" w:space="0" w:color="auto"/>
                </w:tcBorders>
                <w:shd w:val="clear" w:color="auto" w:fill="FFFFFF"/>
                <w:vAlign w:val="center"/>
              </w:tcPr>
              <w:p w14:paraId="3795C539" w14:textId="5213E3F2"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1263031698"/>
            <w:placeholder>
              <w:docPart w:val="DefaultPlaceholder_-1854013440"/>
            </w:placeholder>
            <w:showingPlcHdr/>
            <w:text/>
          </w:sdtPr>
          <w:sdtEndPr/>
          <w:sdtContent>
            <w:tc>
              <w:tcPr>
                <w:tcW w:w="3047" w:type="dxa"/>
                <w:tcBorders>
                  <w:top w:val="single" w:sz="4" w:space="0" w:color="auto"/>
                  <w:left w:val="single" w:sz="4" w:space="0" w:color="auto"/>
                  <w:bottom w:val="single" w:sz="4" w:space="0" w:color="auto"/>
                  <w:right w:val="single" w:sz="4" w:space="0" w:color="auto"/>
                </w:tcBorders>
                <w:shd w:val="clear" w:color="auto" w:fill="FFFFFF"/>
                <w:vAlign w:val="center"/>
              </w:tcPr>
              <w:p w14:paraId="07BBF360" w14:textId="05E83A4D"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5511FE70" w14:textId="77777777" w:rsidTr="00F76818">
        <w:tc>
          <w:tcPr>
            <w:tcW w:w="6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2AB4F8" w14:textId="77777777" w:rsidR="003A7F3A" w:rsidRPr="00A22979" w:rsidRDefault="003A7F3A" w:rsidP="003A7F3A">
            <w:pPr>
              <w:rPr>
                <w:rFonts w:ascii="Abadi" w:hAnsi="Abadi"/>
                <w:color w:val="000000" w:themeColor="text1"/>
                <w:sz w:val="24"/>
                <w:szCs w:val="24"/>
              </w:rPr>
            </w:pPr>
            <w:r w:rsidRPr="00A22979">
              <w:rPr>
                <w:rFonts w:ascii="Abadi" w:hAnsi="Abadi"/>
                <w:color w:val="000000" w:themeColor="text1"/>
                <w:sz w:val="24"/>
                <w:szCs w:val="24"/>
              </w:rPr>
              <w:t>2</w:t>
            </w:r>
          </w:p>
        </w:tc>
        <w:sdt>
          <w:sdtPr>
            <w:rPr>
              <w:rFonts w:ascii="Abadi" w:hAnsi="Abadi"/>
              <w:color w:val="000000" w:themeColor="text1"/>
              <w:sz w:val="24"/>
              <w:szCs w:val="24"/>
            </w:rPr>
            <w:id w:val="-441761023"/>
            <w:placeholder>
              <w:docPart w:val="DefaultPlaceholder_-1854013440"/>
            </w:placeholder>
            <w:showingPlcHdr/>
            <w:text/>
          </w:sdtPr>
          <w:sdtEndPr/>
          <w:sdtContent>
            <w:tc>
              <w:tcPr>
                <w:tcW w:w="5194" w:type="dxa"/>
                <w:tcBorders>
                  <w:top w:val="single" w:sz="4" w:space="0" w:color="auto"/>
                  <w:left w:val="single" w:sz="4" w:space="0" w:color="auto"/>
                  <w:bottom w:val="single" w:sz="4" w:space="0" w:color="auto"/>
                  <w:right w:val="single" w:sz="4" w:space="0" w:color="auto"/>
                </w:tcBorders>
                <w:shd w:val="clear" w:color="auto" w:fill="FFFFFF"/>
                <w:vAlign w:val="center"/>
              </w:tcPr>
              <w:p w14:paraId="676D5174" w14:textId="6545E732"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2114626317"/>
            <w:placeholder>
              <w:docPart w:val="DefaultPlaceholder_-1854013440"/>
            </w:placeholder>
            <w:showingPlcHdr/>
            <w:text/>
          </w:sdtPr>
          <w:sdtEndPr/>
          <w:sdtContent>
            <w:tc>
              <w:tcPr>
                <w:tcW w:w="4394" w:type="dxa"/>
                <w:tcBorders>
                  <w:top w:val="single" w:sz="4" w:space="0" w:color="auto"/>
                  <w:left w:val="single" w:sz="4" w:space="0" w:color="auto"/>
                  <w:bottom w:val="single" w:sz="4" w:space="0" w:color="auto"/>
                  <w:right w:val="single" w:sz="4" w:space="0" w:color="auto"/>
                </w:tcBorders>
                <w:shd w:val="clear" w:color="auto" w:fill="FFFFFF"/>
                <w:vAlign w:val="center"/>
              </w:tcPr>
              <w:p w14:paraId="67DAB44B" w14:textId="4908E944"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283348959"/>
            <w:placeholder>
              <w:docPart w:val="DefaultPlaceholder_-1854013440"/>
            </w:placeholder>
            <w:showingPlcHdr/>
            <w:text/>
          </w:sdtPr>
          <w:sdtEndPr/>
          <w:sdtContent>
            <w:tc>
              <w:tcPr>
                <w:tcW w:w="3047" w:type="dxa"/>
                <w:tcBorders>
                  <w:top w:val="single" w:sz="4" w:space="0" w:color="auto"/>
                  <w:left w:val="single" w:sz="4" w:space="0" w:color="auto"/>
                  <w:bottom w:val="single" w:sz="4" w:space="0" w:color="auto"/>
                  <w:right w:val="single" w:sz="4" w:space="0" w:color="auto"/>
                </w:tcBorders>
                <w:shd w:val="clear" w:color="auto" w:fill="FFFFFF"/>
                <w:vAlign w:val="center"/>
              </w:tcPr>
              <w:p w14:paraId="4C438354" w14:textId="7ED1AC29"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4FC75E41" w14:textId="77777777" w:rsidTr="00F76818">
        <w:tc>
          <w:tcPr>
            <w:tcW w:w="6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5AEF1F" w14:textId="77777777" w:rsidR="003A7F3A" w:rsidRPr="00A22979" w:rsidRDefault="003A7F3A" w:rsidP="003A7F3A">
            <w:pPr>
              <w:rPr>
                <w:rFonts w:ascii="Abadi" w:hAnsi="Abadi"/>
                <w:color w:val="000000" w:themeColor="text1"/>
                <w:sz w:val="24"/>
                <w:szCs w:val="24"/>
              </w:rPr>
            </w:pPr>
            <w:r w:rsidRPr="00A22979">
              <w:rPr>
                <w:rFonts w:ascii="Abadi" w:hAnsi="Abadi"/>
                <w:color w:val="000000" w:themeColor="text1"/>
                <w:sz w:val="24"/>
                <w:szCs w:val="24"/>
              </w:rPr>
              <w:t>3</w:t>
            </w:r>
          </w:p>
        </w:tc>
        <w:sdt>
          <w:sdtPr>
            <w:rPr>
              <w:rFonts w:ascii="Abadi" w:hAnsi="Abadi"/>
              <w:color w:val="000000" w:themeColor="text1"/>
              <w:sz w:val="24"/>
              <w:szCs w:val="24"/>
            </w:rPr>
            <w:id w:val="-427122732"/>
            <w:placeholder>
              <w:docPart w:val="DefaultPlaceholder_-1854013440"/>
            </w:placeholder>
            <w:showingPlcHdr/>
            <w:text/>
          </w:sdtPr>
          <w:sdtEndPr/>
          <w:sdtContent>
            <w:tc>
              <w:tcPr>
                <w:tcW w:w="5194" w:type="dxa"/>
                <w:tcBorders>
                  <w:top w:val="single" w:sz="4" w:space="0" w:color="auto"/>
                  <w:left w:val="single" w:sz="4" w:space="0" w:color="auto"/>
                  <w:bottom w:val="single" w:sz="4" w:space="0" w:color="auto"/>
                  <w:right w:val="single" w:sz="4" w:space="0" w:color="auto"/>
                </w:tcBorders>
                <w:shd w:val="clear" w:color="auto" w:fill="FFFFFF"/>
                <w:vAlign w:val="center"/>
              </w:tcPr>
              <w:p w14:paraId="71944955" w14:textId="7A3B5B50"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2066985644"/>
            <w:placeholder>
              <w:docPart w:val="DefaultPlaceholder_-1854013440"/>
            </w:placeholder>
            <w:showingPlcHdr/>
            <w:text/>
          </w:sdtPr>
          <w:sdtEndPr/>
          <w:sdtContent>
            <w:tc>
              <w:tcPr>
                <w:tcW w:w="4394" w:type="dxa"/>
                <w:tcBorders>
                  <w:top w:val="single" w:sz="4" w:space="0" w:color="auto"/>
                  <w:left w:val="single" w:sz="4" w:space="0" w:color="auto"/>
                  <w:bottom w:val="single" w:sz="4" w:space="0" w:color="auto"/>
                  <w:right w:val="single" w:sz="4" w:space="0" w:color="auto"/>
                </w:tcBorders>
                <w:shd w:val="clear" w:color="auto" w:fill="FFFFFF"/>
                <w:vAlign w:val="center"/>
              </w:tcPr>
              <w:p w14:paraId="60CE303F" w14:textId="6CECB17D"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1184322526"/>
            <w:placeholder>
              <w:docPart w:val="DefaultPlaceholder_-1854013440"/>
            </w:placeholder>
            <w:showingPlcHdr/>
            <w:text/>
          </w:sdtPr>
          <w:sdtEndPr/>
          <w:sdtContent>
            <w:tc>
              <w:tcPr>
                <w:tcW w:w="3047" w:type="dxa"/>
                <w:tcBorders>
                  <w:top w:val="single" w:sz="4" w:space="0" w:color="auto"/>
                  <w:left w:val="single" w:sz="4" w:space="0" w:color="auto"/>
                  <w:bottom w:val="single" w:sz="4" w:space="0" w:color="auto"/>
                  <w:right w:val="single" w:sz="4" w:space="0" w:color="auto"/>
                </w:tcBorders>
                <w:shd w:val="clear" w:color="auto" w:fill="FFFFFF"/>
                <w:vAlign w:val="center"/>
              </w:tcPr>
              <w:p w14:paraId="611DD027" w14:textId="5CB84497"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0B421097" w14:textId="77777777" w:rsidTr="00F76818">
        <w:tc>
          <w:tcPr>
            <w:tcW w:w="6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77C7A5" w14:textId="77777777" w:rsidR="003A7F3A" w:rsidRPr="00A22979" w:rsidRDefault="003A7F3A" w:rsidP="003A7F3A">
            <w:pPr>
              <w:rPr>
                <w:rFonts w:ascii="Abadi" w:hAnsi="Abadi"/>
                <w:color w:val="000000" w:themeColor="text1"/>
                <w:sz w:val="24"/>
                <w:szCs w:val="24"/>
              </w:rPr>
            </w:pPr>
            <w:r w:rsidRPr="00A22979">
              <w:rPr>
                <w:rFonts w:ascii="Abadi" w:hAnsi="Abadi"/>
                <w:color w:val="000000" w:themeColor="text1"/>
                <w:sz w:val="24"/>
                <w:szCs w:val="24"/>
              </w:rPr>
              <w:t>4</w:t>
            </w:r>
          </w:p>
        </w:tc>
        <w:sdt>
          <w:sdtPr>
            <w:rPr>
              <w:rFonts w:ascii="Abadi" w:hAnsi="Abadi"/>
              <w:color w:val="000000" w:themeColor="text1"/>
              <w:sz w:val="24"/>
              <w:szCs w:val="24"/>
            </w:rPr>
            <w:id w:val="-1076053202"/>
            <w:placeholder>
              <w:docPart w:val="DefaultPlaceholder_-1854013440"/>
            </w:placeholder>
            <w:showingPlcHdr/>
            <w:text/>
          </w:sdtPr>
          <w:sdtEndPr/>
          <w:sdtContent>
            <w:tc>
              <w:tcPr>
                <w:tcW w:w="5194" w:type="dxa"/>
                <w:tcBorders>
                  <w:top w:val="single" w:sz="4" w:space="0" w:color="auto"/>
                  <w:left w:val="single" w:sz="4" w:space="0" w:color="auto"/>
                  <w:bottom w:val="single" w:sz="4" w:space="0" w:color="auto"/>
                  <w:right w:val="single" w:sz="4" w:space="0" w:color="auto"/>
                </w:tcBorders>
                <w:shd w:val="clear" w:color="auto" w:fill="FFFFFF"/>
                <w:vAlign w:val="center"/>
              </w:tcPr>
              <w:p w14:paraId="4432CB39" w14:textId="2478B8D8"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1889454698"/>
            <w:placeholder>
              <w:docPart w:val="DefaultPlaceholder_-1854013440"/>
            </w:placeholder>
            <w:showingPlcHdr/>
            <w:text/>
          </w:sdtPr>
          <w:sdtEndPr/>
          <w:sdtContent>
            <w:tc>
              <w:tcPr>
                <w:tcW w:w="4394" w:type="dxa"/>
                <w:tcBorders>
                  <w:top w:val="single" w:sz="4" w:space="0" w:color="auto"/>
                  <w:left w:val="single" w:sz="4" w:space="0" w:color="auto"/>
                  <w:bottom w:val="single" w:sz="4" w:space="0" w:color="auto"/>
                  <w:right w:val="single" w:sz="4" w:space="0" w:color="auto"/>
                </w:tcBorders>
                <w:shd w:val="clear" w:color="auto" w:fill="FFFFFF"/>
                <w:vAlign w:val="center"/>
              </w:tcPr>
              <w:p w14:paraId="6BAB3214" w14:textId="51BFEC08"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1656020777"/>
            <w:placeholder>
              <w:docPart w:val="DefaultPlaceholder_-1854013440"/>
            </w:placeholder>
            <w:showingPlcHdr/>
            <w:text/>
          </w:sdtPr>
          <w:sdtEndPr/>
          <w:sdtContent>
            <w:tc>
              <w:tcPr>
                <w:tcW w:w="3047" w:type="dxa"/>
                <w:tcBorders>
                  <w:top w:val="single" w:sz="4" w:space="0" w:color="auto"/>
                  <w:left w:val="single" w:sz="4" w:space="0" w:color="auto"/>
                  <w:bottom w:val="single" w:sz="4" w:space="0" w:color="auto"/>
                  <w:right w:val="single" w:sz="4" w:space="0" w:color="auto"/>
                </w:tcBorders>
                <w:shd w:val="clear" w:color="auto" w:fill="FFFFFF"/>
                <w:vAlign w:val="center"/>
              </w:tcPr>
              <w:p w14:paraId="21AD2A72" w14:textId="4F6EBB0B"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r w:rsidR="005A6073" w:rsidRPr="00A22979" w14:paraId="148B2330" w14:textId="77777777" w:rsidTr="00F76818">
        <w:tc>
          <w:tcPr>
            <w:tcW w:w="6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8314AD" w14:textId="77777777" w:rsidR="003A7F3A" w:rsidRPr="00A22979" w:rsidRDefault="003A7F3A" w:rsidP="003A7F3A">
            <w:pPr>
              <w:rPr>
                <w:rFonts w:ascii="Abadi" w:hAnsi="Abadi"/>
                <w:color w:val="000000" w:themeColor="text1"/>
                <w:sz w:val="24"/>
                <w:szCs w:val="24"/>
              </w:rPr>
            </w:pPr>
            <w:r w:rsidRPr="00A22979">
              <w:rPr>
                <w:rFonts w:ascii="Abadi" w:hAnsi="Abadi"/>
                <w:color w:val="000000" w:themeColor="text1"/>
                <w:sz w:val="24"/>
                <w:szCs w:val="24"/>
              </w:rPr>
              <w:t>5</w:t>
            </w:r>
          </w:p>
        </w:tc>
        <w:sdt>
          <w:sdtPr>
            <w:rPr>
              <w:rFonts w:ascii="Abadi" w:hAnsi="Abadi"/>
              <w:color w:val="000000" w:themeColor="text1"/>
              <w:sz w:val="24"/>
              <w:szCs w:val="24"/>
            </w:rPr>
            <w:id w:val="1445426671"/>
            <w:placeholder>
              <w:docPart w:val="DefaultPlaceholder_-1854013440"/>
            </w:placeholder>
            <w:showingPlcHdr/>
            <w:text/>
          </w:sdtPr>
          <w:sdtEndPr/>
          <w:sdtContent>
            <w:tc>
              <w:tcPr>
                <w:tcW w:w="5194" w:type="dxa"/>
                <w:tcBorders>
                  <w:top w:val="single" w:sz="4" w:space="0" w:color="auto"/>
                  <w:left w:val="single" w:sz="4" w:space="0" w:color="auto"/>
                  <w:bottom w:val="single" w:sz="4" w:space="0" w:color="auto"/>
                  <w:right w:val="single" w:sz="4" w:space="0" w:color="auto"/>
                </w:tcBorders>
                <w:shd w:val="clear" w:color="auto" w:fill="FFFFFF"/>
                <w:vAlign w:val="center"/>
              </w:tcPr>
              <w:p w14:paraId="3FBCDD95" w14:textId="5EC10CAE"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991090799"/>
            <w:placeholder>
              <w:docPart w:val="DefaultPlaceholder_-1854013440"/>
            </w:placeholder>
            <w:showingPlcHdr/>
            <w:text/>
          </w:sdtPr>
          <w:sdtEndPr/>
          <w:sdtContent>
            <w:tc>
              <w:tcPr>
                <w:tcW w:w="4394" w:type="dxa"/>
                <w:tcBorders>
                  <w:top w:val="single" w:sz="4" w:space="0" w:color="auto"/>
                  <w:left w:val="single" w:sz="4" w:space="0" w:color="auto"/>
                  <w:bottom w:val="single" w:sz="4" w:space="0" w:color="auto"/>
                  <w:right w:val="single" w:sz="4" w:space="0" w:color="auto"/>
                </w:tcBorders>
                <w:shd w:val="clear" w:color="auto" w:fill="FFFFFF"/>
                <w:vAlign w:val="center"/>
              </w:tcPr>
              <w:p w14:paraId="4B8D6177" w14:textId="16FF982E"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sdt>
          <w:sdtPr>
            <w:rPr>
              <w:rFonts w:ascii="Abadi" w:hAnsi="Abadi"/>
              <w:color w:val="000000" w:themeColor="text1"/>
              <w:sz w:val="24"/>
              <w:szCs w:val="24"/>
            </w:rPr>
            <w:id w:val="-121390667"/>
            <w:placeholder>
              <w:docPart w:val="DefaultPlaceholder_-1854013440"/>
            </w:placeholder>
            <w:showingPlcHdr/>
            <w:text/>
          </w:sdtPr>
          <w:sdtEndPr/>
          <w:sdtContent>
            <w:tc>
              <w:tcPr>
                <w:tcW w:w="3047" w:type="dxa"/>
                <w:tcBorders>
                  <w:top w:val="single" w:sz="4" w:space="0" w:color="auto"/>
                  <w:left w:val="single" w:sz="4" w:space="0" w:color="auto"/>
                  <w:bottom w:val="single" w:sz="4" w:space="0" w:color="auto"/>
                  <w:right w:val="single" w:sz="4" w:space="0" w:color="auto"/>
                </w:tcBorders>
                <w:shd w:val="clear" w:color="auto" w:fill="FFFFFF"/>
                <w:vAlign w:val="center"/>
              </w:tcPr>
              <w:p w14:paraId="09E0EA5A" w14:textId="6666BCC7" w:rsidR="003A7F3A" w:rsidRPr="00A22979" w:rsidRDefault="00F76818" w:rsidP="00247FBC">
                <w:pPr>
                  <w:spacing w:after="120" w:line="240" w:lineRule="auto"/>
                  <w:rPr>
                    <w:rFonts w:ascii="Abadi" w:hAnsi="Abadi"/>
                    <w:color w:val="000000" w:themeColor="text1"/>
                    <w:sz w:val="24"/>
                    <w:szCs w:val="24"/>
                  </w:rPr>
                </w:pPr>
                <w:r w:rsidRPr="00A22979">
                  <w:rPr>
                    <w:rStyle w:val="PlaceholderText"/>
                    <w:rFonts w:ascii="Abadi" w:hAnsi="Abadi"/>
                    <w:color w:val="000000" w:themeColor="text1"/>
                    <w:sz w:val="24"/>
                    <w:szCs w:val="24"/>
                  </w:rPr>
                  <w:t>Click or tap here to enter text.</w:t>
                </w:r>
              </w:p>
            </w:tc>
          </w:sdtContent>
        </w:sdt>
      </w:tr>
    </w:tbl>
    <w:p w14:paraId="38D1AD86" w14:textId="77777777" w:rsidR="00586EF7" w:rsidRPr="00A22979" w:rsidRDefault="0042023B" w:rsidP="0042023B">
      <w:pPr>
        <w:rPr>
          <w:rFonts w:ascii="Abadi" w:hAnsi="Abadi"/>
          <w:color w:val="000000" w:themeColor="text1"/>
          <w:sz w:val="24"/>
          <w:szCs w:val="24"/>
        </w:rPr>
      </w:pPr>
      <w:r w:rsidRPr="00A22979">
        <w:rPr>
          <w:rFonts w:ascii="Abadi" w:hAnsi="Abadi"/>
          <w:color w:val="000000" w:themeColor="text1"/>
          <w:sz w:val="24"/>
          <w:szCs w:val="24"/>
        </w:rPr>
        <w:t xml:space="preserve"> </w:t>
      </w:r>
    </w:p>
    <w:p w14:paraId="5EFAB349" w14:textId="77777777" w:rsidR="0042023B" w:rsidRPr="00A22979" w:rsidRDefault="0042023B" w:rsidP="00586EF7">
      <w:pPr>
        <w:pBdr>
          <w:top w:val="single" w:sz="8" w:space="1" w:color="auto" w:shadow="1"/>
          <w:left w:val="single" w:sz="8" w:space="4" w:color="auto" w:shadow="1"/>
          <w:bottom w:val="single" w:sz="8" w:space="1" w:color="auto" w:shadow="1"/>
          <w:right w:val="single" w:sz="8" w:space="4" w:color="auto" w:shadow="1"/>
        </w:pBdr>
        <w:rPr>
          <w:rFonts w:ascii="Abadi" w:hAnsi="Abadi"/>
          <w:color w:val="000000" w:themeColor="text1"/>
          <w:sz w:val="24"/>
          <w:szCs w:val="24"/>
        </w:rPr>
      </w:pPr>
      <w:r w:rsidRPr="00A22979">
        <w:rPr>
          <w:rFonts w:ascii="Abadi" w:hAnsi="Abadi"/>
          <w:color w:val="000000" w:themeColor="text1"/>
          <w:sz w:val="24"/>
          <w:szCs w:val="24"/>
        </w:rPr>
        <w:t xml:space="preserve">7. Do you intend to make any further </w:t>
      </w:r>
      <w:r w:rsidRPr="00A22979">
        <w:rPr>
          <w:rFonts w:ascii="Abadi" w:hAnsi="Abadi"/>
          <w:b/>
          <w:color w:val="000000" w:themeColor="text1"/>
          <w:sz w:val="24"/>
          <w:szCs w:val="24"/>
        </w:rPr>
        <w:t>revisions to your plan</w:t>
      </w:r>
      <w:r w:rsidRPr="00A22979">
        <w:rPr>
          <w:rFonts w:ascii="Abadi" w:hAnsi="Abadi"/>
          <w:color w:val="000000" w:themeColor="text1"/>
          <w:sz w:val="24"/>
          <w:szCs w:val="24"/>
        </w:rPr>
        <w:t xml:space="preserve"> </w:t>
      </w:r>
      <w:proofErr w:type="gramStart"/>
      <w:r w:rsidRPr="00A22979">
        <w:rPr>
          <w:rFonts w:ascii="Abadi" w:hAnsi="Abadi"/>
          <w:color w:val="000000" w:themeColor="text1"/>
          <w:sz w:val="24"/>
          <w:szCs w:val="24"/>
        </w:rPr>
        <w:t>in light of</w:t>
      </w:r>
      <w:proofErr w:type="gramEnd"/>
      <w:r w:rsidRPr="00A22979">
        <w:rPr>
          <w:rFonts w:ascii="Abadi" w:hAnsi="Abadi"/>
          <w:color w:val="000000" w:themeColor="text1"/>
          <w:sz w:val="24"/>
          <w:szCs w:val="24"/>
        </w:rPr>
        <w:t xml:space="preserve"> your organisation’s annual review of the plan?  If so, please outline proposed changes?</w:t>
      </w:r>
    </w:p>
    <w:sdt>
      <w:sdtPr>
        <w:rPr>
          <w:rFonts w:ascii="Abadi" w:hAnsi="Abadi"/>
          <w:color w:val="000000" w:themeColor="text1"/>
          <w:sz w:val="24"/>
          <w:szCs w:val="24"/>
        </w:rPr>
        <w:id w:val="-334607837"/>
        <w:placeholder>
          <w:docPart w:val="DefaultPlaceholder_-1854013440"/>
        </w:placeholder>
      </w:sdtPr>
      <w:sdtEndPr/>
      <w:sdtContent>
        <w:p w14:paraId="34FFB6D2" w14:textId="25D39819" w:rsidR="00586EF7" w:rsidRPr="00A22979" w:rsidRDefault="00012979" w:rsidP="00BA2078">
          <w:pPr>
            <w:rPr>
              <w:rFonts w:ascii="Abadi" w:hAnsi="Abadi"/>
              <w:color w:val="000000" w:themeColor="text1"/>
              <w:sz w:val="24"/>
              <w:szCs w:val="24"/>
            </w:rPr>
          </w:pPr>
          <w:r>
            <w:rPr>
              <w:rFonts w:ascii="Abadi" w:hAnsi="Abadi"/>
              <w:color w:val="000000" w:themeColor="text1"/>
              <w:sz w:val="24"/>
              <w:szCs w:val="24"/>
            </w:rPr>
            <w:t>No</w:t>
          </w:r>
        </w:p>
      </w:sdtContent>
    </w:sdt>
    <w:p w14:paraId="39923DF2" w14:textId="3A5F4EC5" w:rsidR="006F19C0" w:rsidRPr="00A22979" w:rsidRDefault="006F19C0">
      <w:pPr>
        <w:rPr>
          <w:rFonts w:ascii="Abadi" w:hAnsi="Abadi"/>
          <w:color w:val="000000" w:themeColor="text1"/>
          <w:sz w:val="24"/>
          <w:szCs w:val="24"/>
        </w:rPr>
      </w:pPr>
      <w:r w:rsidRPr="00A22979">
        <w:rPr>
          <w:rFonts w:ascii="Abadi" w:hAnsi="Abadi"/>
          <w:color w:val="000000" w:themeColor="text1"/>
          <w:sz w:val="24"/>
          <w:szCs w:val="24"/>
        </w:rPr>
        <w:br w:type="page"/>
      </w:r>
    </w:p>
    <w:p w14:paraId="284CD9B6" w14:textId="77777777" w:rsidR="006F19C0" w:rsidRPr="00A22979" w:rsidRDefault="006F19C0" w:rsidP="006F19C0">
      <w:pPr>
        <w:spacing w:line="360" w:lineRule="auto"/>
        <w:rPr>
          <w:rFonts w:ascii="Abadi" w:hAnsi="Abadi"/>
          <w:color w:val="000000" w:themeColor="text1"/>
          <w:sz w:val="24"/>
          <w:szCs w:val="24"/>
        </w:rPr>
      </w:pPr>
      <w:r w:rsidRPr="00A22979">
        <w:rPr>
          <w:rFonts w:ascii="Abadi" w:hAnsi="Abadi"/>
          <w:color w:val="000000" w:themeColor="text1"/>
          <w:sz w:val="24"/>
          <w:szCs w:val="24"/>
        </w:rPr>
        <w:lastRenderedPageBreak/>
        <w:t>Appendix A</w:t>
      </w:r>
    </w:p>
    <w:p w14:paraId="2748EB11" w14:textId="77777777" w:rsidR="006F19C0" w:rsidRPr="00012979" w:rsidRDefault="006F19C0" w:rsidP="006F19C0">
      <w:pPr>
        <w:spacing w:line="360" w:lineRule="auto"/>
        <w:rPr>
          <w:rFonts w:ascii="Abadi" w:hAnsi="Abadi"/>
          <w:b/>
          <w:bCs/>
          <w:color w:val="000000" w:themeColor="text1"/>
          <w:sz w:val="24"/>
          <w:szCs w:val="24"/>
        </w:rPr>
      </w:pPr>
      <w:r w:rsidRPr="00012979">
        <w:rPr>
          <w:rFonts w:ascii="Abadi" w:hAnsi="Abadi"/>
          <w:b/>
          <w:bCs/>
          <w:color w:val="000000" w:themeColor="text1"/>
          <w:sz w:val="24"/>
          <w:szCs w:val="24"/>
        </w:rPr>
        <w:t>Annual Funding Survey 2023-24</w:t>
      </w:r>
    </w:p>
    <w:p w14:paraId="336EBDBF" w14:textId="77777777" w:rsidR="006F19C0" w:rsidRPr="00A22979" w:rsidRDefault="006F19C0" w:rsidP="006F19C0">
      <w:pPr>
        <w:spacing w:line="360" w:lineRule="auto"/>
        <w:rPr>
          <w:rFonts w:ascii="Abadi" w:hAnsi="Abadi"/>
          <w:color w:val="000000" w:themeColor="text1"/>
          <w:sz w:val="24"/>
          <w:szCs w:val="24"/>
        </w:rPr>
      </w:pPr>
      <w:r w:rsidRPr="00A22979">
        <w:rPr>
          <w:rFonts w:ascii="Abadi" w:hAnsi="Abadi"/>
          <w:color w:val="000000" w:themeColor="text1"/>
          <w:sz w:val="24"/>
          <w:szCs w:val="24"/>
        </w:rPr>
        <w:t>Socioeconomic profile of permanent and contract FT and PT workers in arts organisations that participated in the survey (n=160)</w:t>
      </w:r>
    </w:p>
    <w:tbl>
      <w:tblPr>
        <w:tblW w:w="6640" w:type="dxa"/>
        <w:tblLook w:val="04A0" w:firstRow="1" w:lastRow="0" w:firstColumn="1" w:lastColumn="0" w:noHBand="0" w:noVBand="1"/>
      </w:tblPr>
      <w:tblGrid>
        <w:gridCol w:w="4040"/>
        <w:gridCol w:w="1300"/>
        <w:gridCol w:w="1300"/>
      </w:tblGrid>
      <w:tr w:rsidR="006F19C0" w:rsidRPr="00A22979" w14:paraId="2E96282C" w14:textId="77777777" w:rsidTr="00CF2A1D">
        <w:trPr>
          <w:trHeight w:val="340"/>
        </w:trPr>
        <w:tc>
          <w:tcPr>
            <w:tcW w:w="4040" w:type="dxa"/>
            <w:tcBorders>
              <w:top w:val="single" w:sz="4" w:space="0" w:color="auto"/>
              <w:left w:val="single" w:sz="4" w:space="0" w:color="auto"/>
              <w:bottom w:val="single" w:sz="4" w:space="0" w:color="auto"/>
              <w:right w:val="single" w:sz="4" w:space="0" w:color="auto"/>
            </w:tcBorders>
            <w:shd w:val="clear" w:color="000000" w:fill="CAEDFB"/>
            <w:vAlign w:val="bottom"/>
            <w:hideMark/>
          </w:tcPr>
          <w:p w14:paraId="3A7228AC" w14:textId="77777777" w:rsidR="006F19C0" w:rsidRPr="00A22979" w:rsidRDefault="006F19C0" w:rsidP="00CF2A1D">
            <w:pPr>
              <w:spacing w:after="0" w:line="360" w:lineRule="auto"/>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Gender</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488F119F"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N</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33A3D103"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w:t>
            </w:r>
          </w:p>
        </w:tc>
      </w:tr>
      <w:tr w:rsidR="006F19C0" w:rsidRPr="00A22979" w14:paraId="7C20F98C"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518FEFC8"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Woman (including cis and trans women)</w:t>
            </w:r>
          </w:p>
        </w:tc>
        <w:tc>
          <w:tcPr>
            <w:tcW w:w="1300" w:type="dxa"/>
            <w:tcBorders>
              <w:top w:val="nil"/>
              <w:left w:val="nil"/>
              <w:bottom w:val="single" w:sz="4" w:space="0" w:color="auto"/>
              <w:right w:val="single" w:sz="4" w:space="0" w:color="auto"/>
            </w:tcBorders>
            <w:vAlign w:val="bottom"/>
            <w:hideMark/>
          </w:tcPr>
          <w:p w14:paraId="19EEB6A8"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2,757</w:t>
            </w:r>
          </w:p>
        </w:tc>
        <w:tc>
          <w:tcPr>
            <w:tcW w:w="1300" w:type="dxa"/>
            <w:tcBorders>
              <w:top w:val="nil"/>
              <w:left w:val="nil"/>
              <w:bottom w:val="single" w:sz="4" w:space="0" w:color="auto"/>
              <w:right w:val="single" w:sz="4" w:space="0" w:color="auto"/>
            </w:tcBorders>
            <w:vAlign w:val="bottom"/>
            <w:hideMark/>
          </w:tcPr>
          <w:p w14:paraId="75E20D31"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54.2%</w:t>
            </w:r>
          </w:p>
        </w:tc>
      </w:tr>
      <w:tr w:rsidR="006F19C0" w:rsidRPr="00A22979" w14:paraId="5169AEE9"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18126D84" w14:textId="376FE7C2"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Man (including cis and trans men)</w:t>
            </w:r>
          </w:p>
        </w:tc>
        <w:tc>
          <w:tcPr>
            <w:tcW w:w="1300" w:type="dxa"/>
            <w:tcBorders>
              <w:top w:val="nil"/>
              <w:left w:val="nil"/>
              <w:bottom w:val="single" w:sz="4" w:space="0" w:color="auto"/>
              <w:right w:val="single" w:sz="4" w:space="0" w:color="auto"/>
            </w:tcBorders>
            <w:vAlign w:val="bottom"/>
            <w:hideMark/>
          </w:tcPr>
          <w:p w14:paraId="16002BF6"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1,760</w:t>
            </w:r>
          </w:p>
        </w:tc>
        <w:tc>
          <w:tcPr>
            <w:tcW w:w="1300" w:type="dxa"/>
            <w:tcBorders>
              <w:top w:val="nil"/>
              <w:left w:val="nil"/>
              <w:bottom w:val="single" w:sz="4" w:space="0" w:color="auto"/>
              <w:right w:val="single" w:sz="4" w:space="0" w:color="auto"/>
            </w:tcBorders>
            <w:vAlign w:val="bottom"/>
            <w:hideMark/>
          </w:tcPr>
          <w:p w14:paraId="1FA32907"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34.6%</w:t>
            </w:r>
          </w:p>
        </w:tc>
      </w:tr>
      <w:tr w:rsidR="006F19C0" w:rsidRPr="00A22979" w14:paraId="1F08177D"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5E67F16A"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Non-Binary (including androgyne)</w:t>
            </w:r>
          </w:p>
        </w:tc>
        <w:tc>
          <w:tcPr>
            <w:tcW w:w="1300" w:type="dxa"/>
            <w:tcBorders>
              <w:top w:val="nil"/>
              <w:left w:val="nil"/>
              <w:bottom w:val="single" w:sz="4" w:space="0" w:color="auto"/>
              <w:right w:val="single" w:sz="4" w:space="0" w:color="auto"/>
            </w:tcBorders>
            <w:vAlign w:val="bottom"/>
            <w:hideMark/>
          </w:tcPr>
          <w:p w14:paraId="54A5685E"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54</w:t>
            </w:r>
          </w:p>
        </w:tc>
        <w:tc>
          <w:tcPr>
            <w:tcW w:w="1300" w:type="dxa"/>
            <w:tcBorders>
              <w:top w:val="nil"/>
              <w:left w:val="nil"/>
              <w:bottom w:val="single" w:sz="4" w:space="0" w:color="auto"/>
              <w:right w:val="single" w:sz="4" w:space="0" w:color="auto"/>
            </w:tcBorders>
            <w:vAlign w:val="bottom"/>
            <w:hideMark/>
          </w:tcPr>
          <w:p w14:paraId="68A1B776"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1.1%</w:t>
            </w:r>
          </w:p>
        </w:tc>
      </w:tr>
      <w:tr w:rsidR="006F19C0" w:rsidRPr="00A22979" w14:paraId="4E5B41E2"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1479E649"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Agender</w:t>
            </w:r>
          </w:p>
        </w:tc>
        <w:tc>
          <w:tcPr>
            <w:tcW w:w="1300" w:type="dxa"/>
            <w:tcBorders>
              <w:top w:val="nil"/>
              <w:left w:val="nil"/>
              <w:bottom w:val="single" w:sz="4" w:space="0" w:color="auto"/>
              <w:right w:val="single" w:sz="4" w:space="0" w:color="auto"/>
            </w:tcBorders>
            <w:vAlign w:val="bottom"/>
            <w:hideMark/>
          </w:tcPr>
          <w:p w14:paraId="23844A2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w:t>
            </w:r>
          </w:p>
        </w:tc>
        <w:tc>
          <w:tcPr>
            <w:tcW w:w="1300" w:type="dxa"/>
            <w:tcBorders>
              <w:top w:val="nil"/>
              <w:left w:val="nil"/>
              <w:bottom w:val="single" w:sz="4" w:space="0" w:color="auto"/>
              <w:right w:val="single" w:sz="4" w:space="0" w:color="auto"/>
            </w:tcBorders>
            <w:vAlign w:val="bottom"/>
            <w:hideMark/>
          </w:tcPr>
          <w:p w14:paraId="251C6BAB"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w:t>
            </w:r>
          </w:p>
        </w:tc>
      </w:tr>
      <w:tr w:rsidR="006F19C0" w:rsidRPr="00A22979" w14:paraId="09EFCBE3"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1DFB4EE0"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 xml:space="preserve">Gender fluid </w:t>
            </w:r>
          </w:p>
        </w:tc>
        <w:tc>
          <w:tcPr>
            <w:tcW w:w="1300" w:type="dxa"/>
            <w:tcBorders>
              <w:top w:val="nil"/>
              <w:left w:val="nil"/>
              <w:bottom w:val="single" w:sz="4" w:space="0" w:color="auto"/>
              <w:right w:val="single" w:sz="4" w:space="0" w:color="auto"/>
            </w:tcBorders>
            <w:vAlign w:val="bottom"/>
            <w:hideMark/>
          </w:tcPr>
          <w:p w14:paraId="4D0D9DB3"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w:t>
            </w:r>
          </w:p>
        </w:tc>
        <w:tc>
          <w:tcPr>
            <w:tcW w:w="1300" w:type="dxa"/>
            <w:tcBorders>
              <w:top w:val="nil"/>
              <w:left w:val="nil"/>
              <w:bottom w:val="single" w:sz="4" w:space="0" w:color="auto"/>
              <w:right w:val="single" w:sz="4" w:space="0" w:color="auto"/>
            </w:tcBorders>
            <w:vAlign w:val="bottom"/>
            <w:hideMark/>
          </w:tcPr>
          <w:p w14:paraId="1E67A9F5"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0.1%</w:t>
            </w:r>
          </w:p>
        </w:tc>
      </w:tr>
      <w:tr w:rsidR="006F19C0" w:rsidRPr="00A22979" w14:paraId="304ECD68"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4F6D7990"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Prefer not to say</w:t>
            </w:r>
          </w:p>
        </w:tc>
        <w:tc>
          <w:tcPr>
            <w:tcW w:w="1300" w:type="dxa"/>
            <w:tcBorders>
              <w:top w:val="nil"/>
              <w:left w:val="nil"/>
              <w:bottom w:val="single" w:sz="4" w:space="0" w:color="auto"/>
              <w:right w:val="single" w:sz="4" w:space="0" w:color="auto"/>
            </w:tcBorders>
            <w:vAlign w:val="bottom"/>
            <w:hideMark/>
          </w:tcPr>
          <w:p w14:paraId="35DD68B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222</w:t>
            </w:r>
          </w:p>
        </w:tc>
        <w:tc>
          <w:tcPr>
            <w:tcW w:w="1300" w:type="dxa"/>
            <w:tcBorders>
              <w:top w:val="nil"/>
              <w:left w:val="nil"/>
              <w:bottom w:val="single" w:sz="4" w:space="0" w:color="auto"/>
              <w:right w:val="single" w:sz="4" w:space="0" w:color="auto"/>
            </w:tcBorders>
            <w:vAlign w:val="bottom"/>
            <w:hideMark/>
          </w:tcPr>
          <w:p w14:paraId="0A065746"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4.4%</w:t>
            </w:r>
          </w:p>
        </w:tc>
      </w:tr>
      <w:tr w:rsidR="006F19C0" w:rsidRPr="00A22979" w14:paraId="7A43F27B"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5A2AD25E"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Not known</w:t>
            </w:r>
          </w:p>
        </w:tc>
        <w:tc>
          <w:tcPr>
            <w:tcW w:w="1300" w:type="dxa"/>
            <w:tcBorders>
              <w:top w:val="nil"/>
              <w:left w:val="nil"/>
              <w:bottom w:val="single" w:sz="4" w:space="0" w:color="auto"/>
              <w:right w:val="single" w:sz="4" w:space="0" w:color="auto"/>
            </w:tcBorders>
            <w:vAlign w:val="bottom"/>
            <w:hideMark/>
          </w:tcPr>
          <w:p w14:paraId="37D533D8"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293</w:t>
            </w:r>
          </w:p>
        </w:tc>
        <w:tc>
          <w:tcPr>
            <w:tcW w:w="1300" w:type="dxa"/>
            <w:tcBorders>
              <w:top w:val="nil"/>
              <w:left w:val="nil"/>
              <w:bottom w:val="single" w:sz="4" w:space="0" w:color="auto"/>
              <w:right w:val="single" w:sz="4" w:space="0" w:color="auto"/>
            </w:tcBorders>
            <w:vAlign w:val="bottom"/>
            <w:hideMark/>
          </w:tcPr>
          <w:p w14:paraId="0932BB31"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5.8%</w:t>
            </w:r>
          </w:p>
        </w:tc>
      </w:tr>
      <w:tr w:rsidR="006F19C0" w:rsidRPr="00A22979" w14:paraId="2E8EB54A"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1BBA54EB"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TOTAL</w:t>
            </w:r>
          </w:p>
        </w:tc>
        <w:tc>
          <w:tcPr>
            <w:tcW w:w="1300" w:type="dxa"/>
            <w:tcBorders>
              <w:top w:val="nil"/>
              <w:left w:val="nil"/>
              <w:bottom w:val="single" w:sz="4" w:space="0" w:color="auto"/>
              <w:right w:val="single" w:sz="4" w:space="0" w:color="auto"/>
            </w:tcBorders>
            <w:vAlign w:val="bottom"/>
            <w:hideMark/>
          </w:tcPr>
          <w:p w14:paraId="565874FD"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5,091</w:t>
            </w:r>
          </w:p>
        </w:tc>
        <w:tc>
          <w:tcPr>
            <w:tcW w:w="1300" w:type="dxa"/>
            <w:tcBorders>
              <w:top w:val="nil"/>
              <w:left w:val="nil"/>
              <w:bottom w:val="single" w:sz="4" w:space="0" w:color="auto"/>
              <w:right w:val="single" w:sz="4" w:space="0" w:color="auto"/>
            </w:tcBorders>
            <w:vAlign w:val="bottom"/>
            <w:hideMark/>
          </w:tcPr>
          <w:p w14:paraId="1A8D01E7"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100%</w:t>
            </w:r>
          </w:p>
        </w:tc>
      </w:tr>
    </w:tbl>
    <w:p w14:paraId="33CD9E77" w14:textId="77777777" w:rsidR="006F19C0" w:rsidRPr="00A22979" w:rsidRDefault="006F19C0" w:rsidP="006F19C0">
      <w:pPr>
        <w:spacing w:line="360" w:lineRule="auto"/>
        <w:rPr>
          <w:rFonts w:ascii="Abadi" w:hAnsi="Abadi"/>
          <w:color w:val="000000" w:themeColor="text1"/>
          <w:sz w:val="24"/>
          <w:szCs w:val="24"/>
        </w:rPr>
      </w:pPr>
    </w:p>
    <w:tbl>
      <w:tblPr>
        <w:tblW w:w="6640" w:type="dxa"/>
        <w:tblLook w:val="04A0" w:firstRow="1" w:lastRow="0" w:firstColumn="1" w:lastColumn="0" w:noHBand="0" w:noVBand="1"/>
      </w:tblPr>
      <w:tblGrid>
        <w:gridCol w:w="4040"/>
        <w:gridCol w:w="1300"/>
        <w:gridCol w:w="1300"/>
      </w:tblGrid>
      <w:tr w:rsidR="006F19C0" w:rsidRPr="00A22979" w14:paraId="71EB9FE6" w14:textId="77777777" w:rsidTr="00CF2A1D">
        <w:trPr>
          <w:trHeight w:val="340"/>
        </w:trPr>
        <w:tc>
          <w:tcPr>
            <w:tcW w:w="4040" w:type="dxa"/>
            <w:tcBorders>
              <w:top w:val="single" w:sz="4" w:space="0" w:color="auto"/>
              <w:left w:val="single" w:sz="4" w:space="0" w:color="auto"/>
              <w:bottom w:val="single" w:sz="4" w:space="0" w:color="auto"/>
              <w:right w:val="single" w:sz="4" w:space="0" w:color="auto"/>
            </w:tcBorders>
            <w:shd w:val="clear" w:color="000000" w:fill="CAEDFB"/>
            <w:vAlign w:val="bottom"/>
            <w:hideMark/>
          </w:tcPr>
          <w:p w14:paraId="7245191D" w14:textId="77777777" w:rsidR="006F19C0" w:rsidRPr="00A22979" w:rsidRDefault="006F19C0" w:rsidP="00CF2A1D">
            <w:pPr>
              <w:spacing w:after="0" w:line="360" w:lineRule="auto"/>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Age</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5FE15E3A"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N</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63E8B81A"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w:t>
            </w:r>
          </w:p>
        </w:tc>
      </w:tr>
      <w:tr w:rsidR="006F19C0" w:rsidRPr="00A22979" w14:paraId="39B3397E"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77622E51"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0-15</w:t>
            </w:r>
          </w:p>
        </w:tc>
        <w:tc>
          <w:tcPr>
            <w:tcW w:w="1300" w:type="dxa"/>
            <w:tcBorders>
              <w:top w:val="nil"/>
              <w:left w:val="nil"/>
              <w:bottom w:val="single" w:sz="4" w:space="0" w:color="auto"/>
              <w:right w:val="single" w:sz="4" w:space="0" w:color="auto"/>
            </w:tcBorders>
            <w:vAlign w:val="bottom"/>
            <w:hideMark/>
          </w:tcPr>
          <w:p w14:paraId="0C97CBB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4</w:t>
            </w:r>
          </w:p>
        </w:tc>
        <w:tc>
          <w:tcPr>
            <w:tcW w:w="1300" w:type="dxa"/>
            <w:tcBorders>
              <w:top w:val="nil"/>
              <w:left w:val="nil"/>
              <w:bottom w:val="single" w:sz="4" w:space="0" w:color="auto"/>
              <w:right w:val="single" w:sz="4" w:space="0" w:color="auto"/>
            </w:tcBorders>
            <w:vAlign w:val="bottom"/>
            <w:hideMark/>
          </w:tcPr>
          <w:p w14:paraId="366E1F4A"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0.1%</w:t>
            </w:r>
          </w:p>
        </w:tc>
      </w:tr>
      <w:tr w:rsidR="006F19C0" w:rsidRPr="00A22979" w14:paraId="7F71BF24"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2BB167EC"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16-24</w:t>
            </w:r>
          </w:p>
        </w:tc>
        <w:tc>
          <w:tcPr>
            <w:tcW w:w="1300" w:type="dxa"/>
            <w:tcBorders>
              <w:top w:val="nil"/>
              <w:left w:val="nil"/>
              <w:bottom w:val="single" w:sz="4" w:space="0" w:color="auto"/>
              <w:right w:val="single" w:sz="4" w:space="0" w:color="auto"/>
            </w:tcBorders>
            <w:vAlign w:val="bottom"/>
            <w:hideMark/>
          </w:tcPr>
          <w:p w14:paraId="4FEC97B5"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258</w:t>
            </w:r>
          </w:p>
        </w:tc>
        <w:tc>
          <w:tcPr>
            <w:tcW w:w="1300" w:type="dxa"/>
            <w:tcBorders>
              <w:top w:val="nil"/>
              <w:left w:val="nil"/>
              <w:bottom w:val="single" w:sz="4" w:space="0" w:color="auto"/>
              <w:right w:val="single" w:sz="4" w:space="0" w:color="auto"/>
            </w:tcBorders>
            <w:vAlign w:val="bottom"/>
            <w:hideMark/>
          </w:tcPr>
          <w:p w14:paraId="4284E5D4"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5.1%</w:t>
            </w:r>
          </w:p>
        </w:tc>
      </w:tr>
      <w:tr w:rsidR="006F19C0" w:rsidRPr="00A22979" w14:paraId="0FEAEC19"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49BED312"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25-34</w:t>
            </w:r>
          </w:p>
        </w:tc>
        <w:tc>
          <w:tcPr>
            <w:tcW w:w="1300" w:type="dxa"/>
            <w:tcBorders>
              <w:top w:val="nil"/>
              <w:left w:val="nil"/>
              <w:bottom w:val="single" w:sz="4" w:space="0" w:color="auto"/>
              <w:right w:val="single" w:sz="4" w:space="0" w:color="auto"/>
            </w:tcBorders>
            <w:vAlign w:val="bottom"/>
            <w:hideMark/>
          </w:tcPr>
          <w:p w14:paraId="38B43148"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660</w:t>
            </w:r>
          </w:p>
        </w:tc>
        <w:tc>
          <w:tcPr>
            <w:tcW w:w="1300" w:type="dxa"/>
            <w:tcBorders>
              <w:top w:val="nil"/>
              <w:left w:val="nil"/>
              <w:bottom w:val="single" w:sz="4" w:space="0" w:color="auto"/>
              <w:right w:val="single" w:sz="4" w:space="0" w:color="auto"/>
            </w:tcBorders>
            <w:vAlign w:val="bottom"/>
            <w:hideMark/>
          </w:tcPr>
          <w:p w14:paraId="73D36587"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13.0%</w:t>
            </w:r>
          </w:p>
        </w:tc>
      </w:tr>
      <w:tr w:rsidR="006F19C0" w:rsidRPr="00A22979" w14:paraId="29972899"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42703EE4"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35-44</w:t>
            </w:r>
          </w:p>
        </w:tc>
        <w:tc>
          <w:tcPr>
            <w:tcW w:w="1300" w:type="dxa"/>
            <w:tcBorders>
              <w:top w:val="nil"/>
              <w:left w:val="nil"/>
              <w:bottom w:val="single" w:sz="4" w:space="0" w:color="auto"/>
              <w:right w:val="single" w:sz="4" w:space="0" w:color="auto"/>
            </w:tcBorders>
            <w:vAlign w:val="bottom"/>
            <w:hideMark/>
          </w:tcPr>
          <w:p w14:paraId="6729996D"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594</w:t>
            </w:r>
          </w:p>
        </w:tc>
        <w:tc>
          <w:tcPr>
            <w:tcW w:w="1300" w:type="dxa"/>
            <w:tcBorders>
              <w:top w:val="nil"/>
              <w:left w:val="nil"/>
              <w:bottom w:val="single" w:sz="4" w:space="0" w:color="auto"/>
              <w:right w:val="single" w:sz="4" w:space="0" w:color="auto"/>
            </w:tcBorders>
            <w:vAlign w:val="bottom"/>
            <w:hideMark/>
          </w:tcPr>
          <w:p w14:paraId="41EFDA51"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11.7%</w:t>
            </w:r>
          </w:p>
        </w:tc>
      </w:tr>
      <w:tr w:rsidR="006F19C0" w:rsidRPr="00A22979" w14:paraId="055B6160"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26FD40E3"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45-54</w:t>
            </w:r>
          </w:p>
        </w:tc>
        <w:tc>
          <w:tcPr>
            <w:tcW w:w="1300" w:type="dxa"/>
            <w:tcBorders>
              <w:top w:val="nil"/>
              <w:left w:val="nil"/>
              <w:bottom w:val="single" w:sz="4" w:space="0" w:color="auto"/>
              <w:right w:val="single" w:sz="4" w:space="0" w:color="auto"/>
            </w:tcBorders>
            <w:vAlign w:val="bottom"/>
            <w:hideMark/>
          </w:tcPr>
          <w:p w14:paraId="5CAF0CFE"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523</w:t>
            </w:r>
          </w:p>
        </w:tc>
        <w:tc>
          <w:tcPr>
            <w:tcW w:w="1300" w:type="dxa"/>
            <w:tcBorders>
              <w:top w:val="nil"/>
              <w:left w:val="nil"/>
              <w:bottom w:val="single" w:sz="4" w:space="0" w:color="auto"/>
              <w:right w:val="single" w:sz="4" w:space="0" w:color="auto"/>
            </w:tcBorders>
            <w:vAlign w:val="bottom"/>
            <w:hideMark/>
          </w:tcPr>
          <w:p w14:paraId="429265E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10.3%</w:t>
            </w:r>
          </w:p>
        </w:tc>
      </w:tr>
      <w:tr w:rsidR="006F19C0" w:rsidRPr="00A22979" w14:paraId="5858FA2F"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1DB36449"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55-64</w:t>
            </w:r>
          </w:p>
        </w:tc>
        <w:tc>
          <w:tcPr>
            <w:tcW w:w="1300" w:type="dxa"/>
            <w:tcBorders>
              <w:top w:val="nil"/>
              <w:left w:val="nil"/>
              <w:bottom w:val="single" w:sz="4" w:space="0" w:color="auto"/>
              <w:right w:val="single" w:sz="4" w:space="0" w:color="auto"/>
            </w:tcBorders>
            <w:vAlign w:val="bottom"/>
            <w:hideMark/>
          </w:tcPr>
          <w:p w14:paraId="061B1825"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282</w:t>
            </w:r>
          </w:p>
        </w:tc>
        <w:tc>
          <w:tcPr>
            <w:tcW w:w="1300" w:type="dxa"/>
            <w:tcBorders>
              <w:top w:val="nil"/>
              <w:left w:val="nil"/>
              <w:bottom w:val="single" w:sz="4" w:space="0" w:color="auto"/>
              <w:right w:val="single" w:sz="4" w:space="0" w:color="auto"/>
            </w:tcBorders>
            <w:vAlign w:val="bottom"/>
            <w:hideMark/>
          </w:tcPr>
          <w:p w14:paraId="5879EBD4"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5.5%</w:t>
            </w:r>
          </w:p>
        </w:tc>
      </w:tr>
      <w:tr w:rsidR="006F19C0" w:rsidRPr="00A22979" w14:paraId="7B35727B"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6882B291"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lastRenderedPageBreak/>
              <w:t>65+</w:t>
            </w:r>
          </w:p>
        </w:tc>
        <w:tc>
          <w:tcPr>
            <w:tcW w:w="1300" w:type="dxa"/>
            <w:tcBorders>
              <w:top w:val="nil"/>
              <w:left w:val="nil"/>
              <w:bottom w:val="single" w:sz="4" w:space="0" w:color="auto"/>
              <w:right w:val="single" w:sz="4" w:space="0" w:color="auto"/>
            </w:tcBorders>
            <w:vAlign w:val="bottom"/>
            <w:hideMark/>
          </w:tcPr>
          <w:p w14:paraId="7909482D"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72</w:t>
            </w:r>
          </w:p>
        </w:tc>
        <w:tc>
          <w:tcPr>
            <w:tcW w:w="1300" w:type="dxa"/>
            <w:tcBorders>
              <w:top w:val="nil"/>
              <w:left w:val="nil"/>
              <w:bottom w:val="single" w:sz="4" w:space="0" w:color="auto"/>
              <w:right w:val="single" w:sz="4" w:space="0" w:color="auto"/>
            </w:tcBorders>
            <w:vAlign w:val="bottom"/>
            <w:hideMark/>
          </w:tcPr>
          <w:p w14:paraId="7422EEF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1.4%</w:t>
            </w:r>
          </w:p>
        </w:tc>
      </w:tr>
      <w:tr w:rsidR="006F19C0" w:rsidRPr="00A22979" w14:paraId="28C1C886"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4C75DE48"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 xml:space="preserve">Prefer Not </w:t>
            </w:r>
            <w:proofErr w:type="gramStart"/>
            <w:r w:rsidRPr="00A22979">
              <w:rPr>
                <w:rFonts w:ascii="Abadi" w:eastAsia="Times New Roman" w:hAnsi="Abadi" w:cs="Times New Roman"/>
                <w:color w:val="000000"/>
                <w:sz w:val="24"/>
                <w:szCs w:val="24"/>
                <w:lang w:eastAsia="en-GB"/>
              </w:rPr>
              <w:t>To</w:t>
            </w:r>
            <w:proofErr w:type="gramEnd"/>
            <w:r w:rsidRPr="00A22979">
              <w:rPr>
                <w:rFonts w:ascii="Abadi" w:eastAsia="Times New Roman" w:hAnsi="Abadi" w:cs="Times New Roman"/>
                <w:color w:val="000000"/>
                <w:sz w:val="24"/>
                <w:szCs w:val="24"/>
                <w:lang w:eastAsia="en-GB"/>
              </w:rPr>
              <w:t xml:space="preserve"> Say</w:t>
            </w:r>
          </w:p>
        </w:tc>
        <w:tc>
          <w:tcPr>
            <w:tcW w:w="1300" w:type="dxa"/>
            <w:tcBorders>
              <w:top w:val="nil"/>
              <w:left w:val="nil"/>
              <w:bottom w:val="single" w:sz="4" w:space="0" w:color="auto"/>
              <w:right w:val="single" w:sz="4" w:space="0" w:color="auto"/>
            </w:tcBorders>
            <w:vAlign w:val="bottom"/>
            <w:hideMark/>
          </w:tcPr>
          <w:p w14:paraId="60DD44E6"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266</w:t>
            </w:r>
          </w:p>
        </w:tc>
        <w:tc>
          <w:tcPr>
            <w:tcW w:w="1300" w:type="dxa"/>
            <w:tcBorders>
              <w:top w:val="nil"/>
              <w:left w:val="nil"/>
              <w:bottom w:val="single" w:sz="4" w:space="0" w:color="auto"/>
              <w:right w:val="single" w:sz="4" w:space="0" w:color="auto"/>
            </w:tcBorders>
            <w:vAlign w:val="bottom"/>
            <w:hideMark/>
          </w:tcPr>
          <w:p w14:paraId="23A9161B"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5.2%</w:t>
            </w:r>
          </w:p>
        </w:tc>
      </w:tr>
      <w:tr w:rsidR="006F19C0" w:rsidRPr="00A22979" w14:paraId="618667A5"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2D3697CB"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Not known</w:t>
            </w:r>
          </w:p>
        </w:tc>
        <w:tc>
          <w:tcPr>
            <w:tcW w:w="1300" w:type="dxa"/>
            <w:tcBorders>
              <w:top w:val="nil"/>
              <w:left w:val="nil"/>
              <w:bottom w:val="single" w:sz="4" w:space="0" w:color="auto"/>
              <w:right w:val="single" w:sz="4" w:space="0" w:color="auto"/>
            </w:tcBorders>
            <w:vAlign w:val="bottom"/>
            <w:hideMark/>
          </w:tcPr>
          <w:p w14:paraId="226A1BCB"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2,432</w:t>
            </w:r>
          </w:p>
        </w:tc>
        <w:tc>
          <w:tcPr>
            <w:tcW w:w="1300" w:type="dxa"/>
            <w:tcBorders>
              <w:top w:val="nil"/>
              <w:left w:val="nil"/>
              <w:bottom w:val="single" w:sz="4" w:space="0" w:color="auto"/>
              <w:right w:val="single" w:sz="4" w:space="0" w:color="auto"/>
            </w:tcBorders>
            <w:vAlign w:val="bottom"/>
            <w:hideMark/>
          </w:tcPr>
          <w:p w14:paraId="5BB8F471"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47.8%</w:t>
            </w:r>
          </w:p>
        </w:tc>
      </w:tr>
      <w:tr w:rsidR="006F19C0" w:rsidRPr="00A22979" w14:paraId="736AECE0"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7C43018D"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TOTAL</w:t>
            </w:r>
          </w:p>
        </w:tc>
        <w:tc>
          <w:tcPr>
            <w:tcW w:w="1300" w:type="dxa"/>
            <w:tcBorders>
              <w:top w:val="nil"/>
              <w:left w:val="nil"/>
              <w:bottom w:val="single" w:sz="4" w:space="0" w:color="auto"/>
              <w:right w:val="single" w:sz="4" w:space="0" w:color="auto"/>
            </w:tcBorders>
            <w:vAlign w:val="bottom"/>
            <w:hideMark/>
          </w:tcPr>
          <w:p w14:paraId="319F6B8B"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5,091</w:t>
            </w:r>
          </w:p>
        </w:tc>
        <w:tc>
          <w:tcPr>
            <w:tcW w:w="1300" w:type="dxa"/>
            <w:tcBorders>
              <w:top w:val="nil"/>
              <w:left w:val="nil"/>
              <w:bottom w:val="single" w:sz="4" w:space="0" w:color="auto"/>
              <w:right w:val="single" w:sz="4" w:space="0" w:color="auto"/>
            </w:tcBorders>
            <w:vAlign w:val="bottom"/>
            <w:hideMark/>
          </w:tcPr>
          <w:p w14:paraId="4BED8DEF"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100%</w:t>
            </w:r>
          </w:p>
        </w:tc>
      </w:tr>
    </w:tbl>
    <w:p w14:paraId="680E5285" w14:textId="77777777" w:rsidR="006F19C0" w:rsidRPr="00A22979" w:rsidRDefault="006F19C0" w:rsidP="006F19C0">
      <w:pPr>
        <w:spacing w:line="360" w:lineRule="auto"/>
        <w:rPr>
          <w:rFonts w:ascii="Abadi" w:hAnsi="Abadi"/>
          <w:color w:val="000000" w:themeColor="text1"/>
          <w:sz w:val="24"/>
          <w:szCs w:val="24"/>
        </w:rPr>
      </w:pPr>
    </w:p>
    <w:tbl>
      <w:tblPr>
        <w:tblW w:w="6640" w:type="dxa"/>
        <w:tblLook w:val="04A0" w:firstRow="1" w:lastRow="0" w:firstColumn="1" w:lastColumn="0" w:noHBand="0" w:noVBand="1"/>
      </w:tblPr>
      <w:tblGrid>
        <w:gridCol w:w="4040"/>
        <w:gridCol w:w="1300"/>
        <w:gridCol w:w="1300"/>
      </w:tblGrid>
      <w:tr w:rsidR="006F19C0" w:rsidRPr="00A22979" w14:paraId="6A7C0715" w14:textId="77777777" w:rsidTr="00CF2A1D">
        <w:trPr>
          <w:trHeight w:val="680"/>
        </w:trPr>
        <w:tc>
          <w:tcPr>
            <w:tcW w:w="4040" w:type="dxa"/>
            <w:tcBorders>
              <w:top w:val="single" w:sz="4" w:space="0" w:color="auto"/>
              <w:left w:val="single" w:sz="4" w:space="0" w:color="auto"/>
              <w:bottom w:val="single" w:sz="4" w:space="0" w:color="auto"/>
              <w:right w:val="single" w:sz="4" w:space="0" w:color="auto"/>
            </w:tcBorders>
            <w:shd w:val="clear" w:color="000000" w:fill="CAEDFB"/>
            <w:vAlign w:val="bottom"/>
            <w:hideMark/>
          </w:tcPr>
          <w:p w14:paraId="0880AFFB" w14:textId="77777777" w:rsidR="006F19C0" w:rsidRPr="00A22979" w:rsidRDefault="006F19C0" w:rsidP="00CF2A1D">
            <w:pPr>
              <w:spacing w:after="0" w:line="360" w:lineRule="auto"/>
              <w:rPr>
                <w:rFonts w:ascii="Abadi" w:eastAsia="Times New Roman" w:hAnsi="Abadi" w:cs="Times New Roman"/>
                <w:b/>
                <w:bCs/>
                <w:sz w:val="24"/>
                <w:szCs w:val="24"/>
                <w:lang w:eastAsia="en-GB"/>
              </w:rPr>
            </w:pPr>
            <w:r w:rsidRPr="00A22979">
              <w:rPr>
                <w:rFonts w:ascii="Abadi" w:eastAsia="Times New Roman" w:hAnsi="Abadi" w:cs="Times New Roman"/>
                <w:b/>
                <w:bCs/>
                <w:sz w:val="24"/>
                <w:szCs w:val="24"/>
                <w:lang w:eastAsia="en-GB"/>
              </w:rPr>
              <w:t>Disability and/or impairment of all staff</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4BEBE6BB"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N</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33FF76C4"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w:t>
            </w:r>
          </w:p>
        </w:tc>
      </w:tr>
      <w:tr w:rsidR="006F19C0" w:rsidRPr="00A22979" w14:paraId="67F55A15"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33288E37"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Disabled</w:t>
            </w:r>
          </w:p>
        </w:tc>
        <w:tc>
          <w:tcPr>
            <w:tcW w:w="1300" w:type="dxa"/>
            <w:tcBorders>
              <w:top w:val="nil"/>
              <w:left w:val="nil"/>
              <w:bottom w:val="single" w:sz="4" w:space="0" w:color="auto"/>
              <w:right w:val="single" w:sz="4" w:space="0" w:color="auto"/>
            </w:tcBorders>
            <w:vAlign w:val="bottom"/>
            <w:hideMark/>
          </w:tcPr>
          <w:p w14:paraId="35E4A8CD"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141</w:t>
            </w:r>
          </w:p>
        </w:tc>
        <w:tc>
          <w:tcPr>
            <w:tcW w:w="1300" w:type="dxa"/>
            <w:tcBorders>
              <w:top w:val="nil"/>
              <w:left w:val="nil"/>
              <w:bottom w:val="single" w:sz="4" w:space="0" w:color="auto"/>
              <w:right w:val="single" w:sz="4" w:space="0" w:color="auto"/>
            </w:tcBorders>
            <w:vAlign w:val="bottom"/>
            <w:hideMark/>
          </w:tcPr>
          <w:p w14:paraId="202C8BA1"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2.8%</w:t>
            </w:r>
          </w:p>
        </w:tc>
      </w:tr>
      <w:tr w:rsidR="006F19C0" w:rsidRPr="00A22979" w14:paraId="2C0E5768"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4A8DB31E"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Non-Disabled</w:t>
            </w:r>
          </w:p>
        </w:tc>
        <w:tc>
          <w:tcPr>
            <w:tcW w:w="1300" w:type="dxa"/>
            <w:tcBorders>
              <w:top w:val="nil"/>
              <w:left w:val="nil"/>
              <w:bottom w:val="single" w:sz="4" w:space="0" w:color="auto"/>
              <w:right w:val="single" w:sz="4" w:space="0" w:color="auto"/>
            </w:tcBorders>
            <w:vAlign w:val="bottom"/>
            <w:hideMark/>
          </w:tcPr>
          <w:p w14:paraId="391D576C"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1,391</w:t>
            </w:r>
          </w:p>
        </w:tc>
        <w:tc>
          <w:tcPr>
            <w:tcW w:w="1300" w:type="dxa"/>
            <w:tcBorders>
              <w:top w:val="nil"/>
              <w:left w:val="nil"/>
              <w:bottom w:val="single" w:sz="4" w:space="0" w:color="auto"/>
              <w:right w:val="single" w:sz="4" w:space="0" w:color="auto"/>
            </w:tcBorders>
            <w:vAlign w:val="bottom"/>
            <w:hideMark/>
          </w:tcPr>
          <w:p w14:paraId="35AF95B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27.3%</w:t>
            </w:r>
          </w:p>
        </w:tc>
      </w:tr>
      <w:tr w:rsidR="006F19C0" w:rsidRPr="00A22979" w14:paraId="18ACA090"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3D3BFBC9"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Prefer not to say</w:t>
            </w:r>
          </w:p>
        </w:tc>
        <w:tc>
          <w:tcPr>
            <w:tcW w:w="1300" w:type="dxa"/>
            <w:tcBorders>
              <w:top w:val="nil"/>
              <w:left w:val="nil"/>
              <w:bottom w:val="single" w:sz="4" w:space="0" w:color="auto"/>
              <w:right w:val="single" w:sz="4" w:space="0" w:color="auto"/>
            </w:tcBorders>
            <w:vAlign w:val="bottom"/>
            <w:hideMark/>
          </w:tcPr>
          <w:p w14:paraId="4137210A"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377</w:t>
            </w:r>
          </w:p>
        </w:tc>
        <w:tc>
          <w:tcPr>
            <w:tcW w:w="1300" w:type="dxa"/>
            <w:tcBorders>
              <w:top w:val="nil"/>
              <w:left w:val="nil"/>
              <w:bottom w:val="single" w:sz="4" w:space="0" w:color="auto"/>
              <w:right w:val="single" w:sz="4" w:space="0" w:color="auto"/>
            </w:tcBorders>
            <w:vAlign w:val="bottom"/>
            <w:hideMark/>
          </w:tcPr>
          <w:p w14:paraId="7AFB605C"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7.4%</w:t>
            </w:r>
          </w:p>
        </w:tc>
      </w:tr>
      <w:tr w:rsidR="006F19C0" w:rsidRPr="00A22979" w14:paraId="1F845EAD"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31986072"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Not known</w:t>
            </w:r>
          </w:p>
        </w:tc>
        <w:tc>
          <w:tcPr>
            <w:tcW w:w="1300" w:type="dxa"/>
            <w:tcBorders>
              <w:top w:val="nil"/>
              <w:left w:val="nil"/>
              <w:bottom w:val="single" w:sz="4" w:space="0" w:color="auto"/>
              <w:right w:val="single" w:sz="4" w:space="0" w:color="auto"/>
            </w:tcBorders>
            <w:vAlign w:val="bottom"/>
            <w:hideMark/>
          </w:tcPr>
          <w:p w14:paraId="3DB8CEBB"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3,182</w:t>
            </w:r>
          </w:p>
        </w:tc>
        <w:tc>
          <w:tcPr>
            <w:tcW w:w="1300" w:type="dxa"/>
            <w:tcBorders>
              <w:top w:val="nil"/>
              <w:left w:val="nil"/>
              <w:bottom w:val="single" w:sz="4" w:space="0" w:color="auto"/>
              <w:right w:val="single" w:sz="4" w:space="0" w:color="auto"/>
            </w:tcBorders>
            <w:vAlign w:val="bottom"/>
            <w:hideMark/>
          </w:tcPr>
          <w:p w14:paraId="75DFA33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62.5%</w:t>
            </w:r>
          </w:p>
        </w:tc>
      </w:tr>
      <w:tr w:rsidR="006F19C0" w:rsidRPr="00A22979" w14:paraId="7677D482"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3430DE74"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TOTAL</w:t>
            </w:r>
          </w:p>
        </w:tc>
        <w:tc>
          <w:tcPr>
            <w:tcW w:w="1300" w:type="dxa"/>
            <w:tcBorders>
              <w:top w:val="nil"/>
              <w:left w:val="nil"/>
              <w:bottom w:val="single" w:sz="4" w:space="0" w:color="auto"/>
              <w:right w:val="single" w:sz="4" w:space="0" w:color="auto"/>
            </w:tcBorders>
            <w:vAlign w:val="bottom"/>
            <w:hideMark/>
          </w:tcPr>
          <w:p w14:paraId="51D2C62E"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5,091</w:t>
            </w:r>
          </w:p>
        </w:tc>
        <w:tc>
          <w:tcPr>
            <w:tcW w:w="1300" w:type="dxa"/>
            <w:tcBorders>
              <w:top w:val="nil"/>
              <w:left w:val="nil"/>
              <w:bottom w:val="single" w:sz="4" w:space="0" w:color="auto"/>
              <w:right w:val="single" w:sz="4" w:space="0" w:color="auto"/>
            </w:tcBorders>
            <w:vAlign w:val="bottom"/>
            <w:hideMark/>
          </w:tcPr>
          <w:p w14:paraId="1E09BBD6"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100%</w:t>
            </w:r>
          </w:p>
        </w:tc>
      </w:tr>
    </w:tbl>
    <w:p w14:paraId="6E208246" w14:textId="77777777" w:rsidR="006F19C0" w:rsidRPr="00A22979" w:rsidRDefault="006F19C0" w:rsidP="006F19C0">
      <w:pPr>
        <w:spacing w:line="360" w:lineRule="auto"/>
        <w:rPr>
          <w:rFonts w:ascii="Abadi" w:hAnsi="Abadi"/>
          <w:color w:val="000000" w:themeColor="text1"/>
          <w:sz w:val="24"/>
          <w:szCs w:val="24"/>
        </w:rPr>
      </w:pPr>
    </w:p>
    <w:tbl>
      <w:tblPr>
        <w:tblW w:w="6640" w:type="dxa"/>
        <w:tblLook w:val="04A0" w:firstRow="1" w:lastRow="0" w:firstColumn="1" w:lastColumn="0" w:noHBand="0" w:noVBand="1"/>
      </w:tblPr>
      <w:tblGrid>
        <w:gridCol w:w="4040"/>
        <w:gridCol w:w="1300"/>
        <w:gridCol w:w="1300"/>
      </w:tblGrid>
      <w:tr w:rsidR="006F19C0" w:rsidRPr="00A22979" w14:paraId="7E572B7C" w14:textId="77777777" w:rsidTr="00CF2A1D">
        <w:trPr>
          <w:trHeight w:val="340"/>
        </w:trPr>
        <w:tc>
          <w:tcPr>
            <w:tcW w:w="4040" w:type="dxa"/>
            <w:tcBorders>
              <w:top w:val="single" w:sz="4" w:space="0" w:color="auto"/>
              <w:left w:val="single" w:sz="4" w:space="0" w:color="auto"/>
              <w:bottom w:val="single" w:sz="4" w:space="0" w:color="auto"/>
              <w:right w:val="single" w:sz="4" w:space="0" w:color="auto"/>
            </w:tcBorders>
            <w:shd w:val="clear" w:color="000000" w:fill="CAEDFB"/>
            <w:vAlign w:val="bottom"/>
            <w:hideMark/>
          </w:tcPr>
          <w:p w14:paraId="7032ABCA" w14:textId="77777777" w:rsidR="006F19C0" w:rsidRPr="00A22979" w:rsidRDefault="006F19C0" w:rsidP="00CF2A1D">
            <w:pPr>
              <w:spacing w:after="0" w:line="360" w:lineRule="auto"/>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Ethnicity</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62F56808"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N</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7BA4DA49"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w:t>
            </w:r>
          </w:p>
        </w:tc>
      </w:tr>
      <w:tr w:rsidR="006F19C0" w:rsidRPr="00A22979" w14:paraId="55DBCEAA"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712C35BF"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White</w:t>
            </w:r>
          </w:p>
        </w:tc>
        <w:tc>
          <w:tcPr>
            <w:tcW w:w="1300" w:type="dxa"/>
            <w:tcBorders>
              <w:top w:val="nil"/>
              <w:left w:val="nil"/>
              <w:bottom w:val="single" w:sz="4" w:space="0" w:color="auto"/>
              <w:right w:val="single" w:sz="4" w:space="0" w:color="auto"/>
            </w:tcBorders>
            <w:vAlign w:val="bottom"/>
            <w:hideMark/>
          </w:tcPr>
          <w:p w14:paraId="4816CA69"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2,743</w:t>
            </w:r>
          </w:p>
        </w:tc>
        <w:tc>
          <w:tcPr>
            <w:tcW w:w="1300" w:type="dxa"/>
            <w:tcBorders>
              <w:top w:val="nil"/>
              <w:left w:val="nil"/>
              <w:bottom w:val="single" w:sz="4" w:space="0" w:color="auto"/>
              <w:right w:val="single" w:sz="4" w:space="0" w:color="auto"/>
            </w:tcBorders>
            <w:vAlign w:val="bottom"/>
            <w:hideMark/>
          </w:tcPr>
          <w:p w14:paraId="2D5FF8E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53.88%</w:t>
            </w:r>
          </w:p>
        </w:tc>
      </w:tr>
      <w:tr w:rsidR="006F19C0" w:rsidRPr="00A22979" w14:paraId="4764BC2E"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6C94446B"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Irish Traveller</w:t>
            </w:r>
          </w:p>
        </w:tc>
        <w:tc>
          <w:tcPr>
            <w:tcW w:w="1300" w:type="dxa"/>
            <w:tcBorders>
              <w:top w:val="nil"/>
              <w:left w:val="nil"/>
              <w:bottom w:val="single" w:sz="4" w:space="0" w:color="auto"/>
              <w:right w:val="single" w:sz="4" w:space="0" w:color="auto"/>
            </w:tcBorders>
            <w:vAlign w:val="bottom"/>
            <w:hideMark/>
          </w:tcPr>
          <w:p w14:paraId="0F11B5F5"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w:t>
            </w:r>
          </w:p>
        </w:tc>
        <w:tc>
          <w:tcPr>
            <w:tcW w:w="1300" w:type="dxa"/>
            <w:tcBorders>
              <w:top w:val="nil"/>
              <w:left w:val="nil"/>
              <w:bottom w:val="single" w:sz="4" w:space="0" w:color="auto"/>
              <w:right w:val="single" w:sz="4" w:space="0" w:color="auto"/>
            </w:tcBorders>
            <w:vAlign w:val="bottom"/>
            <w:hideMark/>
          </w:tcPr>
          <w:p w14:paraId="357E3FDC"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0.02%</w:t>
            </w:r>
          </w:p>
        </w:tc>
      </w:tr>
      <w:tr w:rsidR="006F19C0" w:rsidRPr="00A22979" w14:paraId="4059A06E"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7E9401B4"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Roma</w:t>
            </w:r>
          </w:p>
        </w:tc>
        <w:tc>
          <w:tcPr>
            <w:tcW w:w="1300" w:type="dxa"/>
            <w:tcBorders>
              <w:top w:val="nil"/>
              <w:left w:val="nil"/>
              <w:bottom w:val="single" w:sz="4" w:space="0" w:color="auto"/>
              <w:right w:val="single" w:sz="4" w:space="0" w:color="auto"/>
            </w:tcBorders>
            <w:vAlign w:val="bottom"/>
            <w:hideMark/>
          </w:tcPr>
          <w:p w14:paraId="0F126429"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w:t>
            </w:r>
          </w:p>
        </w:tc>
        <w:tc>
          <w:tcPr>
            <w:tcW w:w="1300" w:type="dxa"/>
            <w:tcBorders>
              <w:top w:val="nil"/>
              <w:left w:val="nil"/>
              <w:bottom w:val="single" w:sz="4" w:space="0" w:color="auto"/>
              <w:right w:val="single" w:sz="4" w:space="0" w:color="auto"/>
            </w:tcBorders>
            <w:vAlign w:val="bottom"/>
            <w:hideMark/>
          </w:tcPr>
          <w:p w14:paraId="4F991F7B"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0.00%</w:t>
            </w:r>
          </w:p>
        </w:tc>
      </w:tr>
      <w:tr w:rsidR="006F19C0" w:rsidRPr="00A22979" w14:paraId="2D9CD90C"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496C6145"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Chinese</w:t>
            </w:r>
          </w:p>
        </w:tc>
        <w:tc>
          <w:tcPr>
            <w:tcW w:w="1300" w:type="dxa"/>
            <w:tcBorders>
              <w:top w:val="nil"/>
              <w:left w:val="nil"/>
              <w:bottom w:val="single" w:sz="4" w:space="0" w:color="auto"/>
              <w:right w:val="single" w:sz="4" w:space="0" w:color="auto"/>
            </w:tcBorders>
            <w:vAlign w:val="bottom"/>
            <w:hideMark/>
          </w:tcPr>
          <w:p w14:paraId="5DDC6E94"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10</w:t>
            </w:r>
          </w:p>
        </w:tc>
        <w:tc>
          <w:tcPr>
            <w:tcW w:w="1300" w:type="dxa"/>
            <w:tcBorders>
              <w:top w:val="nil"/>
              <w:left w:val="nil"/>
              <w:bottom w:val="single" w:sz="4" w:space="0" w:color="auto"/>
              <w:right w:val="single" w:sz="4" w:space="0" w:color="auto"/>
            </w:tcBorders>
            <w:vAlign w:val="bottom"/>
            <w:hideMark/>
          </w:tcPr>
          <w:p w14:paraId="6C8B0DC9"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0.20%</w:t>
            </w:r>
          </w:p>
        </w:tc>
      </w:tr>
      <w:tr w:rsidR="006F19C0" w:rsidRPr="00A22979" w14:paraId="3CE9054B"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753F72F4"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Indian</w:t>
            </w:r>
          </w:p>
        </w:tc>
        <w:tc>
          <w:tcPr>
            <w:tcW w:w="1300" w:type="dxa"/>
            <w:tcBorders>
              <w:top w:val="nil"/>
              <w:left w:val="nil"/>
              <w:bottom w:val="single" w:sz="4" w:space="0" w:color="auto"/>
              <w:right w:val="single" w:sz="4" w:space="0" w:color="auto"/>
            </w:tcBorders>
            <w:vAlign w:val="bottom"/>
            <w:hideMark/>
          </w:tcPr>
          <w:p w14:paraId="1E29F36D"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23</w:t>
            </w:r>
          </w:p>
        </w:tc>
        <w:tc>
          <w:tcPr>
            <w:tcW w:w="1300" w:type="dxa"/>
            <w:tcBorders>
              <w:top w:val="nil"/>
              <w:left w:val="nil"/>
              <w:bottom w:val="single" w:sz="4" w:space="0" w:color="auto"/>
              <w:right w:val="single" w:sz="4" w:space="0" w:color="auto"/>
            </w:tcBorders>
            <w:vAlign w:val="bottom"/>
            <w:hideMark/>
          </w:tcPr>
          <w:p w14:paraId="4A6C6EF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0.45%</w:t>
            </w:r>
          </w:p>
        </w:tc>
      </w:tr>
      <w:tr w:rsidR="006F19C0" w:rsidRPr="00A22979" w14:paraId="12EDB80D"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527CDDBF"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Pakistani</w:t>
            </w:r>
          </w:p>
        </w:tc>
        <w:tc>
          <w:tcPr>
            <w:tcW w:w="1300" w:type="dxa"/>
            <w:tcBorders>
              <w:top w:val="nil"/>
              <w:left w:val="nil"/>
              <w:bottom w:val="single" w:sz="4" w:space="0" w:color="auto"/>
              <w:right w:val="single" w:sz="4" w:space="0" w:color="auto"/>
            </w:tcBorders>
            <w:vAlign w:val="bottom"/>
            <w:hideMark/>
          </w:tcPr>
          <w:p w14:paraId="1B53B783"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3</w:t>
            </w:r>
          </w:p>
        </w:tc>
        <w:tc>
          <w:tcPr>
            <w:tcW w:w="1300" w:type="dxa"/>
            <w:tcBorders>
              <w:top w:val="nil"/>
              <w:left w:val="nil"/>
              <w:bottom w:val="single" w:sz="4" w:space="0" w:color="auto"/>
              <w:right w:val="single" w:sz="4" w:space="0" w:color="auto"/>
            </w:tcBorders>
            <w:vAlign w:val="bottom"/>
            <w:hideMark/>
          </w:tcPr>
          <w:p w14:paraId="75B3EF3C"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0.06%</w:t>
            </w:r>
          </w:p>
        </w:tc>
      </w:tr>
      <w:tr w:rsidR="006F19C0" w:rsidRPr="00A22979" w14:paraId="445AC9D3"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44BA89BD"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Bangladeshi</w:t>
            </w:r>
          </w:p>
        </w:tc>
        <w:tc>
          <w:tcPr>
            <w:tcW w:w="1300" w:type="dxa"/>
            <w:tcBorders>
              <w:top w:val="nil"/>
              <w:left w:val="nil"/>
              <w:bottom w:val="single" w:sz="4" w:space="0" w:color="auto"/>
              <w:right w:val="single" w:sz="4" w:space="0" w:color="auto"/>
            </w:tcBorders>
            <w:vAlign w:val="bottom"/>
            <w:hideMark/>
          </w:tcPr>
          <w:p w14:paraId="4342E848"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w:t>
            </w:r>
          </w:p>
        </w:tc>
        <w:tc>
          <w:tcPr>
            <w:tcW w:w="1300" w:type="dxa"/>
            <w:tcBorders>
              <w:top w:val="nil"/>
              <w:left w:val="nil"/>
              <w:bottom w:val="single" w:sz="4" w:space="0" w:color="auto"/>
              <w:right w:val="single" w:sz="4" w:space="0" w:color="auto"/>
            </w:tcBorders>
            <w:vAlign w:val="bottom"/>
            <w:hideMark/>
          </w:tcPr>
          <w:p w14:paraId="78D5FD13"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0.00%</w:t>
            </w:r>
          </w:p>
        </w:tc>
      </w:tr>
      <w:tr w:rsidR="006F19C0" w:rsidRPr="00A22979" w14:paraId="761C4ABF"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69FD6A28"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Other Asian</w:t>
            </w:r>
          </w:p>
        </w:tc>
        <w:tc>
          <w:tcPr>
            <w:tcW w:w="1300" w:type="dxa"/>
            <w:tcBorders>
              <w:top w:val="nil"/>
              <w:left w:val="nil"/>
              <w:bottom w:val="single" w:sz="4" w:space="0" w:color="auto"/>
              <w:right w:val="single" w:sz="4" w:space="0" w:color="auto"/>
            </w:tcBorders>
            <w:vAlign w:val="bottom"/>
            <w:hideMark/>
          </w:tcPr>
          <w:p w14:paraId="39DE7DD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w:t>
            </w:r>
          </w:p>
        </w:tc>
        <w:tc>
          <w:tcPr>
            <w:tcW w:w="1300" w:type="dxa"/>
            <w:tcBorders>
              <w:top w:val="nil"/>
              <w:left w:val="nil"/>
              <w:bottom w:val="single" w:sz="4" w:space="0" w:color="auto"/>
              <w:right w:val="single" w:sz="4" w:space="0" w:color="auto"/>
            </w:tcBorders>
            <w:vAlign w:val="bottom"/>
            <w:hideMark/>
          </w:tcPr>
          <w:p w14:paraId="278D6304"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0.00%</w:t>
            </w:r>
          </w:p>
        </w:tc>
      </w:tr>
      <w:tr w:rsidR="006F19C0" w:rsidRPr="00A22979" w14:paraId="7AEF7E78"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366C675D"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lastRenderedPageBreak/>
              <w:t>Asian not listed, please specify here</w:t>
            </w:r>
          </w:p>
        </w:tc>
        <w:tc>
          <w:tcPr>
            <w:tcW w:w="1300" w:type="dxa"/>
            <w:tcBorders>
              <w:top w:val="nil"/>
              <w:left w:val="nil"/>
              <w:bottom w:val="single" w:sz="4" w:space="0" w:color="auto"/>
              <w:right w:val="single" w:sz="4" w:space="0" w:color="auto"/>
            </w:tcBorders>
            <w:vAlign w:val="bottom"/>
            <w:hideMark/>
          </w:tcPr>
          <w:p w14:paraId="77C63CDD"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7</w:t>
            </w:r>
          </w:p>
        </w:tc>
        <w:tc>
          <w:tcPr>
            <w:tcW w:w="1300" w:type="dxa"/>
            <w:tcBorders>
              <w:top w:val="nil"/>
              <w:left w:val="nil"/>
              <w:bottom w:val="single" w:sz="4" w:space="0" w:color="auto"/>
              <w:right w:val="single" w:sz="4" w:space="0" w:color="auto"/>
            </w:tcBorders>
            <w:vAlign w:val="bottom"/>
            <w:hideMark/>
          </w:tcPr>
          <w:p w14:paraId="0B19E193"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0.14%</w:t>
            </w:r>
          </w:p>
        </w:tc>
      </w:tr>
      <w:tr w:rsidR="006F19C0" w:rsidRPr="00A22979" w14:paraId="22FABCDD"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50D3B907"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Black Caribbean</w:t>
            </w:r>
          </w:p>
        </w:tc>
        <w:tc>
          <w:tcPr>
            <w:tcW w:w="1300" w:type="dxa"/>
            <w:tcBorders>
              <w:top w:val="nil"/>
              <w:left w:val="nil"/>
              <w:bottom w:val="single" w:sz="4" w:space="0" w:color="auto"/>
              <w:right w:val="single" w:sz="4" w:space="0" w:color="auto"/>
            </w:tcBorders>
            <w:vAlign w:val="bottom"/>
            <w:hideMark/>
          </w:tcPr>
          <w:p w14:paraId="656E2FE9"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12</w:t>
            </w:r>
          </w:p>
        </w:tc>
        <w:tc>
          <w:tcPr>
            <w:tcW w:w="1300" w:type="dxa"/>
            <w:tcBorders>
              <w:top w:val="nil"/>
              <w:left w:val="nil"/>
              <w:bottom w:val="single" w:sz="4" w:space="0" w:color="auto"/>
              <w:right w:val="single" w:sz="4" w:space="0" w:color="auto"/>
            </w:tcBorders>
            <w:vAlign w:val="bottom"/>
            <w:hideMark/>
          </w:tcPr>
          <w:p w14:paraId="4F30ECD6"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0.24%</w:t>
            </w:r>
          </w:p>
        </w:tc>
      </w:tr>
      <w:tr w:rsidR="006F19C0" w:rsidRPr="00A22979" w14:paraId="17F2FF24"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082C2C13"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Black African</w:t>
            </w:r>
          </w:p>
        </w:tc>
        <w:tc>
          <w:tcPr>
            <w:tcW w:w="1300" w:type="dxa"/>
            <w:tcBorders>
              <w:top w:val="nil"/>
              <w:left w:val="nil"/>
              <w:bottom w:val="single" w:sz="4" w:space="0" w:color="auto"/>
              <w:right w:val="single" w:sz="4" w:space="0" w:color="auto"/>
            </w:tcBorders>
            <w:vAlign w:val="bottom"/>
            <w:hideMark/>
          </w:tcPr>
          <w:p w14:paraId="21A39AD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12</w:t>
            </w:r>
          </w:p>
        </w:tc>
        <w:tc>
          <w:tcPr>
            <w:tcW w:w="1300" w:type="dxa"/>
            <w:tcBorders>
              <w:top w:val="nil"/>
              <w:left w:val="nil"/>
              <w:bottom w:val="single" w:sz="4" w:space="0" w:color="auto"/>
              <w:right w:val="single" w:sz="4" w:space="0" w:color="auto"/>
            </w:tcBorders>
            <w:vAlign w:val="bottom"/>
            <w:hideMark/>
          </w:tcPr>
          <w:p w14:paraId="1C76E319"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0.24%</w:t>
            </w:r>
          </w:p>
        </w:tc>
      </w:tr>
      <w:tr w:rsidR="006F19C0" w:rsidRPr="00A22979" w14:paraId="3FEFCFB7"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6032BF60"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Black Other</w:t>
            </w:r>
          </w:p>
        </w:tc>
        <w:tc>
          <w:tcPr>
            <w:tcW w:w="1300" w:type="dxa"/>
            <w:tcBorders>
              <w:top w:val="nil"/>
              <w:left w:val="nil"/>
              <w:bottom w:val="single" w:sz="4" w:space="0" w:color="auto"/>
              <w:right w:val="single" w:sz="4" w:space="0" w:color="auto"/>
            </w:tcBorders>
            <w:vAlign w:val="bottom"/>
            <w:hideMark/>
          </w:tcPr>
          <w:p w14:paraId="15E4A1AA"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w:t>
            </w:r>
          </w:p>
        </w:tc>
        <w:tc>
          <w:tcPr>
            <w:tcW w:w="1300" w:type="dxa"/>
            <w:tcBorders>
              <w:top w:val="nil"/>
              <w:left w:val="nil"/>
              <w:bottom w:val="single" w:sz="4" w:space="0" w:color="auto"/>
              <w:right w:val="single" w:sz="4" w:space="0" w:color="auto"/>
            </w:tcBorders>
            <w:vAlign w:val="bottom"/>
            <w:hideMark/>
          </w:tcPr>
          <w:p w14:paraId="7F1ABDC9"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0.00%</w:t>
            </w:r>
          </w:p>
        </w:tc>
      </w:tr>
      <w:tr w:rsidR="006F19C0" w:rsidRPr="00A22979" w14:paraId="62662555"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6E007785"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Black not listed, please specify here</w:t>
            </w:r>
          </w:p>
        </w:tc>
        <w:tc>
          <w:tcPr>
            <w:tcW w:w="1300" w:type="dxa"/>
            <w:tcBorders>
              <w:top w:val="nil"/>
              <w:left w:val="nil"/>
              <w:bottom w:val="single" w:sz="4" w:space="0" w:color="auto"/>
              <w:right w:val="single" w:sz="4" w:space="0" w:color="auto"/>
            </w:tcBorders>
            <w:vAlign w:val="bottom"/>
            <w:hideMark/>
          </w:tcPr>
          <w:p w14:paraId="22F61391"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14</w:t>
            </w:r>
          </w:p>
        </w:tc>
        <w:tc>
          <w:tcPr>
            <w:tcW w:w="1300" w:type="dxa"/>
            <w:tcBorders>
              <w:top w:val="nil"/>
              <w:left w:val="nil"/>
              <w:bottom w:val="single" w:sz="4" w:space="0" w:color="auto"/>
              <w:right w:val="single" w:sz="4" w:space="0" w:color="auto"/>
            </w:tcBorders>
            <w:vAlign w:val="bottom"/>
            <w:hideMark/>
          </w:tcPr>
          <w:p w14:paraId="55596AE1"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0.27%</w:t>
            </w:r>
          </w:p>
        </w:tc>
      </w:tr>
      <w:tr w:rsidR="006F19C0" w:rsidRPr="00A22979" w14:paraId="46F238FA"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03B327CB"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Arab</w:t>
            </w:r>
          </w:p>
        </w:tc>
        <w:tc>
          <w:tcPr>
            <w:tcW w:w="1300" w:type="dxa"/>
            <w:tcBorders>
              <w:top w:val="nil"/>
              <w:left w:val="nil"/>
              <w:bottom w:val="single" w:sz="4" w:space="0" w:color="auto"/>
              <w:right w:val="single" w:sz="4" w:space="0" w:color="auto"/>
            </w:tcBorders>
            <w:vAlign w:val="bottom"/>
            <w:hideMark/>
          </w:tcPr>
          <w:p w14:paraId="0B0A382B"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7</w:t>
            </w:r>
          </w:p>
        </w:tc>
        <w:tc>
          <w:tcPr>
            <w:tcW w:w="1300" w:type="dxa"/>
            <w:tcBorders>
              <w:top w:val="nil"/>
              <w:left w:val="nil"/>
              <w:bottom w:val="single" w:sz="4" w:space="0" w:color="auto"/>
              <w:right w:val="single" w:sz="4" w:space="0" w:color="auto"/>
            </w:tcBorders>
            <w:vAlign w:val="bottom"/>
            <w:hideMark/>
          </w:tcPr>
          <w:p w14:paraId="22197D8C"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0.14%</w:t>
            </w:r>
          </w:p>
        </w:tc>
      </w:tr>
      <w:tr w:rsidR="006F19C0" w:rsidRPr="00A22979" w14:paraId="3936B297"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5580B5D9"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Filipino</w:t>
            </w:r>
          </w:p>
        </w:tc>
        <w:tc>
          <w:tcPr>
            <w:tcW w:w="1300" w:type="dxa"/>
            <w:tcBorders>
              <w:top w:val="nil"/>
              <w:left w:val="nil"/>
              <w:bottom w:val="single" w:sz="4" w:space="0" w:color="auto"/>
              <w:right w:val="single" w:sz="4" w:space="0" w:color="auto"/>
            </w:tcBorders>
            <w:vAlign w:val="bottom"/>
            <w:hideMark/>
          </w:tcPr>
          <w:p w14:paraId="45CD164E"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w:t>
            </w:r>
          </w:p>
        </w:tc>
        <w:tc>
          <w:tcPr>
            <w:tcW w:w="1300" w:type="dxa"/>
            <w:tcBorders>
              <w:top w:val="nil"/>
              <w:left w:val="nil"/>
              <w:bottom w:val="single" w:sz="4" w:space="0" w:color="auto"/>
              <w:right w:val="single" w:sz="4" w:space="0" w:color="auto"/>
            </w:tcBorders>
            <w:vAlign w:val="bottom"/>
            <w:hideMark/>
          </w:tcPr>
          <w:p w14:paraId="67DD8B5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0.00%</w:t>
            </w:r>
          </w:p>
        </w:tc>
      </w:tr>
      <w:tr w:rsidR="006F19C0" w:rsidRPr="00A22979" w14:paraId="11D123BE"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026E109E"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Mixed Ethnic Group</w:t>
            </w:r>
          </w:p>
        </w:tc>
        <w:tc>
          <w:tcPr>
            <w:tcW w:w="1300" w:type="dxa"/>
            <w:tcBorders>
              <w:top w:val="nil"/>
              <w:left w:val="nil"/>
              <w:bottom w:val="single" w:sz="4" w:space="0" w:color="auto"/>
              <w:right w:val="single" w:sz="4" w:space="0" w:color="auto"/>
            </w:tcBorders>
            <w:vAlign w:val="bottom"/>
            <w:hideMark/>
          </w:tcPr>
          <w:p w14:paraId="538034FF"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26</w:t>
            </w:r>
          </w:p>
        </w:tc>
        <w:tc>
          <w:tcPr>
            <w:tcW w:w="1300" w:type="dxa"/>
            <w:tcBorders>
              <w:top w:val="nil"/>
              <w:left w:val="nil"/>
              <w:bottom w:val="single" w:sz="4" w:space="0" w:color="auto"/>
              <w:right w:val="single" w:sz="4" w:space="0" w:color="auto"/>
            </w:tcBorders>
            <w:vAlign w:val="bottom"/>
            <w:hideMark/>
          </w:tcPr>
          <w:p w14:paraId="787DEBEF"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0.51%</w:t>
            </w:r>
          </w:p>
        </w:tc>
      </w:tr>
      <w:tr w:rsidR="006F19C0" w:rsidRPr="00A22979" w14:paraId="4711AD1A"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1F54E380"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Other Ethnic Group</w:t>
            </w:r>
          </w:p>
        </w:tc>
        <w:tc>
          <w:tcPr>
            <w:tcW w:w="1300" w:type="dxa"/>
            <w:tcBorders>
              <w:top w:val="nil"/>
              <w:left w:val="nil"/>
              <w:bottom w:val="single" w:sz="4" w:space="0" w:color="auto"/>
              <w:right w:val="single" w:sz="4" w:space="0" w:color="auto"/>
            </w:tcBorders>
            <w:vAlign w:val="bottom"/>
            <w:hideMark/>
          </w:tcPr>
          <w:p w14:paraId="16A8772D"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w:t>
            </w:r>
          </w:p>
        </w:tc>
        <w:tc>
          <w:tcPr>
            <w:tcW w:w="1300" w:type="dxa"/>
            <w:tcBorders>
              <w:top w:val="nil"/>
              <w:left w:val="nil"/>
              <w:bottom w:val="single" w:sz="4" w:space="0" w:color="auto"/>
              <w:right w:val="single" w:sz="4" w:space="0" w:color="auto"/>
            </w:tcBorders>
            <w:vAlign w:val="bottom"/>
            <w:hideMark/>
          </w:tcPr>
          <w:p w14:paraId="57F0AC5F"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0.00%</w:t>
            </w:r>
          </w:p>
        </w:tc>
      </w:tr>
      <w:tr w:rsidR="006F19C0" w:rsidRPr="00A22979" w14:paraId="5E1B56E8" w14:textId="77777777" w:rsidTr="00CF2A1D">
        <w:trPr>
          <w:trHeight w:val="680"/>
        </w:trPr>
        <w:tc>
          <w:tcPr>
            <w:tcW w:w="4040" w:type="dxa"/>
            <w:tcBorders>
              <w:top w:val="nil"/>
              <w:left w:val="single" w:sz="4" w:space="0" w:color="auto"/>
              <w:bottom w:val="single" w:sz="4" w:space="0" w:color="auto"/>
              <w:right w:val="single" w:sz="4" w:space="0" w:color="auto"/>
            </w:tcBorders>
            <w:vAlign w:val="bottom"/>
            <w:hideMark/>
          </w:tcPr>
          <w:p w14:paraId="0C2A8A34"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Ethnic group not listed, please specify here</w:t>
            </w:r>
          </w:p>
        </w:tc>
        <w:tc>
          <w:tcPr>
            <w:tcW w:w="1300" w:type="dxa"/>
            <w:tcBorders>
              <w:top w:val="nil"/>
              <w:left w:val="nil"/>
              <w:bottom w:val="single" w:sz="4" w:space="0" w:color="auto"/>
              <w:right w:val="single" w:sz="4" w:space="0" w:color="auto"/>
            </w:tcBorders>
            <w:vAlign w:val="bottom"/>
            <w:hideMark/>
          </w:tcPr>
          <w:p w14:paraId="57049281"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8</w:t>
            </w:r>
          </w:p>
        </w:tc>
        <w:tc>
          <w:tcPr>
            <w:tcW w:w="1300" w:type="dxa"/>
            <w:tcBorders>
              <w:top w:val="nil"/>
              <w:left w:val="nil"/>
              <w:bottom w:val="single" w:sz="4" w:space="0" w:color="auto"/>
              <w:right w:val="single" w:sz="4" w:space="0" w:color="auto"/>
            </w:tcBorders>
            <w:vAlign w:val="bottom"/>
            <w:hideMark/>
          </w:tcPr>
          <w:p w14:paraId="65753FBE"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0.16%</w:t>
            </w:r>
          </w:p>
        </w:tc>
      </w:tr>
      <w:tr w:rsidR="006F19C0" w:rsidRPr="00A22979" w14:paraId="346A34DA"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59E1D7EC"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Unspecified or Uncollected</w:t>
            </w:r>
          </w:p>
        </w:tc>
        <w:tc>
          <w:tcPr>
            <w:tcW w:w="1300" w:type="dxa"/>
            <w:tcBorders>
              <w:top w:val="nil"/>
              <w:left w:val="nil"/>
              <w:bottom w:val="single" w:sz="4" w:space="0" w:color="auto"/>
              <w:right w:val="single" w:sz="4" w:space="0" w:color="auto"/>
            </w:tcBorders>
            <w:vAlign w:val="bottom"/>
            <w:hideMark/>
          </w:tcPr>
          <w:p w14:paraId="48256A2D"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666</w:t>
            </w:r>
          </w:p>
        </w:tc>
        <w:tc>
          <w:tcPr>
            <w:tcW w:w="1300" w:type="dxa"/>
            <w:tcBorders>
              <w:top w:val="nil"/>
              <w:left w:val="nil"/>
              <w:bottom w:val="single" w:sz="4" w:space="0" w:color="auto"/>
              <w:right w:val="single" w:sz="4" w:space="0" w:color="auto"/>
            </w:tcBorders>
            <w:vAlign w:val="bottom"/>
            <w:hideMark/>
          </w:tcPr>
          <w:p w14:paraId="5E671A56"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13.08%</w:t>
            </w:r>
          </w:p>
        </w:tc>
      </w:tr>
      <w:tr w:rsidR="006F19C0" w:rsidRPr="00A22979" w14:paraId="0776F942"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697A6057"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Not Known</w:t>
            </w:r>
          </w:p>
        </w:tc>
        <w:tc>
          <w:tcPr>
            <w:tcW w:w="1300" w:type="dxa"/>
            <w:tcBorders>
              <w:top w:val="nil"/>
              <w:left w:val="nil"/>
              <w:bottom w:val="single" w:sz="4" w:space="0" w:color="auto"/>
              <w:right w:val="single" w:sz="4" w:space="0" w:color="auto"/>
            </w:tcBorders>
            <w:vAlign w:val="bottom"/>
            <w:hideMark/>
          </w:tcPr>
          <w:p w14:paraId="16CEDEF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1,559</w:t>
            </w:r>
          </w:p>
        </w:tc>
        <w:tc>
          <w:tcPr>
            <w:tcW w:w="1300" w:type="dxa"/>
            <w:tcBorders>
              <w:top w:val="nil"/>
              <w:left w:val="nil"/>
              <w:bottom w:val="single" w:sz="4" w:space="0" w:color="auto"/>
              <w:right w:val="single" w:sz="4" w:space="0" w:color="auto"/>
            </w:tcBorders>
            <w:vAlign w:val="bottom"/>
            <w:hideMark/>
          </w:tcPr>
          <w:p w14:paraId="194BAEA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30.62%</w:t>
            </w:r>
          </w:p>
        </w:tc>
      </w:tr>
      <w:tr w:rsidR="006F19C0" w:rsidRPr="00A22979" w14:paraId="39CA3711"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7A45173D"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TOTAL</w:t>
            </w:r>
          </w:p>
        </w:tc>
        <w:tc>
          <w:tcPr>
            <w:tcW w:w="1300" w:type="dxa"/>
            <w:tcBorders>
              <w:top w:val="nil"/>
              <w:left w:val="nil"/>
              <w:bottom w:val="single" w:sz="4" w:space="0" w:color="auto"/>
              <w:right w:val="single" w:sz="4" w:space="0" w:color="auto"/>
            </w:tcBorders>
            <w:vAlign w:val="bottom"/>
            <w:hideMark/>
          </w:tcPr>
          <w:p w14:paraId="47997D3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5,091</w:t>
            </w:r>
          </w:p>
        </w:tc>
        <w:tc>
          <w:tcPr>
            <w:tcW w:w="1300" w:type="dxa"/>
            <w:tcBorders>
              <w:top w:val="nil"/>
              <w:left w:val="nil"/>
              <w:bottom w:val="single" w:sz="4" w:space="0" w:color="auto"/>
              <w:right w:val="single" w:sz="4" w:space="0" w:color="auto"/>
            </w:tcBorders>
            <w:vAlign w:val="bottom"/>
            <w:hideMark/>
          </w:tcPr>
          <w:p w14:paraId="66648835"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100%</w:t>
            </w:r>
          </w:p>
        </w:tc>
      </w:tr>
    </w:tbl>
    <w:p w14:paraId="1DAF4A8A" w14:textId="77777777" w:rsidR="006F19C0" w:rsidRPr="00A22979" w:rsidRDefault="006F19C0" w:rsidP="006F19C0">
      <w:pPr>
        <w:spacing w:line="360" w:lineRule="auto"/>
        <w:rPr>
          <w:rFonts w:ascii="Abadi" w:hAnsi="Abadi"/>
          <w:color w:val="000000" w:themeColor="text1"/>
          <w:sz w:val="24"/>
          <w:szCs w:val="24"/>
        </w:rPr>
      </w:pPr>
    </w:p>
    <w:tbl>
      <w:tblPr>
        <w:tblW w:w="6640" w:type="dxa"/>
        <w:tblLook w:val="04A0" w:firstRow="1" w:lastRow="0" w:firstColumn="1" w:lastColumn="0" w:noHBand="0" w:noVBand="1"/>
      </w:tblPr>
      <w:tblGrid>
        <w:gridCol w:w="4040"/>
        <w:gridCol w:w="1300"/>
        <w:gridCol w:w="1300"/>
      </w:tblGrid>
      <w:tr w:rsidR="006F19C0" w:rsidRPr="00A22979" w14:paraId="2A8EBC44" w14:textId="77777777" w:rsidTr="00CF2A1D">
        <w:trPr>
          <w:trHeight w:val="340"/>
        </w:trPr>
        <w:tc>
          <w:tcPr>
            <w:tcW w:w="4040" w:type="dxa"/>
            <w:tcBorders>
              <w:top w:val="single" w:sz="4" w:space="0" w:color="auto"/>
              <w:left w:val="single" w:sz="4" w:space="0" w:color="auto"/>
              <w:bottom w:val="single" w:sz="4" w:space="0" w:color="auto"/>
              <w:right w:val="single" w:sz="4" w:space="0" w:color="auto"/>
            </w:tcBorders>
            <w:shd w:val="clear" w:color="000000" w:fill="CAEDFB"/>
            <w:vAlign w:val="bottom"/>
            <w:hideMark/>
          </w:tcPr>
          <w:p w14:paraId="68CB4EEC" w14:textId="77777777" w:rsidR="006F19C0" w:rsidRPr="00A22979" w:rsidRDefault="006F19C0" w:rsidP="00CF2A1D">
            <w:pPr>
              <w:spacing w:after="0" w:line="360" w:lineRule="auto"/>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Sexual orientation</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5A9F95D0"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N</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374343D9"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w:t>
            </w:r>
          </w:p>
        </w:tc>
      </w:tr>
      <w:tr w:rsidR="006F19C0" w:rsidRPr="00A22979" w14:paraId="3CB8DC98"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40D94DC7"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Bisexual</w:t>
            </w:r>
          </w:p>
        </w:tc>
        <w:tc>
          <w:tcPr>
            <w:tcW w:w="1300" w:type="dxa"/>
            <w:tcBorders>
              <w:top w:val="nil"/>
              <w:left w:val="nil"/>
              <w:bottom w:val="single" w:sz="4" w:space="0" w:color="auto"/>
              <w:right w:val="single" w:sz="4" w:space="0" w:color="auto"/>
            </w:tcBorders>
            <w:vAlign w:val="bottom"/>
            <w:hideMark/>
          </w:tcPr>
          <w:p w14:paraId="6B89934C"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53</w:t>
            </w:r>
          </w:p>
        </w:tc>
        <w:tc>
          <w:tcPr>
            <w:tcW w:w="1300" w:type="dxa"/>
            <w:tcBorders>
              <w:top w:val="nil"/>
              <w:left w:val="nil"/>
              <w:bottom w:val="single" w:sz="4" w:space="0" w:color="auto"/>
              <w:right w:val="single" w:sz="4" w:space="0" w:color="auto"/>
            </w:tcBorders>
            <w:vAlign w:val="bottom"/>
            <w:hideMark/>
          </w:tcPr>
          <w:p w14:paraId="17E4B9CE"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1.04%</w:t>
            </w:r>
          </w:p>
        </w:tc>
      </w:tr>
      <w:tr w:rsidR="006F19C0" w:rsidRPr="00A22979" w14:paraId="77CF23CD"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1AF37502"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Gay Man</w:t>
            </w:r>
          </w:p>
        </w:tc>
        <w:tc>
          <w:tcPr>
            <w:tcW w:w="1300" w:type="dxa"/>
            <w:tcBorders>
              <w:top w:val="nil"/>
              <w:left w:val="nil"/>
              <w:bottom w:val="single" w:sz="4" w:space="0" w:color="auto"/>
              <w:right w:val="single" w:sz="4" w:space="0" w:color="auto"/>
            </w:tcBorders>
            <w:vAlign w:val="bottom"/>
            <w:hideMark/>
          </w:tcPr>
          <w:p w14:paraId="08DC93A3"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94</w:t>
            </w:r>
          </w:p>
        </w:tc>
        <w:tc>
          <w:tcPr>
            <w:tcW w:w="1300" w:type="dxa"/>
            <w:tcBorders>
              <w:top w:val="nil"/>
              <w:left w:val="nil"/>
              <w:bottom w:val="single" w:sz="4" w:space="0" w:color="auto"/>
              <w:right w:val="single" w:sz="4" w:space="0" w:color="auto"/>
            </w:tcBorders>
            <w:vAlign w:val="bottom"/>
            <w:hideMark/>
          </w:tcPr>
          <w:p w14:paraId="111899C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1.85%</w:t>
            </w:r>
          </w:p>
        </w:tc>
      </w:tr>
      <w:tr w:rsidR="006F19C0" w:rsidRPr="00A22979" w14:paraId="084A8C53"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609D737F"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Gay Woman / Lesbian</w:t>
            </w:r>
          </w:p>
        </w:tc>
        <w:tc>
          <w:tcPr>
            <w:tcW w:w="1300" w:type="dxa"/>
            <w:tcBorders>
              <w:top w:val="nil"/>
              <w:left w:val="nil"/>
              <w:bottom w:val="single" w:sz="4" w:space="0" w:color="auto"/>
              <w:right w:val="single" w:sz="4" w:space="0" w:color="auto"/>
            </w:tcBorders>
            <w:vAlign w:val="bottom"/>
            <w:hideMark/>
          </w:tcPr>
          <w:p w14:paraId="1364AAED"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45</w:t>
            </w:r>
          </w:p>
        </w:tc>
        <w:tc>
          <w:tcPr>
            <w:tcW w:w="1300" w:type="dxa"/>
            <w:tcBorders>
              <w:top w:val="nil"/>
              <w:left w:val="nil"/>
              <w:bottom w:val="single" w:sz="4" w:space="0" w:color="auto"/>
              <w:right w:val="single" w:sz="4" w:space="0" w:color="auto"/>
            </w:tcBorders>
            <w:vAlign w:val="bottom"/>
            <w:hideMark/>
          </w:tcPr>
          <w:p w14:paraId="17FE0D2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0.88%</w:t>
            </w:r>
          </w:p>
        </w:tc>
      </w:tr>
      <w:tr w:rsidR="006F19C0" w:rsidRPr="00A22979" w14:paraId="5BF02CAD"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2EF5FDC2"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Heterosexual / Straight</w:t>
            </w:r>
          </w:p>
        </w:tc>
        <w:tc>
          <w:tcPr>
            <w:tcW w:w="1300" w:type="dxa"/>
            <w:tcBorders>
              <w:top w:val="nil"/>
              <w:left w:val="nil"/>
              <w:bottom w:val="single" w:sz="4" w:space="0" w:color="auto"/>
              <w:right w:val="single" w:sz="4" w:space="0" w:color="auto"/>
            </w:tcBorders>
            <w:vAlign w:val="bottom"/>
            <w:hideMark/>
          </w:tcPr>
          <w:p w14:paraId="2E14B865"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1,041</w:t>
            </w:r>
          </w:p>
        </w:tc>
        <w:tc>
          <w:tcPr>
            <w:tcW w:w="1300" w:type="dxa"/>
            <w:tcBorders>
              <w:top w:val="nil"/>
              <w:left w:val="nil"/>
              <w:bottom w:val="single" w:sz="4" w:space="0" w:color="auto"/>
              <w:right w:val="single" w:sz="4" w:space="0" w:color="auto"/>
            </w:tcBorders>
            <w:vAlign w:val="bottom"/>
            <w:hideMark/>
          </w:tcPr>
          <w:p w14:paraId="6BF2C804"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20.45%</w:t>
            </w:r>
          </w:p>
        </w:tc>
      </w:tr>
      <w:tr w:rsidR="006F19C0" w:rsidRPr="00A22979" w14:paraId="664541BC"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27EEBFFE"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Queer</w:t>
            </w:r>
          </w:p>
        </w:tc>
        <w:tc>
          <w:tcPr>
            <w:tcW w:w="1300" w:type="dxa"/>
            <w:tcBorders>
              <w:top w:val="nil"/>
              <w:left w:val="nil"/>
              <w:bottom w:val="single" w:sz="4" w:space="0" w:color="auto"/>
              <w:right w:val="single" w:sz="4" w:space="0" w:color="auto"/>
            </w:tcBorders>
            <w:vAlign w:val="bottom"/>
            <w:hideMark/>
          </w:tcPr>
          <w:p w14:paraId="0D483045"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95</w:t>
            </w:r>
          </w:p>
        </w:tc>
        <w:tc>
          <w:tcPr>
            <w:tcW w:w="1300" w:type="dxa"/>
            <w:tcBorders>
              <w:top w:val="nil"/>
              <w:left w:val="nil"/>
              <w:bottom w:val="single" w:sz="4" w:space="0" w:color="auto"/>
              <w:right w:val="single" w:sz="4" w:space="0" w:color="auto"/>
            </w:tcBorders>
            <w:vAlign w:val="bottom"/>
            <w:hideMark/>
          </w:tcPr>
          <w:p w14:paraId="2570750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1.87%</w:t>
            </w:r>
          </w:p>
        </w:tc>
      </w:tr>
      <w:tr w:rsidR="006F19C0" w:rsidRPr="00A22979" w14:paraId="4866249D"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09F7C71B"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Pansexual</w:t>
            </w:r>
          </w:p>
        </w:tc>
        <w:tc>
          <w:tcPr>
            <w:tcW w:w="1300" w:type="dxa"/>
            <w:tcBorders>
              <w:top w:val="nil"/>
              <w:left w:val="nil"/>
              <w:bottom w:val="single" w:sz="4" w:space="0" w:color="auto"/>
              <w:right w:val="single" w:sz="4" w:space="0" w:color="auto"/>
            </w:tcBorders>
            <w:vAlign w:val="bottom"/>
            <w:hideMark/>
          </w:tcPr>
          <w:p w14:paraId="019E095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w:t>
            </w:r>
          </w:p>
        </w:tc>
        <w:tc>
          <w:tcPr>
            <w:tcW w:w="1300" w:type="dxa"/>
            <w:tcBorders>
              <w:top w:val="nil"/>
              <w:left w:val="nil"/>
              <w:bottom w:val="single" w:sz="4" w:space="0" w:color="auto"/>
              <w:right w:val="single" w:sz="4" w:space="0" w:color="auto"/>
            </w:tcBorders>
            <w:vAlign w:val="bottom"/>
            <w:hideMark/>
          </w:tcPr>
          <w:p w14:paraId="26D805E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0.04%</w:t>
            </w:r>
          </w:p>
        </w:tc>
      </w:tr>
      <w:tr w:rsidR="006F19C0" w:rsidRPr="00A22979" w14:paraId="71E1E382" w14:textId="77777777" w:rsidTr="00CF2A1D">
        <w:trPr>
          <w:trHeight w:val="680"/>
        </w:trPr>
        <w:tc>
          <w:tcPr>
            <w:tcW w:w="4040" w:type="dxa"/>
            <w:tcBorders>
              <w:top w:val="nil"/>
              <w:left w:val="single" w:sz="4" w:space="0" w:color="auto"/>
              <w:bottom w:val="single" w:sz="4" w:space="0" w:color="auto"/>
              <w:right w:val="single" w:sz="4" w:space="0" w:color="auto"/>
            </w:tcBorders>
            <w:vAlign w:val="bottom"/>
            <w:hideMark/>
          </w:tcPr>
          <w:p w14:paraId="11976FE5"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lastRenderedPageBreak/>
              <w:t>Prefer to describe myself in another way (open response option)</w:t>
            </w:r>
          </w:p>
        </w:tc>
        <w:tc>
          <w:tcPr>
            <w:tcW w:w="1300" w:type="dxa"/>
            <w:tcBorders>
              <w:top w:val="nil"/>
              <w:left w:val="nil"/>
              <w:bottom w:val="single" w:sz="4" w:space="0" w:color="auto"/>
              <w:right w:val="single" w:sz="4" w:space="0" w:color="auto"/>
            </w:tcBorders>
            <w:vAlign w:val="bottom"/>
            <w:hideMark/>
          </w:tcPr>
          <w:p w14:paraId="79AC5FAE"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103</w:t>
            </w:r>
          </w:p>
        </w:tc>
        <w:tc>
          <w:tcPr>
            <w:tcW w:w="1300" w:type="dxa"/>
            <w:tcBorders>
              <w:top w:val="nil"/>
              <w:left w:val="nil"/>
              <w:bottom w:val="single" w:sz="4" w:space="0" w:color="auto"/>
              <w:right w:val="single" w:sz="4" w:space="0" w:color="auto"/>
            </w:tcBorders>
            <w:vAlign w:val="bottom"/>
            <w:hideMark/>
          </w:tcPr>
          <w:p w14:paraId="64DF9EF4"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2.02%</w:t>
            </w:r>
          </w:p>
        </w:tc>
      </w:tr>
      <w:tr w:rsidR="006F19C0" w:rsidRPr="00A22979" w14:paraId="5D06C6D8"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01E1EF83"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Prefer not to say</w:t>
            </w:r>
          </w:p>
        </w:tc>
        <w:tc>
          <w:tcPr>
            <w:tcW w:w="1300" w:type="dxa"/>
            <w:tcBorders>
              <w:top w:val="nil"/>
              <w:left w:val="nil"/>
              <w:bottom w:val="single" w:sz="4" w:space="0" w:color="auto"/>
              <w:right w:val="single" w:sz="4" w:space="0" w:color="auto"/>
            </w:tcBorders>
            <w:vAlign w:val="bottom"/>
            <w:hideMark/>
          </w:tcPr>
          <w:p w14:paraId="53AE1CAD"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43</w:t>
            </w:r>
          </w:p>
        </w:tc>
        <w:tc>
          <w:tcPr>
            <w:tcW w:w="1300" w:type="dxa"/>
            <w:tcBorders>
              <w:top w:val="nil"/>
              <w:left w:val="nil"/>
              <w:bottom w:val="single" w:sz="4" w:space="0" w:color="auto"/>
              <w:right w:val="single" w:sz="4" w:space="0" w:color="auto"/>
            </w:tcBorders>
            <w:vAlign w:val="bottom"/>
            <w:hideMark/>
          </w:tcPr>
          <w:p w14:paraId="598EF98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0.84%</w:t>
            </w:r>
          </w:p>
        </w:tc>
      </w:tr>
      <w:tr w:rsidR="006F19C0" w:rsidRPr="00A22979" w14:paraId="13C7F0CA"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68072568"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Not known</w:t>
            </w:r>
          </w:p>
        </w:tc>
        <w:tc>
          <w:tcPr>
            <w:tcW w:w="1300" w:type="dxa"/>
            <w:tcBorders>
              <w:top w:val="nil"/>
              <w:left w:val="nil"/>
              <w:bottom w:val="single" w:sz="4" w:space="0" w:color="auto"/>
              <w:right w:val="single" w:sz="4" w:space="0" w:color="auto"/>
            </w:tcBorders>
            <w:vAlign w:val="bottom"/>
            <w:hideMark/>
          </w:tcPr>
          <w:p w14:paraId="7532F7EC"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3,615</w:t>
            </w:r>
          </w:p>
        </w:tc>
        <w:tc>
          <w:tcPr>
            <w:tcW w:w="1300" w:type="dxa"/>
            <w:tcBorders>
              <w:top w:val="nil"/>
              <w:left w:val="nil"/>
              <w:bottom w:val="single" w:sz="4" w:space="0" w:color="auto"/>
              <w:right w:val="single" w:sz="4" w:space="0" w:color="auto"/>
            </w:tcBorders>
            <w:vAlign w:val="bottom"/>
            <w:hideMark/>
          </w:tcPr>
          <w:p w14:paraId="3F5DFD37"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71.01%</w:t>
            </w:r>
          </w:p>
        </w:tc>
      </w:tr>
      <w:tr w:rsidR="006F19C0" w:rsidRPr="00A22979" w14:paraId="67C04F0C"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786D25A2"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TOTAL</w:t>
            </w:r>
          </w:p>
        </w:tc>
        <w:tc>
          <w:tcPr>
            <w:tcW w:w="1300" w:type="dxa"/>
            <w:tcBorders>
              <w:top w:val="nil"/>
              <w:left w:val="nil"/>
              <w:bottom w:val="single" w:sz="4" w:space="0" w:color="auto"/>
              <w:right w:val="single" w:sz="4" w:space="0" w:color="auto"/>
            </w:tcBorders>
            <w:vAlign w:val="bottom"/>
            <w:hideMark/>
          </w:tcPr>
          <w:p w14:paraId="0E49B728"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5,091</w:t>
            </w:r>
          </w:p>
        </w:tc>
        <w:tc>
          <w:tcPr>
            <w:tcW w:w="1300" w:type="dxa"/>
            <w:tcBorders>
              <w:top w:val="nil"/>
              <w:left w:val="nil"/>
              <w:bottom w:val="single" w:sz="4" w:space="0" w:color="auto"/>
              <w:right w:val="single" w:sz="4" w:space="0" w:color="auto"/>
            </w:tcBorders>
            <w:vAlign w:val="bottom"/>
            <w:hideMark/>
          </w:tcPr>
          <w:p w14:paraId="3D044463"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100%</w:t>
            </w:r>
          </w:p>
        </w:tc>
      </w:tr>
    </w:tbl>
    <w:p w14:paraId="57A56B54" w14:textId="77777777" w:rsidR="006F19C0" w:rsidRPr="00A22979" w:rsidRDefault="006F19C0" w:rsidP="006F19C0">
      <w:pPr>
        <w:spacing w:line="360" w:lineRule="auto"/>
        <w:rPr>
          <w:rFonts w:ascii="Abadi" w:hAnsi="Abadi"/>
          <w:color w:val="000000" w:themeColor="text1"/>
          <w:sz w:val="24"/>
          <w:szCs w:val="24"/>
        </w:rPr>
      </w:pPr>
    </w:p>
    <w:tbl>
      <w:tblPr>
        <w:tblW w:w="6640" w:type="dxa"/>
        <w:tblLook w:val="04A0" w:firstRow="1" w:lastRow="0" w:firstColumn="1" w:lastColumn="0" w:noHBand="0" w:noVBand="1"/>
      </w:tblPr>
      <w:tblGrid>
        <w:gridCol w:w="4040"/>
        <w:gridCol w:w="1300"/>
        <w:gridCol w:w="1300"/>
      </w:tblGrid>
      <w:tr w:rsidR="006F19C0" w:rsidRPr="00A22979" w14:paraId="01214B4B" w14:textId="77777777" w:rsidTr="00CF2A1D">
        <w:trPr>
          <w:trHeight w:val="340"/>
        </w:trPr>
        <w:tc>
          <w:tcPr>
            <w:tcW w:w="4040" w:type="dxa"/>
            <w:tcBorders>
              <w:top w:val="single" w:sz="4" w:space="0" w:color="auto"/>
              <w:left w:val="single" w:sz="4" w:space="0" w:color="auto"/>
              <w:bottom w:val="single" w:sz="4" w:space="0" w:color="auto"/>
              <w:right w:val="single" w:sz="4" w:space="0" w:color="auto"/>
            </w:tcBorders>
            <w:shd w:val="clear" w:color="000000" w:fill="CAEDFB"/>
            <w:vAlign w:val="bottom"/>
            <w:hideMark/>
          </w:tcPr>
          <w:p w14:paraId="00136BE8" w14:textId="77777777" w:rsidR="006F19C0" w:rsidRPr="00A22979" w:rsidRDefault="006F19C0" w:rsidP="00CF2A1D">
            <w:pPr>
              <w:spacing w:after="0" w:line="360" w:lineRule="auto"/>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Religious faith</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041F5676"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N</w:t>
            </w:r>
          </w:p>
        </w:tc>
        <w:tc>
          <w:tcPr>
            <w:tcW w:w="1300" w:type="dxa"/>
            <w:tcBorders>
              <w:top w:val="single" w:sz="4" w:space="0" w:color="auto"/>
              <w:left w:val="nil"/>
              <w:bottom w:val="single" w:sz="4" w:space="0" w:color="auto"/>
              <w:right w:val="single" w:sz="4" w:space="0" w:color="auto"/>
            </w:tcBorders>
            <w:shd w:val="clear" w:color="000000" w:fill="CAEDFB"/>
            <w:vAlign w:val="bottom"/>
            <w:hideMark/>
          </w:tcPr>
          <w:p w14:paraId="4144A2AB" w14:textId="77777777" w:rsidR="006F19C0" w:rsidRPr="00A22979" w:rsidRDefault="006F19C0" w:rsidP="00CF2A1D">
            <w:pPr>
              <w:spacing w:after="0" w:line="360" w:lineRule="auto"/>
              <w:jc w:val="center"/>
              <w:rPr>
                <w:rFonts w:ascii="Abadi" w:eastAsia="Times New Roman" w:hAnsi="Abadi" w:cs="Times New Roman"/>
                <w:b/>
                <w:bCs/>
                <w:color w:val="000000"/>
                <w:sz w:val="24"/>
                <w:szCs w:val="24"/>
                <w:lang w:eastAsia="en-GB"/>
              </w:rPr>
            </w:pPr>
            <w:r w:rsidRPr="00A22979">
              <w:rPr>
                <w:rFonts w:ascii="Abadi" w:eastAsia="Times New Roman" w:hAnsi="Abadi" w:cs="Times New Roman"/>
                <w:b/>
                <w:bCs/>
                <w:color w:val="000000"/>
                <w:sz w:val="24"/>
                <w:szCs w:val="24"/>
                <w:lang w:eastAsia="en-GB"/>
              </w:rPr>
              <w:t>%</w:t>
            </w:r>
          </w:p>
        </w:tc>
      </w:tr>
      <w:tr w:rsidR="006F19C0" w:rsidRPr="00A22979" w14:paraId="20C00B9C"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75521CFD"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Buddhist</w:t>
            </w:r>
          </w:p>
        </w:tc>
        <w:tc>
          <w:tcPr>
            <w:tcW w:w="1300" w:type="dxa"/>
            <w:tcBorders>
              <w:top w:val="nil"/>
              <w:left w:val="nil"/>
              <w:bottom w:val="single" w:sz="4" w:space="0" w:color="auto"/>
              <w:right w:val="single" w:sz="4" w:space="0" w:color="auto"/>
            </w:tcBorders>
            <w:vAlign w:val="bottom"/>
            <w:hideMark/>
          </w:tcPr>
          <w:p w14:paraId="6A2EFE36"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3</w:t>
            </w:r>
          </w:p>
        </w:tc>
        <w:tc>
          <w:tcPr>
            <w:tcW w:w="1300" w:type="dxa"/>
            <w:tcBorders>
              <w:top w:val="nil"/>
              <w:left w:val="nil"/>
              <w:bottom w:val="single" w:sz="4" w:space="0" w:color="auto"/>
              <w:right w:val="single" w:sz="4" w:space="0" w:color="auto"/>
            </w:tcBorders>
            <w:vAlign w:val="bottom"/>
            <w:hideMark/>
          </w:tcPr>
          <w:p w14:paraId="27DB3D01"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0.06%</w:t>
            </w:r>
          </w:p>
        </w:tc>
      </w:tr>
      <w:tr w:rsidR="006F19C0" w:rsidRPr="00A22979" w14:paraId="141DA666"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028A14A6"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Catholic</w:t>
            </w:r>
          </w:p>
        </w:tc>
        <w:tc>
          <w:tcPr>
            <w:tcW w:w="1300" w:type="dxa"/>
            <w:tcBorders>
              <w:top w:val="nil"/>
              <w:left w:val="nil"/>
              <w:bottom w:val="single" w:sz="4" w:space="0" w:color="auto"/>
              <w:right w:val="single" w:sz="4" w:space="0" w:color="auto"/>
            </w:tcBorders>
            <w:vAlign w:val="bottom"/>
            <w:hideMark/>
          </w:tcPr>
          <w:p w14:paraId="0646E7E5"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413</w:t>
            </w:r>
          </w:p>
        </w:tc>
        <w:tc>
          <w:tcPr>
            <w:tcW w:w="1300" w:type="dxa"/>
            <w:tcBorders>
              <w:top w:val="nil"/>
              <w:left w:val="nil"/>
              <w:bottom w:val="single" w:sz="4" w:space="0" w:color="auto"/>
              <w:right w:val="single" w:sz="4" w:space="0" w:color="auto"/>
            </w:tcBorders>
            <w:vAlign w:val="bottom"/>
            <w:hideMark/>
          </w:tcPr>
          <w:p w14:paraId="693AE986"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8.11%</w:t>
            </w:r>
          </w:p>
        </w:tc>
      </w:tr>
      <w:tr w:rsidR="006F19C0" w:rsidRPr="00A22979" w14:paraId="3B3FE5C5"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50855864"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Protestant</w:t>
            </w:r>
          </w:p>
        </w:tc>
        <w:tc>
          <w:tcPr>
            <w:tcW w:w="1300" w:type="dxa"/>
            <w:tcBorders>
              <w:top w:val="nil"/>
              <w:left w:val="nil"/>
              <w:bottom w:val="single" w:sz="4" w:space="0" w:color="auto"/>
              <w:right w:val="single" w:sz="4" w:space="0" w:color="auto"/>
            </w:tcBorders>
            <w:vAlign w:val="bottom"/>
            <w:hideMark/>
          </w:tcPr>
          <w:p w14:paraId="269CDD28"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214</w:t>
            </w:r>
          </w:p>
        </w:tc>
        <w:tc>
          <w:tcPr>
            <w:tcW w:w="1300" w:type="dxa"/>
            <w:tcBorders>
              <w:top w:val="nil"/>
              <w:left w:val="nil"/>
              <w:bottom w:val="single" w:sz="4" w:space="0" w:color="auto"/>
              <w:right w:val="single" w:sz="4" w:space="0" w:color="auto"/>
            </w:tcBorders>
            <w:vAlign w:val="bottom"/>
            <w:hideMark/>
          </w:tcPr>
          <w:p w14:paraId="6ADCFF6D"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4.20%</w:t>
            </w:r>
          </w:p>
        </w:tc>
      </w:tr>
      <w:tr w:rsidR="006F19C0" w:rsidRPr="00A22979" w14:paraId="647F8989"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1D5E8312"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Hindu</w:t>
            </w:r>
          </w:p>
        </w:tc>
        <w:tc>
          <w:tcPr>
            <w:tcW w:w="1300" w:type="dxa"/>
            <w:tcBorders>
              <w:top w:val="nil"/>
              <w:left w:val="nil"/>
              <w:bottom w:val="single" w:sz="4" w:space="0" w:color="auto"/>
              <w:right w:val="single" w:sz="4" w:space="0" w:color="auto"/>
            </w:tcBorders>
            <w:vAlign w:val="bottom"/>
            <w:hideMark/>
          </w:tcPr>
          <w:p w14:paraId="4DD70E79"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8</w:t>
            </w:r>
          </w:p>
        </w:tc>
        <w:tc>
          <w:tcPr>
            <w:tcW w:w="1300" w:type="dxa"/>
            <w:tcBorders>
              <w:top w:val="nil"/>
              <w:left w:val="nil"/>
              <w:bottom w:val="single" w:sz="4" w:space="0" w:color="auto"/>
              <w:right w:val="single" w:sz="4" w:space="0" w:color="auto"/>
            </w:tcBorders>
            <w:vAlign w:val="bottom"/>
            <w:hideMark/>
          </w:tcPr>
          <w:p w14:paraId="4E5315FE"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0.16%</w:t>
            </w:r>
          </w:p>
        </w:tc>
      </w:tr>
      <w:tr w:rsidR="006F19C0" w:rsidRPr="00A22979" w14:paraId="1C5BE1A1"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0BCC4BED"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Islam/Muslim</w:t>
            </w:r>
          </w:p>
        </w:tc>
        <w:tc>
          <w:tcPr>
            <w:tcW w:w="1300" w:type="dxa"/>
            <w:tcBorders>
              <w:top w:val="nil"/>
              <w:left w:val="nil"/>
              <w:bottom w:val="single" w:sz="4" w:space="0" w:color="auto"/>
              <w:right w:val="single" w:sz="4" w:space="0" w:color="auto"/>
            </w:tcBorders>
            <w:vAlign w:val="bottom"/>
            <w:hideMark/>
          </w:tcPr>
          <w:p w14:paraId="37897FF1"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8</w:t>
            </w:r>
          </w:p>
        </w:tc>
        <w:tc>
          <w:tcPr>
            <w:tcW w:w="1300" w:type="dxa"/>
            <w:tcBorders>
              <w:top w:val="nil"/>
              <w:left w:val="nil"/>
              <w:bottom w:val="single" w:sz="4" w:space="0" w:color="auto"/>
              <w:right w:val="single" w:sz="4" w:space="0" w:color="auto"/>
            </w:tcBorders>
            <w:vAlign w:val="bottom"/>
            <w:hideMark/>
          </w:tcPr>
          <w:p w14:paraId="30FE06E9"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0.16%</w:t>
            </w:r>
          </w:p>
        </w:tc>
      </w:tr>
      <w:tr w:rsidR="006F19C0" w:rsidRPr="00A22979" w14:paraId="2017DFE9"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0BEB8DD2"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Jewish</w:t>
            </w:r>
          </w:p>
        </w:tc>
        <w:tc>
          <w:tcPr>
            <w:tcW w:w="1300" w:type="dxa"/>
            <w:tcBorders>
              <w:top w:val="nil"/>
              <w:left w:val="nil"/>
              <w:bottom w:val="single" w:sz="4" w:space="0" w:color="auto"/>
              <w:right w:val="single" w:sz="4" w:space="0" w:color="auto"/>
            </w:tcBorders>
            <w:vAlign w:val="bottom"/>
            <w:hideMark/>
          </w:tcPr>
          <w:p w14:paraId="66AC6AD5"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w:t>
            </w:r>
          </w:p>
        </w:tc>
        <w:tc>
          <w:tcPr>
            <w:tcW w:w="1300" w:type="dxa"/>
            <w:tcBorders>
              <w:top w:val="nil"/>
              <w:left w:val="nil"/>
              <w:bottom w:val="single" w:sz="4" w:space="0" w:color="auto"/>
              <w:right w:val="single" w:sz="4" w:space="0" w:color="auto"/>
            </w:tcBorders>
            <w:vAlign w:val="bottom"/>
            <w:hideMark/>
          </w:tcPr>
          <w:p w14:paraId="7F8B5A65"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0.00%</w:t>
            </w:r>
          </w:p>
        </w:tc>
      </w:tr>
      <w:tr w:rsidR="006F19C0" w:rsidRPr="00A22979" w14:paraId="3FECEBE6"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4EF5B3DA"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Sikh</w:t>
            </w:r>
          </w:p>
        </w:tc>
        <w:tc>
          <w:tcPr>
            <w:tcW w:w="1300" w:type="dxa"/>
            <w:tcBorders>
              <w:top w:val="nil"/>
              <w:left w:val="nil"/>
              <w:bottom w:val="single" w:sz="4" w:space="0" w:color="auto"/>
              <w:right w:val="single" w:sz="4" w:space="0" w:color="auto"/>
            </w:tcBorders>
            <w:vAlign w:val="bottom"/>
            <w:hideMark/>
          </w:tcPr>
          <w:p w14:paraId="4301939A"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w:t>
            </w:r>
          </w:p>
        </w:tc>
        <w:tc>
          <w:tcPr>
            <w:tcW w:w="1300" w:type="dxa"/>
            <w:tcBorders>
              <w:top w:val="nil"/>
              <w:left w:val="nil"/>
              <w:bottom w:val="single" w:sz="4" w:space="0" w:color="auto"/>
              <w:right w:val="single" w:sz="4" w:space="0" w:color="auto"/>
            </w:tcBorders>
            <w:vAlign w:val="bottom"/>
            <w:hideMark/>
          </w:tcPr>
          <w:p w14:paraId="2E8859E1"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0.02%</w:t>
            </w:r>
          </w:p>
        </w:tc>
      </w:tr>
      <w:tr w:rsidR="006F19C0" w:rsidRPr="00A22979" w14:paraId="749DD4CC"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7F22A440"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Other religious faith</w:t>
            </w:r>
          </w:p>
        </w:tc>
        <w:tc>
          <w:tcPr>
            <w:tcW w:w="1300" w:type="dxa"/>
            <w:tcBorders>
              <w:top w:val="nil"/>
              <w:left w:val="nil"/>
              <w:bottom w:val="single" w:sz="4" w:space="0" w:color="auto"/>
              <w:right w:val="single" w:sz="4" w:space="0" w:color="auto"/>
            </w:tcBorders>
            <w:vAlign w:val="bottom"/>
            <w:hideMark/>
          </w:tcPr>
          <w:p w14:paraId="6F04395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10</w:t>
            </w:r>
          </w:p>
        </w:tc>
        <w:tc>
          <w:tcPr>
            <w:tcW w:w="1300" w:type="dxa"/>
            <w:tcBorders>
              <w:top w:val="nil"/>
              <w:left w:val="nil"/>
              <w:bottom w:val="single" w:sz="4" w:space="0" w:color="auto"/>
              <w:right w:val="single" w:sz="4" w:space="0" w:color="auto"/>
            </w:tcBorders>
            <w:vAlign w:val="bottom"/>
            <w:hideMark/>
          </w:tcPr>
          <w:p w14:paraId="10179AE4"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0.20%</w:t>
            </w:r>
          </w:p>
        </w:tc>
      </w:tr>
      <w:tr w:rsidR="006F19C0" w:rsidRPr="00A22979" w14:paraId="626D3A84"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65F98A3F"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No Religious Faith</w:t>
            </w:r>
          </w:p>
        </w:tc>
        <w:tc>
          <w:tcPr>
            <w:tcW w:w="1300" w:type="dxa"/>
            <w:tcBorders>
              <w:top w:val="nil"/>
              <w:left w:val="nil"/>
              <w:bottom w:val="single" w:sz="4" w:space="0" w:color="auto"/>
              <w:right w:val="single" w:sz="4" w:space="0" w:color="auto"/>
            </w:tcBorders>
            <w:vAlign w:val="bottom"/>
            <w:hideMark/>
          </w:tcPr>
          <w:p w14:paraId="3139818F"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271</w:t>
            </w:r>
          </w:p>
        </w:tc>
        <w:tc>
          <w:tcPr>
            <w:tcW w:w="1300" w:type="dxa"/>
            <w:tcBorders>
              <w:top w:val="nil"/>
              <w:left w:val="nil"/>
              <w:bottom w:val="single" w:sz="4" w:space="0" w:color="auto"/>
              <w:right w:val="single" w:sz="4" w:space="0" w:color="auto"/>
            </w:tcBorders>
            <w:vAlign w:val="bottom"/>
            <w:hideMark/>
          </w:tcPr>
          <w:p w14:paraId="062C094B"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5.32%</w:t>
            </w:r>
          </w:p>
        </w:tc>
      </w:tr>
      <w:tr w:rsidR="006F19C0" w:rsidRPr="00A22979" w14:paraId="7FF07159"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136AC39B"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Religious faith not listed specify here</w:t>
            </w:r>
          </w:p>
        </w:tc>
        <w:tc>
          <w:tcPr>
            <w:tcW w:w="1300" w:type="dxa"/>
            <w:tcBorders>
              <w:top w:val="nil"/>
              <w:left w:val="nil"/>
              <w:bottom w:val="single" w:sz="4" w:space="0" w:color="auto"/>
              <w:right w:val="single" w:sz="4" w:space="0" w:color="auto"/>
            </w:tcBorders>
            <w:vAlign w:val="bottom"/>
            <w:hideMark/>
          </w:tcPr>
          <w:p w14:paraId="01DEC92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8</w:t>
            </w:r>
          </w:p>
        </w:tc>
        <w:tc>
          <w:tcPr>
            <w:tcW w:w="1300" w:type="dxa"/>
            <w:tcBorders>
              <w:top w:val="nil"/>
              <w:left w:val="nil"/>
              <w:bottom w:val="single" w:sz="4" w:space="0" w:color="auto"/>
              <w:right w:val="single" w:sz="4" w:space="0" w:color="auto"/>
            </w:tcBorders>
            <w:vAlign w:val="bottom"/>
            <w:hideMark/>
          </w:tcPr>
          <w:p w14:paraId="5AD6DD30"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0.16%</w:t>
            </w:r>
          </w:p>
        </w:tc>
      </w:tr>
      <w:tr w:rsidR="006F19C0" w:rsidRPr="00A22979" w14:paraId="0862B0FA"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46395E4A"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Prefer not to say</w:t>
            </w:r>
          </w:p>
        </w:tc>
        <w:tc>
          <w:tcPr>
            <w:tcW w:w="1300" w:type="dxa"/>
            <w:tcBorders>
              <w:top w:val="nil"/>
              <w:left w:val="nil"/>
              <w:bottom w:val="single" w:sz="4" w:space="0" w:color="auto"/>
              <w:right w:val="single" w:sz="4" w:space="0" w:color="auto"/>
            </w:tcBorders>
            <w:vAlign w:val="bottom"/>
            <w:hideMark/>
          </w:tcPr>
          <w:p w14:paraId="21E3199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177</w:t>
            </w:r>
          </w:p>
        </w:tc>
        <w:tc>
          <w:tcPr>
            <w:tcW w:w="1300" w:type="dxa"/>
            <w:tcBorders>
              <w:top w:val="nil"/>
              <w:left w:val="nil"/>
              <w:bottom w:val="single" w:sz="4" w:space="0" w:color="auto"/>
              <w:right w:val="single" w:sz="4" w:space="0" w:color="auto"/>
            </w:tcBorders>
            <w:vAlign w:val="bottom"/>
            <w:hideMark/>
          </w:tcPr>
          <w:p w14:paraId="2058C3F7"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3.48%</w:t>
            </w:r>
          </w:p>
        </w:tc>
      </w:tr>
      <w:tr w:rsidR="006F19C0" w:rsidRPr="00A22979" w14:paraId="7CA8162E"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4D2C1CEB"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Not known</w:t>
            </w:r>
          </w:p>
        </w:tc>
        <w:tc>
          <w:tcPr>
            <w:tcW w:w="1300" w:type="dxa"/>
            <w:tcBorders>
              <w:top w:val="nil"/>
              <w:left w:val="nil"/>
              <w:bottom w:val="single" w:sz="4" w:space="0" w:color="auto"/>
              <w:right w:val="single" w:sz="4" w:space="0" w:color="auto"/>
            </w:tcBorders>
            <w:vAlign w:val="bottom"/>
            <w:hideMark/>
          </w:tcPr>
          <w:p w14:paraId="305E42C2"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3,978</w:t>
            </w:r>
          </w:p>
        </w:tc>
        <w:tc>
          <w:tcPr>
            <w:tcW w:w="1300" w:type="dxa"/>
            <w:tcBorders>
              <w:top w:val="nil"/>
              <w:left w:val="nil"/>
              <w:bottom w:val="single" w:sz="4" w:space="0" w:color="auto"/>
              <w:right w:val="single" w:sz="4" w:space="0" w:color="auto"/>
            </w:tcBorders>
            <w:vAlign w:val="bottom"/>
            <w:hideMark/>
          </w:tcPr>
          <w:p w14:paraId="2B33C8B8"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78.14%</w:t>
            </w:r>
          </w:p>
        </w:tc>
      </w:tr>
      <w:tr w:rsidR="006F19C0" w:rsidRPr="00A22979" w14:paraId="5FD06DF2" w14:textId="77777777" w:rsidTr="00CF2A1D">
        <w:trPr>
          <w:trHeight w:val="340"/>
        </w:trPr>
        <w:tc>
          <w:tcPr>
            <w:tcW w:w="4040" w:type="dxa"/>
            <w:tcBorders>
              <w:top w:val="nil"/>
              <w:left w:val="single" w:sz="4" w:space="0" w:color="auto"/>
              <w:bottom w:val="single" w:sz="4" w:space="0" w:color="auto"/>
              <w:right w:val="single" w:sz="4" w:space="0" w:color="auto"/>
            </w:tcBorders>
            <w:vAlign w:val="bottom"/>
            <w:hideMark/>
          </w:tcPr>
          <w:p w14:paraId="5767CCA9" w14:textId="77777777" w:rsidR="006F19C0" w:rsidRPr="00A22979" w:rsidRDefault="006F19C0" w:rsidP="00CF2A1D">
            <w:pPr>
              <w:spacing w:after="0" w:line="360" w:lineRule="auto"/>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TOTAL</w:t>
            </w:r>
          </w:p>
        </w:tc>
        <w:tc>
          <w:tcPr>
            <w:tcW w:w="1300" w:type="dxa"/>
            <w:tcBorders>
              <w:top w:val="nil"/>
              <w:left w:val="nil"/>
              <w:bottom w:val="single" w:sz="4" w:space="0" w:color="auto"/>
              <w:right w:val="single" w:sz="4" w:space="0" w:color="auto"/>
            </w:tcBorders>
            <w:vAlign w:val="bottom"/>
            <w:hideMark/>
          </w:tcPr>
          <w:p w14:paraId="44234317"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5,091</w:t>
            </w:r>
          </w:p>
        </w:tc>
        <w:tc>
          <w:tcPr>
            <w:tcW w:w="1300" w:type="dxa"/>
            <w:tcBorders>
              <w:top w:val="nil"/>
              <w:left w:val="nil"/>
              <w:bottom w:val="single" w:sz="4" w:space="0" w:color="auto"/>
              <w:right w:val="single" w:sz="4" w:space="0" w:color="auto"/>
            </w:tcBorders>
            <w:vAlign w:val="bottom"/>
            <w:hideMark/>
          </w:tcPr>
          <w:p w14:paraId="17D19F14" w14:textId="77777777" w:rsidR="006F19C0" w:rsidRPr="00A22979" w:rsidRDefault="006F19C0" w:rsidP="00CF2A1D">
            <w:pPr>
              <w:spacing w:after="0" w:line="360" w:lineRule="auto"/>
              <w:jc w:val="center"/>
              <w:rPr>
                <w:rFonts w:ascii="Abadi" w:eastAsia="Times New Roman" w:hAnsi="Abadi" w:cs="Times New Roman"/>
                <w:color w:val="000000"/>
                <w:sz w:val="24"/>
                <w:szCs w:val="24"/>
                <w:lang w:eastAsia="en-GB"/>
              </w:rPr>
            </w:pPr>
            <w:r w:rsidRPr="00A22979">
              <w:rPr>
                <w:rFonts w:ascii="Abadi" w:eastAsia="Times New Roman" w:hAnsi="Abadi" w:cs="Times New Roman"/>
                <w:color w:val="000000"/>
                <w:sz w:val="24"/>
                <w:szCs w:val="24"/>
                <w:lang w:eastAsia="en-GB"/>
              </w:rPr>
              <w:t>100%</w:t>
            </w:r>
          </w:p>
        </w:tc>
      </w:tr>
    </w:tbl>
    <w:p w14:paraId="5A16D925" w14:textId="77777777" w:rsidR="006F19C0" w:rsidRPr="00A22979" w:rsidRDefault="006F19C0" w:rsidP="006F19C0">
      <w:pPr>
        <w:spacing w:line="360" w:lineRule="auto"/>
        <w:rPr>
          <w:rFonts w:ascii="Abadi" w:hAnsi="Abadi"/>
          <w:color w:val="000000" w:themeColor="text1"/>
          <w:sz w:val="24"/>
          <w:szCs w:val="24"/>
        </w:rPr>
      </w:pPr>
    </w:p>
    <w:p w14:paraId="3995406D" w14:textId="77777777" w:rsidR="006F19C0" w:rsidRPr="00A22979" w:rsidRDefault="006F19C0" w:rsidP="006F19C0">
      <w:pPr>
        <w:spacing w:line="360" w:lineRule="auto"/>
        <w:rPr>
          <w:rFonts w:ascii="Abadi" w:hAnsi="Abadi"/>
          <w:sz w:val="24"/>
          <w:szCs w:val="24"/>
        </w:rPr>
      </w:pPr>
    </w:p>
    <w:p w14:paraId="2DD5633A" w14:textId="77777777" w:rsidR="006F19C0" w:rsidRPr="00A22979" w:rsidRDefault="006F19C0" w:rsidP="006F19C0">
      <w:pPr>
        <w:spacing w:line="360" w:lineRule="auto"/>
        <w:rPr>
          <w:rFonts w:ascii="Abadi" w:hAnsi="Abadi"/>
          <w:sz w:val="24"/>
          <w:szCs w:val="24"/>
        </w:rPr>
      </w:pPr>
    </w:p>
    <w:p w14:paraId="6E4C6270" w14:textId="77777777" w:rsidR="006F19C0" w:rsidRPr="00A22979" w:rsidRDefault="006F19C0" w:rsidP="006F19C0">
      <w:pPr>
        <w:spacing w:line="360" w:lineRule="auto"/>
        <w:rPr>
          <w:rFonts w:ascii="Abadi" w:hAnsi="Abadi"/>
          <w:sz w:val="24"/>
          <w:szCs w:val="24"/>
        </w:rPr>
      </w:pPr>
      <w:r w:rsidRPr="00A22979">
        <w:rPr>
          <w:rFonts w:ascii="Abadi" w:hAnsi="Abadi"/>
          <w:sz w:val="24"/>
          <w:szCs w:val="24"/>
        </w:rPr>
        <w:br w:type="page"/>
      </w:r>
    </w:p>
    <w:p w14:paraId="03694FA3" w14:textId="77777777" w:rsidR="006F19C0" w:rsidRPr="00A22979" w:rsidRDefault="006F19C0" w:rsidP="006F19C0">
      <w:pPr>
        <w:spacing w:line="360" w:lineRule="auto"/>
        <w:rPr>
          <w:rFonts w:ascii="Abadi" w:hAnsi="Abadi"/>
          <w:sz w:val="24"/>
          <w:szCs w:val="24"/>
        </w:rPr>
      </w:pPr>
      <w:r w:rsidRPr="00A22979">
        <w:rPr>
          <w:rFonts w:ascii="Abadi" w:hAnsi="Abadi"/>
          <w:sz w:val="24"/>
          <w:szCs w:val="24"/>
        </w:rPr>
        <w:lastRenderedPageBreak/>
        <w:t>Appendix B</w:t>
      </w:r>
    </w:p>
    <w:p w14:paraId="7A20D7BC" w14:textId="77777777" w:rsidR="006F19C0" w:rsidRPr="00012979" w:rsidRDefault="006F19C0" w:rsidP="006F19C0">
      <w:pPr>
        <w:spacing w:line="360" w:lineRule="auto"/>
        <w:rPr>
          <w:rFonts w:ascii="Abadi" w:hAnsi="Abadi"/>
          <w:b/>
          <w:bCs/>
          <w:sz w:val="24"/>
          <w:szCs w:val="24"/>
        </w:rPr>
      </w:pPr>
      <w:r w:rsidRPr="00012979">
        <w:rPr>
          <w:rFonts w:ascii="Abadi" w:hAnsi="Abadi"/>
          <w:b/>
          <w:bCs/>
          <w:sz w:val="24"/>
          <w:szCs w:val="24"/>
        </w:rPr>
        <w:t>Socioeconomic profile of SIAP applicants (n=1097)</w:t>
      </w:r>
    </w:p>
    <w:p w14:paraId="590137FD" w14:textId="77777777" w:rsidR="006F19C0" w:rsidRPr="00A22979" w:rsidRDefault="006F19C0" w:rsidP="006F19C0">
      <w:pPr>
        <w:spacing w:line="360" w:lineRule="auto"/>
        <w:rPr>
          <w:rFonts w:ascii="Abadi" w:hAnsi="Abadi"/>
          <w:sz w:val="24"/>
          <w:szCs w:val="24"/>
        </w:rPr>
      </w:pPr>
    </w:p>
    <w:tbl>
      <w:tblPr>
        <w:tblW w:w="5369" w:type="dxa"/>
        <w:tblLook w:val="04A0" w:firstRow="1" w:lastRow="0" w:firstColumn="1" w:lastColumn="0" w:noHBand="0" w:noVBand="1"/>
      </w:tblPr>
      <w:tblGrid>
        <w:gridCol w:w="3249"/>
        <w:gridCol w:w="1252"/>
        <w:gridCol w:w="1069"/>
      </w:tblGrid>
      <w:tr w:rsidR="006F19C0" w:rsidRPr="00A22979" w14:paraId="221608D1" w14:textId="77777777" w:rsidTr="00CF2A1D">
        <w:trPr>
          <w:trHeight w:val="300"/>
        </w:trPr>
        <w:tc>
          <w:tcPr>
            <w:tcW w:w="324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1ECDC5F2" w14:textId="77777777" w:rsidR="006F19C0" w:rsidRPr="00A22979" w:rsidRDefault="006F19C0" w:rsidP="00CF2A1D">
            <w:pPr>
              <w:spacing w:after="0" w:line="360" w:lineRule="auto"/>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Disability</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572F9101"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Response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56DAC720"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Percent</w:t>
            </w:r>
          </w:p>
        </w:tc>
      </w:tr>
      <w:tr w:rsidR="006F19C0" w:rsidRPr="00A22979" w14:paraId="248EEBC7"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425D0CD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w:t>
            </w:r>
          </w:p>
        </w:tc>
        <w:tc>
          <w:tcPr>
            <w:tcW w:w="1060" w:type="dxa"/>
            <w:tcBorders>
              <w:top w:val="nil"/>
              <w:left w:val="nil"/>
              <w:bottom w:val="single" w:sz="4" w:space="0" w:color="auto"/>
              <w:right w:val="single" w:sz="4" w:space="0" w:color="auto"/>
            </w:tcBorders>
            <w:noWrap/>
            <w:vAlign w:val="bottom"/>
            <w:hideMark/>
          </w:tcPr>
          <w:p w14:paraId="06C3A3C7"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620</w:t>
            </w:r>
          </w:p>
        </w:tc>
        <w:tc>
          <w:tcPr>
            <w:tcW w:w="1060" w:type="dxa"/>
            <w:tcBorders>
              <w:top w:val="nil"/>
              <w:left w:val="nil"/>
              <w:bottom w:val="single" w:sz="4" w:space="0" w:color="auto"/>
              <w:right w:val="single" w:sz="4" w:space="0" w:color="auto"/>
            </w:tcBorders>
            <w:noWrap/>
            <w:vAlign w:val="bottom"/>
            <w:hideMark/>
          </w:tcPr>
          <w:p w14:paraId="1A6EB7D3"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56.52%</w:t>
            </w:r>
          </w:p>
        </w:tc>
      </w:tr>
      <w:tr w:rsidR="006F19C0" w:rsidRPr="00A22979" w14:paraId="510A238F"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19F7E7C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Answered</w:t>
            </w:r>
          </w:p>
        </w:tc>
        <w:tc>
          <w:tcPr>
            <w:tcW w:w="1060" w:type="dxa"/>
            <w:tcBorders>
              <w:top w:val="nil"/>
              <w:left w:val="nil"/>
              <w:bottom w:val="single" w:sz="4" w:space="0" w:color="auto"/>
              <w:right w:val="single" w:sz="4" w:space="0" w:color="auto"/>
            </w:tcBorders>
            <w:noWrap/>
            <w:vAlign w:val="bottom"/>
            <w:hideMark/>
          </w:tcPr>
          <w:p w14:paraId="56832610"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268</w:t>
            </w:r>
          </w:p>
        </w:tc>
        <w:tc>
          <w:tcPr>
            <w:tcW w:w="1060" w:type="dxa"/>
            <w:tcBorders>
              <w:top w:val="nil"/>
              <w:left w:val="nil"/>
              <w:bottom w:val="single" w:sz="4" w:space="0" w:color="auto"/>
              <w:right w:val="single" w:sz="4" w:space="0" w:color="auto"/>
            </w:tcBorders>
            <w:noWrap/>
            <w:vAlign w:val="bottom"/>
            <w:hideMark/>
          </w:tcPr>
          <w:p w14:paraId="0058282E"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24.43%</w:t>
            </w:r>
          </w:p>
        </w:tc>
      </w:tr>
      <w:tr w:rsidR="006F19C0" w:rsidRPr="00A22979" w14:paraId="59A12C7F"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D02FD4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Yes</w:t>
            </w:r>
          </w:p>
        </w:tc>
        <w:tc>
          <w:tcPr>
            <w:tcW w:w="1060" w:type="dxa"/>
            <w:tcBorders>
              <w:top w:val="nil"/>
              <w:left w:val="nil"/>
              <w:bottom w:val="single" w:sz="4" w:space="0" w:color="auto"/>
              <w:right w:val="single" w:sz="4" w:space="0" w:color="auto"/>
            </w:tcBorders>
            <w:noWrap/>
            <w:vAlign w:val="bottom"/>
            <w:hideMark/>
          </w:tcPr>
          <w:p w14:paraId="46BBEE07"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137</w:t>
            </w:r>
          </w:p>
        </w:tc>
        <w:tc>
          <w:tcPr>
            <w:tcW w:w="1060" w:type="dxa"/>
            <w:tcBorders>
              <w:top w:val="nil"/>
              <w:left w:val="nil"/>
              <w:bottom w:val="single" w:sz="4" w:space="0" w:color="auto"/>
              <w:right w:val="single" w:sz="4" w:space="0" w:color="auto"/>
            </w:tcBorders>
            <w:noWrap/>
            <w:vAlign w:val="bottom"/>
            <w:hideMark/>
          </w:tcPr>
          <w:p w14:paraId="32A75CD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12.49%</w:t>
            </w:r>
          </w:p>
        </w:tc>
      </w:tr>
      <w:tr w:rsidR="006F19C0" w:rsidRPr="00A22979" w14:paraId="0926052C"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1734EB2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Prefer not to say</w:t>
            </w:r>
          </w:p>
        </w:tc>
        <w:tc>
          <w:tcPr>
            <w:tcW w:w="1060" w:type="dxa"/>
            <w:tcBorders>
              <w:top w:val="nil"/>
              <w:left w:val="nil"/>
              <w:bottom w:val="single" w:sz="4" w:space="0" w:color="auto"/>
              <w:right w:val="single" w:sz="4" w:space="0" w:color="auto"/>
            </w:tcBorders>
            <w:noWrap/>
            <w:vAlign w:val="bottom"/>
            <w:hideMark/>
          </w:tcPr>
          <w:p w14:paraId="642E7ABB"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72</w:t>
            </w:r>
          </w:p>
        </w:tc>
        <w:tc>
          <w:tcPr>
            <w:tcW w:w="1060" w:type="dxa"/>
            <w:tcBorders>
              <w:top w:val="nil"/>
              <w:left w:val="nil"/>
              <w:bottom w:val="single" w:sz="4" w:space="0" w:color="auto"/>
              <w:right w:val="single" w:sz="4" w:space="0" w:color="auto"/>
            </w:tcBorders>
            <w:noWrap/>
            <w:vAlign w:val="bottom"/>
            <w:hideMark/>
          </w:tcPr>
          <w:p w14:paraId="662734E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6.56%</w:t>
            </w:r>
          </w:p>
        </w:tc>
      </w:tr>
      <w:tr w:rsidR="006F19C0" w:rsidRPr="00A22979" w14:paraId="338D6B62" w14:textId="77777777" w:rsidTr="00CF2A1D">
        <w:trPr>
          <w:trHeight w:val="300"/>
        </w:trPr>
        <w:tc>
          <w:tcPr>
            <w:tcW w:w="3249" w:type="dxa"/>
            <w:tcBorders>
              <w:top w:val="nil"/>
              <w:left w:val="nil"/>
              <w:bottom w:val="nil"/>
              <w:right w:val="nil"/>
            </w:tcBorders>
            <w:noWrap/>
            <w:vAlign w:val="bottom"/>
            <w:hideMark/>
          </w:tcPr>
          <w:p w14:paraId="12A12EB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p>
        </w:tc>
        <w:tc>
          <w:tcPr>
            <w:tcW w:w="1060" w:type="dxa"/>
            <w:tcBorders>
              <w:top w:val="nil"/>
              <w:left w:val="nil"/>
              <w:bottom w:val="nil"/>
              <w:right w:val="nil"/>
            </w:tcBorders>
            <w:noWrap/>
            <w:vAlign w:val="bottom"/>
            <w:hideMark/>
          </w:tcPr>
          <w:p w14:paraId="4C8B0CFC" w14:textId="77777777" w:rsidR="006F19C0" w:rsidRPr="00A22979" w:rsidRDefault="006F19C0" w:rsidP="00CF2A1D">
            <w:pPr>
              <w:spacing w:after="0" w:line="360" w:lineRule="auto"/>
              <w:rPr>
                <w:rFonts w:ascii="Abadi" w:eastAsia="Times New Roman" w:hAnsi="Abadi" w:cs="Times New Roman"/>
                <w:sz w:val="24"/>
                <w:szCs w:val="24"/>
                <w:lang w:eastAsia="en-GB"/>
              </w:rPr>
            </w:pPr>
          </w:p>
        </w:tc>
        <w:tc>
          <w:tcPr>
            <w:tcW w:w="1060" w:type="dxa"/>
            <w:tcBorders>
              <w:top w:val="nil"/>
              <w:left w:val="nil"/>
              <w:bottom w:val="nil"/>
              <w:right w:val="nil"/>
            </w:tcBorders>
            <w:noWrap/>
            <w:vAlign w:val="bottom"/>
            <w:hideMark/>
          </w:tcPr>
          <w:p w14:paraId="0D7DF0D9" w14:textId="77777777" w:rsidR="006F19C0" w:rsidRPr="00A22979" w:rsidRDefault="006F19C0" w:rsidP="00CF2A1D">
            <w:pPr>
              <w:spacing w:after="0" w:line="360" w:lineRule="auto"/>
              <w:rPr>
                <w:rFonts w:ascii="Abadi" w:eastAsia="Times New Roman" w:hAnsi="Abadi" w:cs="Times New Roman"/>
                <w:sz w:val="24"/>
                <w:szCs w:val="24"/>
                <w:lang w:eastAsia="en-GB"/>
              </w:rPr>
            </w:pPr>
          </w:p>
        </w:tc>
      </w:tr>
      <w:tr w:rsidR="006F19C0" w:rsidRPr="00A22979" w14:paraId="44E0BE53" w14:textId="77777777" w:rsidTr="00CF2A1D">
        <w:trPr>
          <w:trHeight w:val="300"/>
        </w:trPr>
        <w:tc>
          <w:tcPr>
            <w:tcW w:w="324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535D4B11" w14:textId="77777777" w:rsidR="006F19C0" w:rsidRPr="00A22979" w:rsidRDefault="006F19C0" w:rsidP="00CF2A1D">
            <w:pPr>
              <w:spacing w:after="0" w:line="360" w:lineRule="auto"/>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Gender</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3D15BB6B"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Response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05C3D576"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Percent</w:t>
            </w:r>
          </w:p>
        </w:tc>
      </w:tr>
      <w:tr w:rsidR="006F19C0" w:rsidRPr="00A22979" w14:paraId="6553D3E4"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7CF2414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Male (cisgender and transgender)</w:t>
            </w:r>
          </w:p>
        </w:tc>
        <w:tc>
          <w:tcPr>
            <w:tcW w:w="1060" w:type="dxa"/>
            <w:tcBorders>
              <w:top w:val="nil"/>
              <w:left w:val="nil"/>
              <w:bottom w:val="single" w:sz="4" w:space="0" w:color="auto"/>
              <w:right w:val="single" w:sz="4" w:space="0" w:color="auto"/>
            </w:tcBorders>
            <w:noWrap/>
            <w:vAlign w:val="bottom"/>
            <w:hideMark/>
          </w:tcPr>
          <w:p w14:paraId="74C02E4A"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375</w:t>
            </w:r>
          </w:p>
        </w:tc>
        <w:tc>
          <w:tcPr>
            <w:tcW w:w="1060" w:type="dxa"/>
            <w:tcBorders>
              <w:top w:val="nil"/>
              <w:left w:val="nil"/>
              <w:bottom w:val="single" w:sz="4" w:space="0" w:color="auto"/>
              <w:right w:val="single" w:sz="4" w:space="0" w:color="auto"/>
            </w:tcBorders>
            <w:noWrap/>
            <w:vAlign w:val="bottom"/>
            <w:hideMark/>
          </w:tcPr>
          <w:p w14:paraId="0BBCCEB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34.18%</w:t>
            </w:r>
          </w:p>
        </w:tc>
      </w:tr>
      <w:tr w:rsidR="006F19C0" w:rsidRPr="00A22979" w14:paraId="1C2091AF"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5BF4CA9C"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Female (cisgender and transgender)</w:t>
            </w:r>
          </w:p>
        </w:tc>
        <w:tc>
          <w:tcPr>
            <w:tcW w:w="1060" w:type="dxa"/>
            <w:tcBorders>
              <w:top w:val="nil"/>
              <w:left w:val="nil"/>
              <w:bottom w:val="single" w:sz="4" w:space="0" w:color="auto"/>
              <w:right w:val="single" w:sz="4" w:space="0" w:color="auto"/>
            </w:tcBorders>
            <w:noWrap/>
            <w:vAlign w:val="bottom"/>
            <w:hideMark/>
          </w:tcPr>
          <w:p w14:paraId="590DBB61"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346</w:t>
            </w:r>
          </w:p>
        </w:tc>
        <w:tc>
          <w:tcPr>
            <w:tcW w:w="1060" w:type="dxa"/>
            <w:tcBorders>
              <w:top w:val="nil"/>
              <w:left w:val="nil"/>
              <w:bottom w:val="single" w:sz="4" w:space="0" w:color="auto"/>
              <w:right w:val="single" w:sz="4" w:space="0" w:color="auto"/>
            </w:tcBorders>
            <w:noWrap/>
            <w:vAlign w:val="bottom"/>
            <w:hideMark/>
          </w:tcPr>
          <w:p w14:paraId="7EDA69F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31.54%</w:t>
            </w:r>
          </w:p>
        </w:tc>
      </w:tr>
      <w:tr w:rsidR="006F19C0" w:rsidRPr="00A22979" w14:paraId="3A1250E1"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2881B5C6"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Answered</w:t>
            </w:r>
          </w:p>
        </w:tc>
        <w:tc>
          <w:tcPr>
            <w:tcW w:w="1060" w:type="dxa"/>
            <w:tcBorders>
              <w:top w:val="nil"/>
              <w:left w:val="nil"/>
              <w:bottom w:val="single" w:sz="4" w:space="0" w:color="auto"/>
              <w:right w:val="single" w:sz="4" w:space="0" w:color="auto"/>
            </w:tcBorders>
            <w:noWrap/>
            <w:vAlign w:val="bottom"/>
            <w:hideMark/>
          </w:tcPr>
          <w:p w14:paraId="1327468C"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259</w:t>
            </w:r>
          </w:p>
        </w:tc>
        <w:tc>
          <w:tcPr>
            <w:tcW w:w="1060" w:type="dxa"/>
            <w:tcBorders>
              <w:top w:val="nil"/>
              <w:left w:val="nil"/>
              <w:bottom w:val="single" w:sz="4" w:space="0" w:color="auto"/>
              <w:right w:val="single" w:sz="4" w:space="0" w:color="auto"/>
            </w:tcBorders>
            <w:noWrap/>
            <w:vAlign w:val="bottom"/>
            <w:hideMark/>
          </w:tcPr>
          <w:p w14:paraId="64CA25A0"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23.61%</w:t>
            </w:r>
          </w:p>
        </w:tc>
      </w:tr>
      <w:tr w:rsidR="006F19C0" w:rsidRPr="00A22979" w14:paraId="4343C105"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6BB594D6"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Prefer not to say</w:t>
            </w:r>
          </w:p>
        </w:tc>
        <w:tc>
          <w:tcPr>
            <w:tcW w:w="1060" w:type="dxa"/>
            <w:tcBorders>
              <w:top w:val="nil"/>
              <w:left w:val="nil"/>
              <w:bottom w:val="single" w:sz="4" w:space="0" w:color="auto"/>
              <w:right w:val="single" w:sz="4" w:space="0" w:color="auto"/>
            </w:tcBorders>
            <w:noWrap/>
            <w:vAlign w:val="bottom"/>
            <w:hideMark/>
          </w:tcPr>
          <w:p w14:paraId="301BD26D"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56</w:t>
            </w:r>
          </w:p>
        </w:tc>
        <w:tc>
          <w:tcPr>
            <w:tcW w:w="1060" w:type="dxa"/>
            <w:tcBorders>
              <w:top w:val="nil"/>
              <w:left w:val="nil"/>
              <w:bottom w:val="single" w:sz="4" w:space="0" w:color="auto"/>
              <w:right w:val="single" w:sz="4" w:space="0" w:color="auto"/>
            </w:tcBorders>
            <w:noWrap/>
            <w:vAlign w:val="bottom"/>
            <w:hideMark/>
          </w:tcPr>
          <w:p w14:paraId="36645CA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5.1%</w:t>
            </w:r>
          </w:p>
        </w:tc>
      </w:tr>
      <w:tr w:rsidR="006F19C0" w:rsidRPr="00A22979" w14:paraId="624A459E"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1950BFC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Non-binary</w:t>
            </w:r>
          </w:p>
        </w:tc>
        <w:tc>
          <w:tcPr>
            <w:tcW w:w="1060" w:type="dxa"/>
            <w:tcBorders>
              <w:top w:val="nil"/>
              <w:left w:val="nil"/>
              <w:bottom w:val="single" w:sz="4" w:space="0" w:color="auto"/>
              <w:right w:val="single" w:sz="4" w:space="0" w:color="auto"/>
            </w:tcBorders>
            <w:noWrap/>
            <w:vAlign w:val="bottom"/>
            <w:hideMark/>
          </w:tcPr>
          <w:p w14:paraId="49DACCED"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31</w:t>
            </w:r>
          </w:p>
        </w:tc>
        <w:tc>
          <w:tcPr>
            <w:tcW w:w="1060" w:type="dxa"/>
            <w:tcBorders>
              <w:top w:val="nil"/>
              <w:left w:val="nil"/>
              <w:bottom w:val="single" w:sz="4" w:space="0" w:color="auto"/>
              <w:right w:val="single" w:sz="4" w:space="0" w:color="auto"/>
            </w:tcBorders>
            <w:noWrap/>
            <w:vAlign w:val="bottom"/>
            <w:hideMark/>
          </w:tcPr>
          <w:p w14:paraId="69F47570"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2.83%</w:t>
            </w:r>
          </w:p>
        </w:tc>
      </w:tr>
      <w:tr w:rsidR="006F19C0" w:rsidRPr="00A22979" w14:paraId="576569CE"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565DA8D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listed</w:t>
            </w:r>
          </w:p>
        </w:tc>
        <w:tc>
          <w:tcPr>
            <w:tcW w:w="1060" w:type="dxa"/>
            <w:tcBorders>
              <w:top w:val="nil"/>
              <w:left w:val="nil"/>
              <w:bottom w:val="single" w:sz="4" w:space="0" w:color="auto"/>
              <w:right w:val="single" w:sz="4" w:space="0" w:color="auto"/>
            </w:tcBorders>
            <w:noWrap/>
            <w:vAlign w:val="bottom"/>
            <w:hideMark/>
          </w:tcPr>
          <w:p w14:paraId="6224511F"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15</w:t>
            </w:r>
          </w:p>
        </w:tc>
        <w:tc>
          <w:tcPr>
            <w:tcW w:w="1060" w:type="dxa"/>
            <w:tcBorders>
              <w:top w:val="nil"/>
              <w:left w:val="nil"/>
              <w:bottom w:val="single" w:sz="4" w:space="0" w:color="auto"/>
              <w:right w:val="single" w:sz="4" w:space="0" w:color="auto"/>
            </w:tcBorders>
            <w:noWrap/>
            <w:vAlign w:val="bottom"/>
            <w:hideMark/>
          </w:tcPr>
          <w:p w14:paraId="2648F17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1.37%</w:t>
            </w:r>
          </w:p>
        </w:tc>
      </w:tr>
      <w:tr w:rsidR="006F19C0" w:rsidRPr="00A22979" w14:paraId="4CB07257"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6898E76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Gender fluid</w:t>
            </w:r>
          </w:p>
        </w:tc>
        <w:tc>
          <w:tcPr>
            <w:tcW w:w="1060" w:type="dxa"/>
            <w:tcBorders>
              <w:top w:val="nil"/>
              <w:left w:val="nil"/>
              <w:bottom w:val="single" w:sz="4" w:space="0" w:color="auto"/>
              <w:right w:val="single" w:sz="4" w:space="0" w:color="auto"/>
            </w:tcBorders>
            <w:noWrap/>
            <w:vAlign w:val="bottom"/>
            <w:hideMark/>
          </w:tcPr>
          <w:p w14:paraId="4CF2B6B5"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11</w:t>
            </w:r>
          </w:p>
        </w:tc>
        <w:tc>
          <w:tcPr>
            <w:tcW w:w="1060" w:type="dxa"/>
            <w:tcBorders>
              <w:top w:val="nil"/>
              <w:left w:val="nil"/>
              <w:bottom w:val="single" w:sz="4" w:space="0" w:color="auto"/>
              <w:right w:val="single" w:sz="4" w:space="0" w:color="auto"/>
            </w:tcBorders>
            <w:noWrap/>
            <w:vAlign w:val="bottom"/>
            <w:hideMark/>
          </w:tcPr>
          <w:p w14:paraId="1658187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1.0%</w:t>
            </w:r>
          </w:p>
        </w:tc>
      </w:tr>
      <w:tr w:rsidR="006F19C0" w:rsidRPr="00A22979" w14:paraId="44588F9A"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281F41E8"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Agender</w:t>
            </w:r>
          </w:p>
        </w:tc>
        <w:tc>
          <w:tcPr>
            <w:tcW w:w="1060" w:type="dxa"/>
            <w:tcBorders>
              <w:top w:val="nil"/>
              <w:left w:val="nil"/>
              <w:bottom w:val="single" w:sz="4" w:space="0" w:color="auto"/>
              <w:right w:val="single" w:sz="4" w:space="0" w:color="auto"/>
            </w:tcBorders>
            <w:noWrap/>
            <w:vAlign w:val="bottom"/>
            <w:hideMark/>
          </w:tcPr>
          <w:p w14:paraId="52303400"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4</w:t>
            </w:r>
          </w:p>
        </w:tc>
        <w:tc>
          <w:tcPr>
            <w:tcW w:w="1060" w:type="dxa"/>
            <w:tcBorders>
              <w:top w:val="nil"/>
              <w:left w:val="nil"/>
              <w:bottom w:val="single" w:sz="4" w:space="0" w:color="auto"/>
              <w:right w:val="single" w:sz="4" w:space="0" w:color="auto"/>
            </w:tcBorders>
            <w:noWrap/>
            <w:vAlign w:val="bottom"/>
            <w:hideMark/>
          </w:tcPr>
          <w:p w14:paraId="1E47D239"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0.36%</w:t>
            </w:r>
          </w:p>
        </w:tc>
      </w:tr>
      <w:tr w:rsidR="006F19C0" w:rsidRPr="00A22979" w14:paraId="20F9AF9A" w14:textId="77777777" w:rsidTr="00CF2A1D">
        <w:trPr>
          <w:trHeight w:val="300"/>
        </w:trPr>
        <w:tc>
          <w:tcPr>
            <w:tcW w:w="3249" w:type="dxa"/>
            <w:tcBorders>
              <w:top w:val="nil"/>
              <w:left w:val="nil"/>
              <w:bottom w:val="nil"/>
              <w:right w:val="nil"/>
            </w:tcBorders>
            <w:noWrap/>
            <w:vAlign w:val="bottom"/>
            <w:hideMark/>
          </w:tcPr>
          <w:p w14:paraId="1489D7F2" w14:textId="77777777" w:rsidR="006F19C0" w:rsidRPr="00A22979" w:rsidRDefault="006F19C0" w:rsidP="00CF2A1D">
            <w:pPr>
              <w:spacing w:after="0" w:line="360" w:lineRule="auto"/>
              <w:rPr>
                <w:rFonts w:ascii="Abadi" w:eastAsia="Times New Roman" w:hAnsi="Abadi" w:cs="Calibri"/>
                <w:color w:val="000000"/>
                <w:sz w:val="24"/>
                <w:szCs w:val="24"/>
                <w:lang w:eastAsia="en-GB"/>
              </w:rPr>
            </w:pPr>
          </w:p>
        </w:tc>
        <w:tc>
          <w:tcPr>
            <w:tcW w:w="1060" w:type="dxa"/>
            <w:tcBorders>
              <w:top w:val="nil"/>
              <w:left w:val="nil"/>
              <w:bottom w:val="nil"/>
              <w:right w:val="nil"/>
            </w:tcBorders>
            <w:noWrap/>
            <w:vAlign w:val="bottom"/>
            <w:hideMark/>
          </w:tcPr>
          <w:p w14:paraId="072E1FF5" w14:textId="77777777" w:rsidR="006F19C0" w:rsidRPr="00A22979" w:rsidRDefault="006F19C0" w:rsidP="00CF2A1D">
            <w:pPr>
              <w:spacing w:after="0" w:line="360" w:lineRule="auto"/>
              <w:rPr>
                <w:rFonts w:ascii="Abadi" w:eastAsia="Times New Roman" w:hAnsi="Abadi" w:cs="Times New Roman"/>
                <w:sz w:val="24"/>
                <w:szCs w:val="24"/>
                <w:lang w:eastAsia="en-GB"/>
              </w:rPr>
            </w:pPr>
          </w:p>
        </w:tc>
        <w:tc>
          <w:tcPr>
            <w:tcW w:w="1060" w:type="dxa"/>
            <w:tcBorders>
              <w:top w:val="nil"/>
              <w:left w:val="nil"/>
              <w:bottom w:val="nil"/>
              <w:right w:val="nil"/>
            </w:tcBorders>
            <w:noWrap/>
            <w:vAlign w:val="bottom"/>
            <w:hideMark/>
          </w:tcPr>
          <w:p w14:paraId="0F8CA098" w14:textId="77777777" w:rsidR="006F19C0" w:rsidRPr="00A22979" w:rsidRDefault="006F19C0" w:rsidP="00CF2A1D">
            <w:pPr>
              <w:spacing w:after="0" w:line="360" w:lineRule="auto"/>
              <w:rPr>
                <w:rFonts w:ascii="Abadi" w:eastAsia="Times New Roman" w:hAnsi="Abadi" w:cs="Times New Roman"/>
                <w:sz w:val="24"/>
                <w:szCs w:val="24"/>
                <w:lang w:eastAsia="en-GB"/>
              </w:rPr>
            </w:pPr>
          </w:p>
        </w:tc>
      </w:tr>
      <w:tr w:rsidR="006F19C0" w:rsidRPr="00A22979" w14:paraId="11E3EFF9" w14:textId="77777777" w:rsidTr="00CF2A1D">
        <w:trPr>
          <w:trHeight w:val="300"/>
        </w:trPr>
        <w:tc>
          <w:tcPr>
            <w:tcW w:w="324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25D26C42" w14:textId="77777777" w:rsidR="006F19C0" w:rsidRPr="00A22979" w:rsidRDefault="006F19C0" w:rsidP="00CF2A1D">
            <w:pPr>
              <w:spacing w:after="0" w:line="360" w:lineRule="auto"/>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Dependents</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148FD421"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Response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6CC9B9A5"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Percent</w:t>
            </w:r>
          </w:p>
        </w:tc>
      </w:tr>
      <w:tr w:rsidR="006F19C0" w:rsidRPr="00A22979" w14:paraId="28ABAFF7"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7079CEB0"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lastRenderedPageBreak/>
              <w:t>No</w:t>
            </w:r>
          </w:p>
        </w:tc>
        <w:tc>
          <w:tcPr>
            <w:tcW w:w="1060" w:type="dxa"/>
            <w:tcBorders>
              <w:top w:val="nil"/>
              <w:left w:val="nil"/>
              <w:bottom w:val="single" w:sz="4" w:space="0" w:color="auto"/>
              <w:right w:val="single" w:sz="4" w:space="0" w:color="auto"/>
            </w:tcBorders>
            <w:noWrap/>
            <w:vAlign w:val="bottom"/>
            <w:hideMark/>
          </w:tcPr>
          <w:p w14:paraId="0BFB2EBA"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535</w:t>
            </w:r>
          </w:p>
        </w:tc>
        <w:tc>
          <w:tcPr>
            <w:tcW w:w="1060" w:type="dxa"/>
            <w:tcBorders>
              <w:top w:val="nil"/>
              <w:left w:val="nil"/>
              <w:bottom w:val="single" w:sz="4" w:space="0" w:color="auto"/>
              <w:right w:val="single" w:sz="4" w:space="0" w:color="auto"/>
            </w:tcBorders>
            <w:noWrap/>
            <w:vAlign w:val="bottom"/>
            <w:hideMark/>
          </w:tcPr>
          <w:p w14:paraId="3E3C418E"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48.77%</w:t>
            </w:r>
          </w:p>
        </w:tc>
      </w:tr>
      <w:tr w:rsidR="006F19C0" w:rsidRPr="00A22979" w14:paraId="2B064279"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5D8A663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Answered</w:t>
            </w:r>
          </w:p>
        </w:tc>
        <w:tc>
          <w:tcPr>
            <w:tcW w:w="1060" w:type="dxa"/>
            <w:tcBorders>
              <w:top w:val="nil"/>
              <w:left w:val="nil"/>
              <w:bottom w:val="single" w:sz="4" w:space="0" w:color="auto"/>
              <w:right w:val="single" w:sz="4" w:space="0" w:color="auto"/>
            </w:tcBorders>
            <w:noWrap/>
            <w:vAlign w:val="bottom"/>
            <w:hideMark/>
          </w:tcPr>
          <w:p w14:paraId="2180B48F"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289</w:t>
            </w:r>
          </w:p>
        </w:tc>
        <w:tc>
          <w:tcPr>
            <w:tcW w:w="1060" w:type="dxa"/>
            <w:tcBorders>
              <w:top w:val="nil"/>
              <w:left w:val="nil"/>
              <w:bottom w:val="single" w:sz="4" w:space="0" w:color="auto"/>
              <w:right w:val="single" w:sz="4" w:space="0" w:color="auto"/>
            </w:tcBorders>
            <w:noWrap/>
            <w:vAlign w:val="bottom"/>
            <w:hideMark/>
          </w:tcPr>
          <w:p w14:paraId="619BA498"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26.34%</w:t>
            </w:r>
          </w:p>
        </w:tc>
      </w:tr>
      <w:tr w:rsidR="006F19C0" w:rsidRPr="00A22979" w14:paraId="73953FFE"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2A30DAF9"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Yes</w:t>
            </w:r>
          </w:p>
        </w:tc>
        <w:tc>
          <w:tcPr>
            <w:tcW w:w="1060" w:type="dxa"/>
            <w:tcBorders>
              <w:top w:val="nil"/>
              <w:left w:val="nil"/>
              <w:bottom w:val="single" w:sz="4" w:space="0" w:color="auto"/>
              <w:right w:val="single" w:sz="4" w:space="0" w:color="auto"/>
            </w:tcBorders>
            <w:noWrap/>
            <w:vAlign w:val="bottom"/>
            <w:hideMark/>
          </w:tcPr>
          <w:p w14:paraId="2F4D5315"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273</w:t>
            </w:r>
          </w:p>
        </w:tc>
        <w:tc>
          <w:tcPr>
            <w:tcW w:w="1060" w:type="dxa"/>
            <w:tcBorders>
              <w:top w:val="nil"/>
              <w:left w:val="nil"/>
              <w:bottom w:val="single" w:sz="4" w:space="0" w:color="auto"/>
              <w:right w:val="single" w:sz="4" w:space="0" w:color="auto"/>
            </w:tcBorders>
            <w:noWrap/>
            <w:vAlign w:val="bottom"/>
            <w:hideMark/>
          </w:tcPr>
          <w:p w14:paraId="44791130"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24.89%</w:t>
            </w:r>
          </w:p>
        </w:tc>
      </w:tr>
      <w:tr w:rsidR="006F19C0" w:rsidRPr="00A22979" w14:paraId="7428E28F" w14:textId="77777777" w:rsidTr="00CF2A1D">
        <w:trPr>
          <w:trHeight w:val="300"/>
        </w:trPr>
        <w:tc>
          <w:tcPr>
            <w:tcW w:w="3249" w:type="dxa"/>
            <w:tcBorders>
              <w:top w:val="nil"/>
              <w:left w:val="nil"/>
              <w:bottom w:val="nil"/>
              <w:right w:val="nil"/>
            </w:tcBorders>
            <w:noWrap/>
            <w:vAlign w:val="bottom"/>
            <w:hideMark/>
          </w:tcPr>
          <w:p w14:paraId="3FC4E02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p>
        </w:tc>
        <w:tc>
          <w:tcPr>
            <w:tcW w:w="1060" w:type="dxa"/>
            <w:tcBorders>
              <w:top w:val="nil"/>
              <w:left w:val="nil"/>
              <w:bottom w:val="nil"/>
              <w:right w:val="nil"/>
            </w:tcBorders>
            <w:noWrap/>
            <w:vAlign w:val="bottom"/>
            <w:hideMark/>
          </w:tcPr>
          <w:p w14:paraId="7ED7C26E" w14:textId="77777777" w:rsidR="006F19C0" w:rsidRPr="00A22979" w:rsidRDefault="006F19C0" w:rsidP="00CF2A1D">
            <w:pPr>
              <w:spacing w:after="0" w:line="360" w:lineRule="auto"/>
              <w:rPr>
                <w:rFonts w:ascii="Abadi" w:eastAsia="Times New Roman" w:hAnsi="Abadi" w:cs="Times New Roman"/>
                <w:sz w:val="24"/>
                <w:szCs w:val="24"/>
                <w:lang w:eastAsia="en-GB"/>
              </w:rPr>
            </w:pPr>
          </w:p>
        </w:tc>
        <w:tc>
          <w:tcPr>
            <w:tcW w:w="1060" w:type="dxa"/>
            <w:tcBorders>
              <w:top w:val="nil"/>
              <w:left w:val="nil"/>
              <w:bottom w:val="nil"/>
              <w:right w:val="nil"/>
            </w:tcBorders>
            <w:noWrap/>
            <w:vAlign w:val="bottom"/>
            <w:hideMark/>
          </w:tcPr>
          <w:p w14:paraId="364AF1BE" w14:textId="77777777" w:rsidR="006F19C0" w:rsidRPr="00A22979" w:rsidRDefault="006F19C0" w:rsidP="00CF2A1D">
            <w:pPr>
              <w:spacing w:after="0" w:line="360" w:lineRule="auto"/>
              <w:rPr>
                <w:rFonts w:ascii="Abadi" w:eastAsia="Times New Roman" w:hAnsi="Abadi" w:cs="Times New Roman"/>
                <w:sz w:val="24"/>
                <w:szCs w:val="24"/>
                <w:lang w:eastAsia="en-GB"/>
              </w:rPr>
            </w:pPr>
          </w:p>
        </w:tc>
      </w:tr>
      <w:tr w:rsidR="006F19C0" w:rsidRPr="00A22979" w14:paraId="78834668" w14:textId="77777777" w:rsidTr="00CF2A1D">
        <w:trPr>
          <w:trHeight w:val="300"/>
        </w:trPr>
        <w:tc>
          <w:tcPr>
            <w:tcW w:w="324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5F886E4D" w14:textId="77777777" w:rsidR="006F19C0" w:rsidRPr="00A22979" w:rsidRDefault="006F19C0" w:rsidP="00CF2A1D">
            <w:pPr>
              <w:spacing w:after="0" w:line="360" w:lineRule="auto"/>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Religion</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0FFC5E76"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Response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5FC08A37"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Percent</w:t>
            </w:r>
          </w:p>
        </w:tc>
      </w:tr>
      <w:tr w:rsidR="006F19C0" w:rsidRPr="00A22979" w14:paraId="7C875722"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5F30E93C"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 religious belief</w:t>
            </w:r>
          </w:p>
        </w:tc>
        <w:tc>
          <w:tcPr>
            <w:tcW w:w="1060" w:type="dxa"/>
            <w:tcBorders>
              <w:top w:val="nil"/>
              <w:left w:val="nil"/>
              <w:bottom w:val="single" w:sz="4" w:space="0" w:color="auto"/>
              <w:right w:val="single" w:sz="4" w:space="0" w:color="auto"/>
            </w:tcBorders>
            <w:noWrap/>
            <w:vAlign w:val="bottom"/>
            <w:hideMark/>
          </w:tcPr>
          <w:p w14:paraId="72707A63"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315</w:t>
            </w:r>
          </w:p>
        </w:tc>
        <w:tc>
          <w:tcPr>
            <w:tcW w:w="1060" w:type="dxa"/>
            <w:tcBorders>
              <w:top w:val="nil"/>
              <w:left w:val="nil"/>
              <w:bottom w:val="single" w:sz="4" w:space="0" w:color="auto"/>
              <w:right w:val="single" w:sz="4" w:space="0" w:color="auto"/>
            </w:tcBorders>
            <w:noWrap/>
            <w:vAlign w:val="bottom"/>
            <w:hideMark/>
          </w:tcPr>
          <w:p w14:paraId="60140EC4"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28.71%</w:t>
            </w:r>
          </w:p>
        </w:tc>
      </w:tr>
      <w:tr w:rsidR="006F19C0" w:rsidRPr="00A22979" w14:paraId="7656FF66"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6F269CB3"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Answered</w:t>
            </w:r>
          </w:p>
        </w:tc>
        <w:tc>
          <w:tcPr>
            <w:tcW w:w="1060" w:type="dxa"/>
            <w:tcBorders>
              <w:top w:val="nil"/>
              <w:left w:val="nil"/>
              <w:bottom w:val="single" w:sz="4" w:space="0" w:color="auto"/>
              <w:right w:val="single" w:sz="4" w:space="0" w:color="auto"/>
            </w:tcBorders>
            <w:noWrap/>
            <w:vAlign w:val="bottom"/>
            <w:hideMark/>
          </w:tcPr>
          <w:p w14:paraId="375667B4"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240</w:t>
            </w:r>
          </w:p>
        </w:tc>
        <w:tc>
          <w:tcPr>
            <w:tcW w:w="1060" w:type="dxa"/>
            <w:tcBorders>
              <w:top w:val="nil"/>
              <w:left w:val="nil"/>
              <w:bottom w:val="single" w:sz="4" w:space="0" w:color="auto"/>
              <w:right w:val="single" w:sz="4" w:space="0" w:color="auto"/>
            </w:tcBorders>
            <w:noWrap/>
            <w:vAlign w:val="bottom"/>
            <w:hideMark/>
          </w:tcPr>
          <w:p w14:paraId="08D534C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21.88%</w:t>
            </w:r>
          </w:p>
        </w:tc>
      </w:tr>
      <w:tr w:rsidR="006F19C0" w:rsidRPr="00A22979" w14:paraId="3785784D"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290D9F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Catholic</w:t>
            </w:r>
          </w:p>
        </w:tc>
        <w:tc>
          <w:tcPr>
            <w:tcW w:w="1060" w:type="dxa"/>
            <w:tcBorders>
              <w:top w:val="nil"/>
              <w:left w:val="nil"/>
              <w:bottom w:val="single" w:sz="4" w:space="0" w:color="auto"/>
              <w:right w:val="single" w:sz="4" w:space="0" w:color="auto"/>
            </w:tcBorders>
            <w:noWrap/>
            <w:vAlign w:val="bottom"/>
            <w:hideMark/>
          </w:tcPr>
          <w:p w14:paraId="0A071148"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214</w:t>
            </w:r>
          </w:p>
        </w:tc>
        <w:tc>
          <w:tcPr>
            <w:tcW w:w="1060" w:type="dxa"/>
            <w:tcBorders>
              <w:top w:val="nil"/>
              <w:left w:val="nil"/>
              <w:bottom w:val="single" w:sz="4" w:space="0" w:color="auto"/>
              <w:right w:val="single" w:sz="4" w:space="0" w:color="auto"/>
            </w:tcBorders>
            <w:noWrap/>
            <w:vAlign w:val="bottom"/>
            <w:hideMark/>
          </w:tcPr>
          <w:p w14:paraId="4C2EB93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19.51%</w:t>
            </w:r>
          </w:p>
        </w:tc>
      </w:tr>
      <w:tr w:rsidR="006F19C0" w:rsidRPr="00A22979" w14:paraId="0CB16906"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1664E509"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Prefer not to say</w:t>
            </w:r>
          </w:p>
        </w:tc>
        <w:tc>
          <w:tcPr>
            <w:tcW w:w="1060" w:type="dxa"/>
            <w:tcBorders>
              <w:top w:val="nil"/>
              <w:left w:val="nil"/>
              <w:bottom w:val="single" w:sz="4" w:space="0" w:color="auto"/>
              <w:right w:val="single" w:sz="4" w:space="0" w:color="auto"/>
            </w:tcBorders>
            <w:noWrap/>
            <w:vAlign w:val="bottom"/>
            <w:hideMark/>
          </w:tcPr>
          <w:p w14:paraId="37B3538D"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132</w:t>
            </w:r>
          </w:p>
        </w:tc>
        <w:tc>
          <w:tcPr>
            <w:tcW w:w="1060" w:type="dxa"/>
            <w:tcBorders>
              <w:top w:val="nil"/>
              <w:left w:val="nil"/>
              <w:bottom w:val="single" w:sz="4" w:space="0" w:color="auto"/>
              <w:right w:val="single" w:sz="4" w:space="0" w:color="auto"/>
            </w:tcBorders>
            <w:noWrap/>
            <w:vAlign w:val="bottom"/>
            <w:hideMark/>
          </w:tcPr>
          <w:p w14:paraId="7599146C"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12.03%</w:t>
            </w:r>
          </w:p>
        </w:tc>
      </w:tr>
      <w:tr w:rsidR="006F19C0" w:rsidRPr="00A22979" w14:paraId="6F50ACD8"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D16D357"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Protestant</w:t>
            </w:r>
          </w:p>
        </w:tc>
        <w:tc>
          <w:tcPr>
            <w:tcW w:w="1060" w:type="dxa"/>
            <w:tcBorders>
              <w:top w:val="nil"/>
              <w:left w:val="nil"/>
              <w:bottom w:val="single" w:sz="4" w:space="0" w:color="auto"/>
              <w:right w:val="single" w:sz="4" w:space="0" w:color="auto"/>
            </w:tcBorders>
            <w:noWrap/>
            <w:vAlign w:val="bottom"/>
            <w:hideMark/>
          </w:tcPr>
          <w:p w14:paraId="3FB66102"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109</w:t>
            </w:r>
          </w:p>
        </w:tc>
        <w:tc>
          <w:tcPr>
            <w:tcW w:w="1060" w:type="dxa"/>
            <w:tcBorders>
              <w:top w:val="nil"/>
              <w:left w:val="nil"/>
              <w:bottom w:val="single" w:sz="4" w:space="0" w:color="auto"/>
              <w:right w:val="single" w:sz="4" w:space="0" w:color="auto"/>
            </w:tcBorders>
            <w:noWrap/>
            <w:vAlign w:val="bottom"/>
            <w:hideMark/>
          </w:tcPr>
          <w:p w14:paraId="52B4709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9.94%</w:t>
            </w:r>
          </w:p>
        </w:tc>
      </w:tr>
      <w:tr w:rsidR="006F19C0" w:rsidRPr="00A22979" w14:paraId="08D081DC"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503BFB3"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listed</w:t>
            </w:r>
          </w:p>
        </w:tc>
        <w:tc>
          <w:tcPr>
            <w:tcW w:w="1060" w:type="dxa"/>
            <w:tcBorders>
              <w:top w:val="nil"/>
              <w:left w:val="nil"/>
              <w:bottom w:val="single" w:sz="4" w:space="0" w:color="auto"/>
              <w:right w:val="single" w:sz="4" w:space="0" w:color="auto"/>
            </w:tcBorders>
            <w:noWrap/>
            <w:vAlign w:val="bottom"/>
            <w:hideMark/>
          </w:tcPr>
          <w:p w14:paraId="7BDDF8C9"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66</w:t>
            </w:r>
          </w:p>
        </w:tc>
        <w:tc>
          <w:tcPr>
            <w:tcW w:w="1060" w:type="dxa"/>
            <w:tcBorders>
              <w:top w:val="nil"/>
              <w:left w:val="nil"/>
              <w:bottom w:val="single" w:sz="4" w:space="0" w:color="auto"/>
              <w:right w:val="single" w:sz="4" w:space="0" w:color="auto"/>
            </w:tcBorders>
            <w:noWrap/>
            <w:vAlign w:val="bottom"/>
            <w:hideMark/>
          </w:tcPr>
          <w:p w14:paraId="0D9E3128"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6.02%</w:t>
            </w:r>
          </w:p>
        </w:tc>
      </w:tr>
      <w:tr w:rsidR="006F19C0" w:rsidRPr="00A22979" w14:paraId="42C5C55A"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42127C7C"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Buddhist</w:t>
            </w:r>
          </w:p>
        </w:tc>
        <w:tc>
          <w:tcPr>
            <w:tcW w:w="1060" w:type="dxa"/>
            <w:tcBorders>
              <w:top w:val="nil"/>
              <w:left w:val="nil"/>
              <w:bottom w:val="single" w:sz="4" w:space="0" w:color="auto"/>
              <w:right w:val="single" w:sz="4" w:space="0" w:color="auto"/>
            </w:tcBorders>
            <w:noWrap/>
            <w:vAlign w:val="bottom"/>
            <w:hideMark/>
          </w:tcPr>
          <w:p w14:paraId="5A3E774A"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12</w:t>
            </w:r>
          </w:p>
        </w:tc>
        <w:tc>
          <w:tcPr>
            <w:tcW w:w="1060" w:type="dxa"/>
            <w:tcBorders>
              <w:top w:val="nil"/>
              <w:left w:val="nil"/>
              <w:bottom w:val="single" w:sz="4" w:space="0" w:color="auto"/>
              <w:right w:val="single" w:sz="4" w:space="0" w:color="auto"/>
            </w:tcBorders>
            <w:noWrap/>
            <w:vAlign w:val="bottom"/>
            <w:hideMark/>
          </w:tcPr>
          <w:p w14:paraId="29732E59"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1.09%</w:t>
            </w:r>
          </w:p>
        </w:tc>
      </w:tr>
      <w:tr w:rsidR="006F19C0" w:rsidRPr="00A22979" w14:paraId="67D070FF"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3830F04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Jewish</w:t>
            </w:r>
          </w:p>
        </w:tc>
        <w:tc>
          <w:tcPr>
            <w:tcW w:w="1060" w:type="dxa"/>
            <w:tcBorders>
              <w:top w:val="nil"/>
              <w:left w:val="nil"/>
              <w:bottom w:val="single" w:sz="4" w:space="0" w:color="auto"/>
              <w:right w:val="single" w:sz="4" w:space="0" w:color="auto"/>
            </w:tcBorders>
            <w:noWrap/>
            <w:vAlign w:val="bottom"/>
            <w:hideMark/>
          </w:tcPr>
          <w:p w14:paraId="487F954F"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4</w:t>
            </w:r>
          </w:p>
        </w:tc>
        <w:tc>
          <w:tcPr>
            <w:tcW w:w="1060" w:type="dxa"/>
            <w:tcBorders>
              <w:top w:val="nil"/>
              <w:left w:val="nil"/>
              <w:bottom w:val="single" w:sz="4" w:space="0" w:color="auto"/>
              <w:right w:val="single" w:sz="4" w:space="0" w:color="auto"/>
            </w:tcBorders>
            <w:noWrap/>
            <w:vAlign w:val="bottom"/>
            <w:hideMark/>
          </w:tcPr>
          <w:p w14:paraId="618FE1A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0.36%</w:t>
            </w:r>
          </w:p>
        </w:tc>
      </w:tr>
      <w:tr w:rsidR="006F19C0" w:rsidRPr="00A22979" w14:paraId="11107AA7"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428BE2B8"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Islam/Muslim</w:t>
            </w:r>
          </w:p>
        </w:tc>
        <w:tc>
          <w:tcPr>
            <w:tcW w:w="1060" w:type="dxa"/>
            <w:tcBorders>
              <w:top w:val="nil"/>
              <w:left w:val="nil"/>
              <w:bottom w:val="single" w:sz="4" w:space="0" w:color="auto"/>
              <w:right w:val="single" w:sz="4" w:space="0" w:color="auto"/>
            </w:tcBorders>
            <w:noWrap/>
            <w:vAlign w:val="bottom"/>
            <w:hideMark/>
          </w:tcPr>
          <w:p w14:paraId="0B857EE5"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w:t>
            </w:r>
          </w:p>
        </w:tc>
        <w:tc>
          <w:tcPr>
            <w:tcW w:w="1060" w:type="dxa"/>
            <w:tcBorders>
              <w:top w:val="nil"/>
              <w:left w:val="nil"/>
              <w:bottom w:val="single" w:sz="4" w:space="0" w:color="auto"/>
              <w:right w:val="single" w:sz="4" w:space="0" w:color="auto"/>
            </w:tcBorders>
            <w:noWrap/>
            <w:vAlign w:val="bottom"/>
            <w:hideMark/>
          </w:tcPr>
          <w:p w14:paraId="1B61C6B3"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0.27%</w:t>
            </w:r>
          </w:p>
        </w:tc>
      </w:tr>
      <w:tr w:rsidR="006F19C0" w:rsidRPr="00A22979" w14:paraId="35C84F46"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403DFFEE"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Hindu</w:t>
            </w:r>
          </w:p>
        </w:tc>
        <w:tc>
          <w:tcPr>
            <w:tcW w:w="1060" w:type="dxa"/>
            <w:tcBorders>
              <w:top w:val="nil"/>
              <w:left w:val="nil"/>
              <w:bottom w:val="single" w:sz="4" w:space="0" w:color="auto"/>
              <w:right w:val="single" w:sz="4" w:space="0" w:color="auto"/>
            </w:tcBorders>
            <w:noWrap/>
            <w:vAlign w:val="bottom"/>
            <w:hideMark/>
          </w:tcPr>
          <w:p w14:paraId="25902E32"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w:t>
            </w:r>
          </w:p>
        </w:tc>
        <w:tc>
          <w:tcPr>
            <w:tcW w:w="1060" w:type="dxa"/>
            <w:tcBorders>
              <w:top w:val="nil"/>
              <w:left w:val="nil"/>
              <w:bottom w:val="single" w:sz="4" w:space="0" w:color="auto"/>
              <w:right w:val="single" w:sz="4" w:space="0" w:color="auto"/>
            </w:tcBorders>
            <w:noWrap/>
            <w:vAlign w:val="bottom"/>
            <w:hideMark/>
          </w:tcPr>
          <w:p w14:paraId="2748FAC0"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0.18%</w:t>
            </w:r>
          </w:p>
        </w:tc>
      </w:tr>
      <w:tr w:rsidR="006F19C0" w:rsidRPr="00A22979" w14:paraId="794B7CF9" w14:textId="77777777" w:rsidTr="00CF2A1D">
        <w:trPr>
          <w:trHeight w:val="300"/>
        </w:trPr>
        <w:tc>
          <w:tcPr>
            <w:tcW w:w="3249" w:type="dxa"/>
            <w:tcBorders>
              <w:top w:val="nil"/>
              <w:left w:val="nil"/>
              <w:bottom w:val="nil"/>
              <w:right w:val="nil"/>
            </w:tcBorders>
            <w:noWrap/>
            <w:vAlign w:val="bottom"/>
            <w:hideMark/>
          </w:tcPr>
          <w:p w14:paraId="6095FAC2" w14:textId="77777777" w:rsidR="006F19C0" w:rsidRPr="00A22979" w:rsidRDefault="006F19C0" w:rsidP="00CF2A1D">
            <w:pPr>
              <w:spacing w:after="0" w:line="360" w:lineRule="auto"/>
              <w:rPr>
                <w:rFonts w:ascii="Abadi" w:eastAsia="Times New Roman" w:hAnsi="Abadi" w:cs="Calibri"/>
                <w:color w:val="000000"/>
                <w:sz w:val="24"/>
                <w:szCs w:val="24"/>
                <w:lang w:eastAsia="en-GB"/>
              </w:rPr>
            </w:pPr>
          </w:p>
        </w:tc>
        <w:tc>
          <w:tcPr>
            <w:tcW w:w="1060" w:type="dxa"/>
            <w:tcBorders>
              <w:top w:val="nil"/>
              <w:left w:val="nil"/>
              <w:bottom w:val="nil"/>
              <w:right w:val="nil"/>
            </w:tcBorders>
            <w:noWrap/>
            <w:vAlign w:val="bottom"/>
            <w:hideMark/>
          </w:tcPr>
          <w:p w14:paraId="74C1C581" w14:textId="77777777" w:rsidR="006F19C0" w:rsidRPr="00A22979" w:rsidRDefault="006F19C0" w:rsidP="00CF2A1D">
            <w:pPr>
              <w:spacing w:after="0" w:line="360" w:lineRule="auto"/>
              <w:rPr>
                <w:rFonts w:ascii="Abadi" w:eastAsia="Times New Roman" w:hAnsi="Abadi" w:cs="Times New Roman"/>
                <w:sz w:val="24"/>
                <w:szCs w:val="24"/>
                <w:lang w:eastAsia="en-GB"/>
              </w:rPr>
            </w:pPr>
          </w:p>
        </w:tc>
        <w:tc>
          <w:tcPr>
            <w:tcW w:w="1060" w:type="dxa"/>
            <w:tcBorders>
              <w:top w:val="nil"/>
              <w:left w:val="nil"/>
              <w:bottom w:val="nil"/>
              <w:right w:val="nil"/>
            </w:tcBorders>
            <w:noWrap/>
            <w:vAlign w:val="bottom"/>
            <w:hideMark/>
          </w:tcPr>
          <w:p w14:paraId="48C2EEAF" w14:textId="77777777" w:rsidR="006F19C0" w:rsidRPr="00A22979" w:rsidRDefault="006F19C0" w:rsidP="00CF2A1D">
            <w:pPr>
              <w:spacing w:after="0" w:line="360" w:lineRule="auto"/>
              <w:rPr>
                <w:rFonts w:ascii="Abadi" w:eastAsia="Times New Roman" w:hAnsi="Abadi" w:cs="Times New Roman"/>
                <w:sz w:val="24"/>
                <w:szCs w:val="24"/>
                <w:lang w:eastAsia="en-GB"/>
              </w:rPr>
            </w:pPr>
          </w:p>
        </w:tc>
      </w:tr>
      <w:tr w:rsidR="006F19C0" w:rsidRPr="00A22979" w14:paraId="113D7CFD" w14:textId="77777777" w:rsidTr="00CF2A1D">
        <w:trPr>
          <w:trHeight w:val="300"/>
        </w:trPr>
        <w:tc>
          <w:tcPr>
            <w:tcW w:w="324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0064EA5" w14:textId="77777777" w:rsidR="006F19C0" w:rsidRPr="00A22979" w:rsidRDefault="006F19C0" w:rsidP="00CF2A1D">
            <w:pPr>
              <w:spacing w:after="0" w:line="360" w:lineRule="auto"/>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Politics</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6D04093F"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Response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4EE3B903"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Percent</w:t>
            </w:r>
          </w:p>
        </w:tc>
      </w:tr>
      <w:tr w:rsidR="006F19C0" w:rsidRPr="00A22979" w14:paraId="421D7D98"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7EF0A1A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Prefer not to say</w:t>
            </w:r>
          </w:p>
        </w:tc>
        <w:tc>
          <w:tcPr>
            <w:tcW w:w="1060" w:type="dxa"/>
            <w:tcBorders>
              <w:top w:val="nil"/>
              <w:left w:val="nil"/>
              <w:bottom w:val="single" w:sz="4" w:space="0" w:color="auto"/>
              <w:right w:val="single" w:sz="4" w:space="0" w:color="auto"/>
            </w:tcBorders>
            <w:noWrap/>
            <w:vAlign w:val="bottom"/>
            <w:hideMark/>
          </w:tcPr>
          <w:p w14:paraId="7076F9F4"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269</w:t>
            </w:r>
          </w:p>
        </w:tc>
        <w:tc>
          <w:tcPr>
            <w:tcW w:w="1060" w:type="dxa"/>
            <w:tcBorders>
              <w:top w:val="nil"/>
              <w:left w:val="nil"/>
              <w:bottom w:val="single" w:sz="4" w:space="0" w:color="auto"/>
              <w:right w:val="single" w:sz="4" w:space="0" w:color="auto"/>
            </w:tcBorders>
            <w:noWrap/>
            <w:vAlign w:val="bottom"/>
            <w:hideMark/>
          </w:tcPr>
          <w:p w14:paraId="1F6007F1"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24.52%</w:t>
            </w:r>
          </w:p>
        </w:tc>
      </w:tr>
      <w:tr w:rsidR="006F19C0" w:rsidRPr="00A22979" w14:paraId="302C351C"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0681048"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Answered</w:t>
            </w:r>
          </w:p>
        </w:tc>
        <w:tc>
          <w:tcPr>
            <w:tcW w:w="1060" w:type="dxa"/>
            <w:tcBorders>
              <w:top w:val="nil"/>
              <w:left w:val="nil"/>
              <w:bottom w:val="single" w:sz="4" w:space="0" w:color="auto"/>
              <w:right w:val="single" w:sz="4" w:space="0" w:color="auto"/>
            </w:tcBorders>
            <w:noWrap/>
            <w:vAlign w:val="bottom"/>
            <w:hideMark/>
          </w:tcPr>
          <w:p w14:paraId="33454863"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252</w:t>
            </w:r>
          </w:p>
        </w:tc>
        <w:tc>
          <w:tcPr>
            <w:tcW w:w="1060" w:type="dxa"/>
            <w:tcBorders>
              <w:top w:val="nil"/>
              <w:left w:val="nil"/>
              <w:bottom w:val="single" w:sz="4" w:space="0" w:color="auto"/>
              <w:right w:val="single" w:sz="4" w:space="0" w:color="auto"/>
            </w:tcBorders>
            <w:noWrap/>
            <w:vAlign w:val="bottom"/>
            <w:hideMark/>
          </w:tcPr>
          <w:p w14:paraId="03F6DA9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22.97%</w:t>
            </w:r>
          </w:p>
        </w:tc>
      </w:tr>
      <w:tr w:rsidR="006F19C0" w:rsidRPr="00A22979" w14:paraId="3ACA391A"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2AFE48BE"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Nationalist Generally</w:t>
            </w:r>
          </w:p>
        </w:tc>
        <w:tc>
          <w:tcPr>
            <w:tcW w:w="1060" w:type="dxa"/>
            <w:tcBorders>
              <w:top w:val="nil"/>
              <w:left w:val="nil"/>
              <w:bottom w:val="single" w:sz="4" w:space="0" w:color="auto"/>
              <w:right w:val="single" w:sz="4" w:space="0" w:color="auto"/>
            </w:tcBorders>
            <w:noWrap/>
            <w:vAlign w:val="bottom"/>
            <w:hideMark/>
          </w:tcPr>
          <w:p w14:paraId="78396521"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248</w:t>
            </w:r>
          </w:p>
        </w:tc>
        <w:tc>
          <w:tcPr>
            <w:tcW w:w="1060" w:type="dxa"/>
            <w:tcBorders>
              <w:top w:val="nil"/>
              <w:left w:val="nil"/>
              <w:bottom w:val="single" w:sz="4" w:space="0" w:color="auto"/>
              <w:right w:val="single" w:sz="4" w:space="0" w:color="auto"/>
            </w:tcBorders>
            <w:noWrap/>
            <w:vAlign w:val="bottom"/>
            <w:hideMark/>
          </w:tcPr>
          <w:p w14:paraId="4CE9A776"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22.61%</w:t>
            </w:r>
          </w:p>
        </w:tc>
      </w:tr>
      <w:tr w:rsidR="006F19C0" w:rsidRPr="00A22979" w14:paraId="2095CAE8"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7AFD6F1C"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Apolitical</w:t>
            </w:r>
          </w:p>
        </w:tc>
        <w:tc>
          <w:tcPr>
            <w:tcW w:w="1060" w:type="dxa"/>
            <w:tcBorders>
              <w:top w:val="nil"/>
              <w:left w:val="nil"/>
              <w:bottom w:val="single" w:sz="4" w:space="0" w:color="auto"/>
              <w:right w:val="single" w:sz="4" w:space="0" w:color="auto"/>
            </w:tcBorders>
            <w:noWrap/>
            <w:vAlign w:val="bottom"/>
            <w:hideMark/>
          </w:tcPr>
          <w:p w14:paraId="679C8F1D"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201</w:t>
            </w:r>
          </w:p>
        </w:tc>
        <w:tc>
          <w:tcPr>
            <w:tcW w:w="1060" w:type="dxa"/>
            <w:tcBorders>
              <w:top w:val="nil"/>
              <w:left w:val="nil"/>
              <w:bottom w:val="single" w:sz="4" w:space="0" w:color="auto"/>
              <w:right w:val="single" w:sz="4" w:space="0" w:color="auto"/>
            </w:tcBorders>
            <w:noWrap/>
            <w:vAlign w:val="bottom"/>
            <w:hideMark/>
          </w:tcPr>
          <w:p w14:paraId="7C2B34CE"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18.32%</w:t>
            </w:r>
          </w:p>
        </w:tc>
      </w:tr>
      <w:tr w:rsidR="006F19C0" w:rsidRPr="00A22979" w14:paraId="0A49E5AF"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2D95FAB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listed</w:t>
            </w:r>
          </w:p>
        </w:tc>
        <w:tc>
          <w:tcPr>
            <w:tcW w:w="1060" w:type="dxa"/>
            <w:tcBorders>
              <w:top w:val="nil"/>
              <w:left w:val="nil"/>
              <w:bottom w:val="single" w:sz="4" w:space="0" w:color="auto"/>
              <w:right w:val="single" w:sz="4" w:space="0" w:color="auto"/>
            </w:tcBorders>
            <w:noWrap/>
            <w:vAlign w:val="bottom"/>
            <w:hideMark/>
          </w:tcPr>
          <w:p w14:paraId="6DC0803E"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74</w:t>
            </w:r>
          </w:p>
        </w:tc>
        <w:tc>
          <w:tcPr>
            <w:tcW w:w="1060" w:type="dxa"/>
            <w:tcBorders>
              <w:top w:val="nil"/>
              <w:left w:val="nil"/>
              <w:bottom w:val="single" w:sz="4" w:space="0" w:color="auto"/>
              <w:right w:val="single" w:sz="4" w:space="0" w:color="auto"/>
            </w:tcBorders>
            <w:noWrap/>
            <w:vAlign w:val="bottom"/>
            <w:hideMark/>
          </w:tcPr>
          <w:p w14:paraId="0D04C017"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6.75%</w:t>
            </w:r>
          </w:p>
        </w:tc>
      </w:tr>
      <w:tr w:rsidR="006F19C0" w:rsidRPr="00A22979" w14:paraId="51FFF5DB"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4FFD2E4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Unionist Generally</w:t>
            </w:r>
          </w:p>
        </w:tc>
        <w:tc>
          <w:tcPr>
            <w:tcW w:w="1060" w:type="dxa"/>
            <w:tcBorders>
              <w:top w:val="nil"/>
              <w:left w:val="nil"/>
              <w:bottom w:val="single" w:sz="4" w:space="0" w:color="auto"/>
              <w:right w:val="single" w:sz="4" w:space="0" w:color="auto"/>
            </w:tcBorders>
            <w:noWrap/>
            <w:vAlign w:val="bottom"/>
            <w:hideMark/>
          </w:tcPr>
          <w:p w14:paraId="3EE66E55"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53</w:t>
            </w:r>
          </w:p>
        </w:tc>
        <w:tc>
          <w:tcPr>
            <w:tcW w:w="1060" w:type="dxa"/>
            <w:tcBorders>
              <w:top w:val="nil"/>
              <w:left w:val="nil"/>
              <w:bottom w:val="single" w:sz="4" w:space="0" w:color="auto"/>
              <w:right w:val="single" w:sz="4" w:space="0" w:color="auto"/>
            </w:tcBorders>
            <w:noWrap/>
            <w:vAlign w:val="bottom"/>
            <w:hideMark/>
          </w:tcPr>
          <w:p w14:paraId="2923805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4.83%</w:t>
            </w:r>
          </w:p>
        </w:tc>
      </w:tr>
      <w:tr w:rsidR="006F19C0" w:rsidRPr="00A22979" w14:paraId="41C33BC9" w14:textId="77777777" w:rsidTr="00CF2A1D">
        <w:trPr>
          <w:trHeight w:val="300"/>
        </w:trPr>
        <w:tc>
          <w:tcPr>
            <w:tcW w:w="3249" w:type="dxa"/>
            <w:tcBorders>
              <w:top w:val="nil"/>
              <w:left w:val="nil"/>
              <w:bottom w:val="nil"/>
              <w:right w:val="nil"/>
            </w:tcBorders>
            <w:noWrap/>
            <w:vAlign w:val="bottom"/>
            <w:hideMark/>
          </w:tcPr>
          <w:p w14:paraId="6387A162" w14:textId="77777777" w:rsidR="006F19C0" w:rsidRPr="00A22979" w:rsidRDefault="006F19C0" w:rsidP="00CF2A1D">
            <w:pPr>
              <w:spacing w:after="0" w:line="360" w:lineRule="auto"/>
              <w:rPr>
                <w:rFonts w:ascii="Abadi" w:eastAsia="Times New Roman" w:hAnsi="Abadi" w:cs="Calibri"/>
                <w:color w:val="000000"/>
                <w:sz w:val="24"/>
                <w:szCs w:val="24"/>
                <w:lang w:eastAsia="en-GB"/>
              </w:rPr>
            </w:pPr>
          </w:p>
        </w:tc>
        <w:tc>
          <w:tcPr>
            <w:tcW w:w="1060" w:type="dxa"/>
            <w:tcBorders>
              <w:top w:val="nil"/>
              <w:left w:val="nil"/>
              <w:bottom w:val="nil"/>
              <w:right w:val="nil"/>
            </w:tcBorders>
            <w:noWrap/>
            <w:vAlign w:val="bottom"/>
            <w:hideMark/>
          </w:tcPr>
          <w:p w14:paraId="654709BC" w14:textId="77777777" w:rsidR="006F19C0" w:rsidRPr="00A22979" w:rsidRDefault="006F19C0" w:rsidP="00CF2A1D">
            <w:pPr>
              <w:spacing w:after="0" w:line="360" w:lineRule="auto"/>
              <w:rPr>
                <w:rFonts w:ascii="Abadi" w:eastAsia="Times New Roman" w:hAnsi="Abadi" w:cs="Times New Roman"/>
                <w:sz w:val="24"/>
                <w:szCs w:val="24"/>
                <w:lang w:eastAsia="en-GB"/>
              </w:rPr>
            </w:pPr>
          </w:p>
        </w:tc>
        <w:tc>
          <w:tcPr>
            <w:tcW w:w="1060" w:type="dxa"/>
            <w:tcBorders>
              <w:top w:val="nil"/>
              <w:left w:val="nil"/>
              <w:bottom w:val="nil"/>
              <w:right w:val="nil"/>
            </w:tcBorders>
            <w:noWrap/>
            <w:vAlign w:val="bottom"/>
            <w:hideMark/>
          </w:tcPr>
          <w:p w14:paraId="714D6908" w14:textId="77777777" w:rsidR="006F19C0" w:rsidRPr="00A22979" w:rsidRDefault="006F19C0" w:rsidP="00CF2A1D">
            <w:pPr>
              <w:spacing w:after="0" w:line="360" w:lineRule="auto"/>
              <w:rPr>
                <w:rFonts w:ascii="Abadi" w:eastAsia="Times New Roman" w:hAnsi="Abadi" w:cs="Times New Roman"/>
                <w:sz w:val="24"/>
                <w:szCs w:val="24"/>
                <w:lang w:eastAsia="en-GB"/>
              </w:rPr>
            </w:pPr>
          </w:p>
        </w:tc>
      </w:tr>
      <w:tr w:rsidR="006F19C0" w:rsidRPr="00A22979" w14:paraId="5490D047" w14:textId="77777777" w:rsidTr="00CF2A1D">
        <w:trPr>
          <w:trHeight w:val="300"/>
        </w:trPr>
        <w:tc>
          <w:tcPr>
            <w:tcW w:w="324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79D96CCD" w14:textId="77777777" w:rsidR="006F19C0" w:rsidRPr="00A22979" w:rsidRDefault="006F19C0" w:rsidP="00CF2A1D">
            <w:pPr>
              <w:spacing w:after="0" w:line="360" w:lineRule="auto"/>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lastRenderedPageBreak/>
              <w:t>Ethnicity</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252FEC0F"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Response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3A7FD165"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Percent</w:t>
            </w:r>
          </w:p>
        </w:tc>
      </w:tr>
      <w:tr w:rsidR="006F19C0" w:rsidRPr="00A22979" w14:paraId="73DD2B73"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529323A9"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White</w:t>
            </w:r>
          </w:p>
        </w:tc>
        <w:tc>
          <w:tcPr>
            <w:tcW w:w="1060" w:type="dxa"/>
            <w:tcBorders>
              <w:top w:val="nil"/>
              <w:left w:val="nil"/>
              <w:bottom w:val="single" w:sz="4" w:space="0" w:color="auto"/>
              <w:right w:val="single" w:sz="4" w:space="0" w:color="auto"/>
            </w:tcBorders>
            <w:noWrap/>
            <w:vAlign w:val="bottom"/>
            <w:hideMark/>
          </w:tcPr>
          <w:p w14:paraId="71CBEB80"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755</w:t>
            </w:r>
          </w:p>
        </w:tc>
        <w:tc>
          <w:tcPr>
            <w:tcW w:w="1060" w:type="dxa"/>
            <w:tcBorders>
              <w:top w:val="nil"/>
              <w:left w:val="nil"/>
              <w:bottom w:val="single" w:sz="4" w:space="0" w:color="auto"/>
              <w:right w:val="single" w:sz="4" w:space="0" w:color="auto"/>
            </w:tcBorders>
            <w:noWrap/>
            <w:vAlign w:val="bottom"/>
            <w:hideMark/>
          </w:tcPr>
          <w:p w14:paraId="371676E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68.82%</w:t>
            </w:r>
          </w:p>
        </w:tc>
      </w:tr>
      <w:tr w:rsidR="006F19C0" w:rsidRPr="00A22979" w14:paraId="7ED6B874"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6D8D451"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Answered</w:t>
            </w:r>
          </w:p>
        </w:tc>
        <w:tc>
          <w:tcPr>
            <w:tcW w:w="1060" w:type="dxa"/>
            <w:tcBorders>
              <w:top w:val="nil"/>
              <w:left w:val="nil"/>
              <w:bottom w:val="single" w:sz="4" w:space="0" w:color="auto"/>
              <w:right w:val="single" w:sz="4" w:space="0" w:color="auto"/>
            </w:tcBorders>
            <w:noWrap/>
            <w:vAlign w:val="bottom"/>
            <w:hideMark/>
          </w:tcPr>
          <w:p w14:paraId="4755CC5E"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249</w:t>
            </w:r>
          </w:p>
        </w:tc>
        <w:tc>
          <w:tcPr>
            <w:tcW w:w="1060" w:type="dxa"/>
            <w:tcBorders>
              <w:top w:val="nil"/>
              <w:left w:val="nil"/>
              <w:bottom w:val="single" w:sz="4" w:space="0" w:color="auto"/>
              <w:right w:val="single" w:sz="4" w:space="0" w:color="auto"/>
            </w:tcBorders>
            <w:noWrap/>
            <w:vAlign w:val="bottom"/>
            <w:hideMark/>
          </w:tcPr>
          <w:p w14:paraId="418DFAAE"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22.7%</w:t>
            </w:r>
          </w:p>
        </w:tc>
      </w:tr>
      <w:tr w:rsidR="006F19C0" w:rsidRPr="00A22979" w14:paraId="6D5A7AD6"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E6F32C7"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Mixed Ethnic</w:t>
            </w:r>
          </w:p>
        </w:tc>
        <w:tc>
          <w:tcPr>
            <w:tcW w:w="1060" w:type="dxa"/>
            <w:tcBorders>
              <w:top w:val="nil"/>
              <w:left w:val="nil"/>
              <w:bottom w:val="single" w:sz="4" w:space="0" w:color="auto"/>
              <w:right w:val="single" w:sz="4" w:space="0" w:color="auto"/>
            </w:tcBorders>
            <w:noWrap/>
            <w:vAlign w:val="bottom"/>
            <w:hideMark/>
          </w:tcPr>
          <w:p w14:paraId="5AFBC0B4"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29</w:t>
            </w:r>
          </w:p>
        </w:tc>
        <w:tc>
          <w:tcPr>
            <w:tcW w:w="1060" w:type="dxa"/>
            <w:tcBorders>
              <w:top w:val="nil"/>
              <w:left w:val="nil"/>
              <w:bottom w:val="single" w:sz="4" w:space="0" w:color="auto"/>
              <w:right w:val="single" w:sz="4" w:space="0" w:color="auto"/>
            </w:tcBorders>
            <w:noWrap/>
            <w:vAlign w:val="bottom"/>
            <w:hideMark/>
          </w:tcPr>
          <w:p w14:paraId="071C8D04"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2.64%</w:t>
            </w:r>
          </w:p>
        </w:tc>
      </w:tr>
      <w:tr w:rsidR="006F19C0" w:rsidRPr="00A22979" w14:paraId="02E1E565"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43276046"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Prefer not to say</w:t>
            </w:r>
          </w:p>
        </w:tc>
        <w:tc>
          <w:tcPr>
            <w:tcW w:w="1060" w:type="dxa"/>
            <w:tcBorders>
              <w:top w:val="nil"/>
              <w:left w:val="nil"/>
              <w:bottom w:val="single" w:sz="4" w:space="0" w:color="auto"/>
              <w:right w:val="single" w:sz="4" w:space="0" w:color="auto"/>
            </w:tcBorders>
            <w:noWrap/>
            <w:vAlign w:val="bottom"/>
            <w:hideMark/>
          </w:tcPr>
          <w:p w14:paraId="58A532EC"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24</w:t>
            </w:r>
          </w:p>
        </w:tc>
        <w:tc>
          <w:tcPr>
            <w:tcW w:w="1060" w:type="dxa"/>
            <w:tcBorders>
              <w:top w:val="nil"/>
              <w:left w:val="nil"/>
              <w:bottom w:val="single" w:sz="4" w:space="0" w:color="auto"/>
              <w:right w:val="single" w:sz="4" w:space="0" w:color="auto"/>
            </w:tcBorders>
            <w:noWrap/>
            <w:vAlign w:val="bottom"/>
            <w:hideMark/>
          </w:tcPr>
          <w:p w14:paraId="549F6B3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2.19%</w:t>
            </w:r>
          </w:p>
        </w:tc>
      </w:tr>
      <w:tr w:rsidR="006F19C0" w:rsidRPr="00A22979" w14:paraId="64756D65"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2F2A0C30"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Ethnic group not listed</w:t>
            </w:r>
          </w:p>
        </w:tc>
        <w:tc>
          <w:tcPr>
            <w:tcW w:w="1060" w:type="dxa"/>
            <w:tcBorders>
              <w:top w:val="nil"/>
              <w:left w:val="nil"/>
              <w:bottom w:val="single" w:sz="4" w:space="0" w:color="auto"/>
              <w:right w:val="single" w:sz="4" w:space="0" w:color="auto"/>
            </w:tcBorders>
            <w:noWrap/>
            <w:vAlign w:val="bottom"/>
            <w:hideMark/>
          </w:tcPr>
          <w:p w14:paraId="7B2265A1"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15</w:t>
            </w:r>
          </w:p>
        </w:tc>
        <w:tc>
          <w:tcPr>
            <w:tcW w:w="1060" w:type="dxa"/>
            <w:tcBorders>
              <w:top w:val="nil"/>
              <w:left w:val="nil"/>
              <w:bottom w:val="single" w:sz="4" w:space="0" w:color="auto"/>
              <w:right w:val="single" w:sz="4" w:space="0" w:color="auto"/>
            </w:tcBorders>
            <w:noWrap/>
            <w:vAlign w:val="bottom"/>
            <w:hideMark/>
          </w:tcPr>
          <w:p w14:paraId="71A1BA4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1.37%</w:t>
            </w:r>
          </w:p>
        </w:tc>
      </w:tr>
      <w:tr w:rsidR="006F19C0" w:rsidRPr="00A22979" w14:paraId="2AC2AEA2"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7F2AFE9"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Black African</w:t>
            </w:r>
          </w:p>
        </w:tc>
        <w:tc>
          <w:tcPr>
            <w:tcW w:w="1060" w:type="dxa"/>
            <w:tcBorders>
              <w:top w:val="nil"/>
              <w:left w:val="nil"/>
              <w:bottom w:val="single" w:sz="4" w:space="0" w:color="auto"/>
              <w:right w:val="single" w:sz="4" w:space="0" w:color="auto"/>
            </w:tcBorders>
            <w:noWrap/>
            <w:vAlign w:val="bottom"/>
            <w:hideMark/>
          </w:tcPr>
          <w:p w14:paraId="0453268F"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13</w:t>
            </w:r>
          </w:p>
        </w:tc>
        <w:tc>
          <w:tcPr>
            <w:tcW w:w="1060" w:type="dxa"/>
            <w:tcBorders>
              <w:top w:val="nil"/>
              <w:left w:val="nil"/>
              <w:bottom w:val="single" w:sz="4" w:space="0" w:color="auto"/>
              <w:right w:val="single" w:sz="4" w:space="0" w:color="auto"/>
            </w:tcBorders>
            <w:noWrap/>
            <w:vAlign w:val="bottom"/>
            <w:hideMark/>
          </w:tcPr>
          <w:p w14:paraId="04FAF62C"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1.19%</w:t>
            </w:r>
          </w:p>
        </w:tc>
      </w:tr>
      <w:tr w:rsidR="006F19C0" w:rsidRPr="00A22979" w14:paraId="1E892E7F"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9B23C9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Black Caribbean</w:t>
            </w:r>
          </w:p>
        </w:tc>
        <w:tc>
          <w:tcPr>
            <w:tcW w:w="1060" w:type="dxa"/>
            <w:tcBorders>
              <w:top w:val="nil"/>
              <w:left w:val="nil"/>
              <w:bottom w:val="single" w:sz="4" w:space="0" w:color="auto"/>
              <w:right w:val="single" w:sz="4" w:space="0" w:color="auto"/>
            </w:tcBorders>
            <w:noWrap/>
            <w:vAlign w:val="bottom"/>
            <w:hideMark/>
          </w:tcPr>
          <w:p w14:paraId="15CC42FB"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4</w:t>
            </w:r>
          </w:p>
        </w:tc>
        <w:tc>
          <w:tcPr>
            <w:tcW w:w="1060" w:type="dxa"/>
            <w:tcBorders>
              <w:top w:val="nil"/>
              <w:left w:val="nil"/>
              <w:bottom w:val="single" w:sz="4" w:space="0" w:color="auto"/>
              <w:right w:val="single" w:sz="4" w:space="0" w:color="auto"/>
            </w:tcBorders>
            <w:noWrap/>
            <w:vAlign w:val="bottom"/>
            <w:hideMark/>
          </w:tcPr>
          <w:p w14:paraId="583258E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0.36%</w:t>
            </w:r>
          </w:p>
        </w:tc>
      </w:tr>
      <w:tr w:rsidR="006F19C0" w:rsidRPr="00A22979" w14:paraId="5682D7AF"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FC987C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Chinese</w:t>
            </w:r>
          </w:p>
        </w:tc>
        <w:tc>
          <w:tcPr>
            <w:tcW w:w="1060" w:type="dxa"/>
            <w:tcBorders>
              <w:top w:val="nil"/>
              <w:left w:val="nil"/>
              <w:bottom w:val="single" w:sz="4" w:space="0" w:color="auto"/>
              <w:right w:val="single" w:sz="4" w:space="0" w:color="auto"/>
            </w:tcBorders>
            <w:noWrap/>
            <w:vAlign w:val="bottom"/>
            <w:hideMark/>
          </w:tcPr>
          <w:p w14:paraId="416B3F6D"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4</w:t>
            </w:r>
          </w:p>
        </w:tc>
        <w:tc>
          <w:tcPr>
            <w:tcW w:w="1060" w:type="dxa"/>
            <w:tcBorders>
              <w:top w:val="nil"/>
              <w:left w:val="nil"/>
              <w:bottom w:val="single" w:sz="4" w:space="0" w:color="auto"/>
              <w:right w:val="single" w:sz="4" w:space="0" w:color="auto"/>
            </w:tcBorders>
            <w:noWrap/>
            <w:vAlign w:val="bottom"/>
            <w:hideMark/>
          </w:tcPr>
          <w:p w14:paraId="4A6D19C8"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0.36%</w:t>
            </w:r>
          </w:p>
        </w:tc>
      </w:tr>
      <w:tr w:rsidR="006F19C0" w:rsidRPr="00A22979" w14:paraId="0D25E387"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74994018"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Black not listed</w:t>
            </w:r>
          </w:p>
        </w:tc>
        <w:tc>
          <w:tcPr>
            <w:tcW w:w="1060" w:type="dxa"/>
            <w:tcBorders>
              <w:top w:val="nil"/>
              <w:left w:val="nil"/>
              <w:bottom w:val="single" w:sz="4" w:space="0" w:color="auto"/>
              <w:right w:val="single" w:sz="4" w:space="0" w:color="auto"/>
            </w:tcBorders>
            <w:noWrap/>
            <w:vAlign w:val="bottom"/>
            <w:hideMark/>
          </w:tcPr>
          <w:p w14:paraId="363CCBA9"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w:t>
            </w:r>
          </w:p>
        </w:tc>
        <w:tc>
          <w:tcPr>
            <w:tcW w:w="1060" w:type="dxa"/>
            <w:tcBorders>
              <w:top w:val="nil"/>
              <w:left w:val="nil"/>
              <w:bottom w:val="single" w:sz="4" w:space="0" w:color="auto"/>
              <w:right w:val="single" w:sz="4" w:space="0" w:color="auto"/>
            </w:tcBorders>
            <w:noWrap/>
            <w:vAlign w:val="bottom"/>
            <w:hideMark/>
          </w:tcPr>
          <w:p w14:paraId="555DDE4C"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0.27%</w:t>
            </w:r>
          </w:p>
        </w:tc>
      </w:tr>
      <w:tr w:rsidR="006F19C0" w:rsidRPr="00A22979" w14:paraId="11472775"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1966453"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Indian</w:t>
            </w:r>
          </w:p>
        </w:tc>
        <w:tc>
          <w:tcPr>
            <w:tcW w:w="1060" w:type="dxa"/>
            <w:tcBorders>
              <w:top w:val="nil"/>
              <w:left w:val="nil"/>
              <w:bottom w:val="single" w:sz="4" w:space="0" w:color="auto"/>
              <w:right w:val="single" w:sz="4" w:space="0" w:color="auto"/>
            </w:tcBorders>
            <w:noWrap/>
            <w:vAlign w:val="bottom"/>
            <w:hideMark/>
          </w:tcPr>
          <w:p w14:paraId="01937310"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w:t>
            </w:r>
          </w:p>
        </w:tc>
        <w:tc>
          <w:tcPr>
            <w:tcW w:w="1060" w:type="dxa"/>
            <w:tcBorders>
              <w:top w:val="nil"/>
              <w:left w:val="nil"/>
              <w:bottom w:val="single" w:sz="4" w:space="0" w:color="auto"/>
              <w:right w:val="single" w:sz="4" w:space="0" w:color="auto"/>
            </w:tcBorders>
            <w:noWrap/>
            <w:vAlign w:val="bottom"/>
            <w:hideMark/>
          </w:tcPr>
          <w:p w14:paraId="10B1D50E"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0.09%</w:t>
            </w:r>
          </w:p>
        </w:tc>
      </w:tr>
      <w:tr w:rsidR="006F19C0" w:rsidRPr="00A22979" w14:paraId="480B4281" w14:textId="77777777" w:rsidTr="00CF2A1D">
        <w:trPr>
          <w:trHeight w:val="300"/>
        </w:trPr>
        <w:tc>
          <w:tcPr>
            <w:tcW w:w="3249" w:type="dxa"/>
            <w:tcBorders>
              <w:top w:val="nil"/>
              <w:left w:val="nil"/>
              <w:bottom w:val="nil"/>
              <w:right w:val="nil"/>
            </w:tcBorders>
            <w:noWrap/>
            <w:vAlign w:val="bottom"/>
            <w:hideMark/>
          </w:tcPr>
          <w:p w14:paraId="71C1628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p>
        </w:tc>
        <w:tc>
          <w:tcPr>
            <w:tcW w:w="1060" w:type="dxa"/>
            <w:tcBorders>
              <w:top w:val="nil"/>
              <w:left w:val="nil"/>
              <w:bottom w:val="nil"/>
              <w:right w:val="nil"/>
            </w:tcBorders>
            <w:noWrap/>
            <w:vAlign w:val="bottom"/>
            <w:hideMark/>
          </w:tcPr>
          <w:p w14:paraId="22ED748D" w14:textId="77777777" w:rsidR="006F19C0" w:rsidRPr="00A22979" w:rsidRDefault="006F19C0" w:rsidP="00CF2A1D">
            <w:pPr>
              <w:spacing w:after="0" w:line="360" w:lineRule="auto"/>
              <w:rPr>
                <w:rFonts w:ascii="Abadi" w:eastAsia="Times New Roman" w:hAnsi="Abadi" w:cs="Times New Roman"/>
                <w:sz w:val="24"/>
                <w:szCs w:val="24"/>
                <w:lang w:eastAsia="en-GB"/>
              </w:rPr>
            </w:pPr>
          </w:p>
        </w:tc>
        <w:tc>
          <w:tcPr>
            <w:tcW w:w="1060" w:type="dxa"/>
            <w:tcBorders>
              <w:top w:val="nil"/>
              <w:left w:val="nil"/>
              <w:bottom w:val="nil"/>
              <w:right w:val="nil"/>
            </w:tcBorders>
            <w:noWrap/>
            <w:vAlign w:val="bottom"/>
            <w:hideMark/>
          </w:tcPr>
          <w:p w14:paraId="0A9D1A6B" w14:textId="77777777" w:rsidR="006F19C0" w:rsidRPr="00A22979" w:rsidRDefault="006F19C0" w:rsidP="00CF2A1D">
            <w:pPr>
              <w:spacing w:after="0" w:line="360" w:lineRule="auto"/>
              <w:rPr>
                <w:rFonts w:ascii="Abadi" w:eastAsia="Times New Roman" w:hAnsi="Abadi" w:cs="Times New Roman"/>
                <w:sz w:val="24"/>
                <w:szCs w:val="24"/>
                <w:lang w:eastAsia="en-GB"/>
              </w:rPr>
            </w:pPr>
          </w:p>
        </w:tc>
      </w:tr>
      <w:tr w:rsidR="006F19C0" w:rsidRPr="00A22979" w14:paraId="37BD429E" w14:textId="77777777" w:rsidTr="00CF2A1D">
        <w:trPr>
          <w:trHeight w:val="300"/>
        </w:trPr>
        <w:tc>
          <w:tcPr>
            <w:tcW w:w="324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73031B36" w14:textId="77777777" w:rsidR="006F19C0" w:rsidRPr="00A22979" w:rsidRDefault="006F19C0" w:rsidP="00CF2A1D">
            <w:pPr>
              <w:spacing w:after="0" w:line="360" w:lineRule="auto"/>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Marriage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5937EA57"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Response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5125F1E2"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Percent</w:t>
            </w:r>
          </w:p>
        </w:tc>
      </w:tr>
      <w:tr w:rsidR="006F19C0" w:rsidRPr="00A22979" w14:paraId="29BC7A04"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72B1873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Single/unmarried</w:t>
            </w:r>
          </w:p>
        </w:tc>
        <w:tc>
          <w:tcPr>
            <w:tcW w:w="1060" w:type="dxa"/>
            <w:tcBorders>
              <w:top w:val="nil"/>
              <w:left w:val="nil"/>
              <w:bottom w:val="single" w:sz="4" w:space="0" w:color="auto"/>
              <w:right w:val="single" w:sz="4" w:space="0" w:color="auto"/>
            </w:tcBorders>
            <w:noWrap/>
            <w:vAlign w:val="bottom"/>
            <w:hideMark/>
          </w:tcPr>
          <w:p w14:paraId="1F9DC87D"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335</w:t>
            </w:r>
          </w:p>
        </w:tc>
        <w:tc>
          <w:tcPr>
            <w:tcW w:w="1060" w:type="dxa"/>
            <w:tcBorders>
              <w:top w:val="nil"/>
              <w:left w:val="nil"/>
              <w:bottom w:val="single" w:sz="4" w:space="0" w:color="auto"/>
              <w:right w:val="single" w:sz="4" w:space="0" w:color="auto"/>
            </w:tcBorders>
            <w:noWrap/>
            <w:vAlign w:val="bottom"/>
            <w:hideMark/>
          </w:tcPr>
          <w:p w14:paraId="03212607"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30.54%</w:t>
            </w:r>
          </w:p>
        </w:tc>
      </w:tr>
      <w:tr w:rsidR="006F19C0" w:rsidRPr="00A22979" w14:paraId="2038A0B2"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3EA1AA0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Married</w:t>
            </w:r>
          </w:p>
        </w:tc>
        <w:tc>
          <w:tcPr>
            <w:tcW w:w="1060" w:type="dxa"/>
            <w:tcBorders>
              <w:top w:val="nil"/>
              <w:left w:val="nil"/>
              <w:bottom w:val="single" w:sz="4" w:space="0" w:color="auto"/>
              <w:right w:val="single" w:sz="4" w:space="0" w:color="auto"/>
            </w:tcBorders>
            <w:noWrap/>
            <w:vAlign w:val="bottom"/>
            <w:hideMark/>
          </w:tcPr>
          <w:p w14:paraId="5B0465FF"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309</w:t>
            </w:r>
          </w:p>
        </w:tc>
        <w:tc>
          <w:tcPr>
            <w:tcW w:w="1060" w:type="dxa"/>
            <w:tcBorders>
              <w:top w:val="nil"/>
              <w:left w:val="nil"/>
              <w:bottom w:val="single" w:sz="4" w:space="0" w:color="auto"/>
              <w:right w:val="single" w:sz="4" w:space="0" w:color="auto"/>
            </w:tcBorders>
            <w:noWrap/>
            <w:vAlign w:val="bottom"/>
            <w:hideMark/>
          </w:tcPr>
          <w:p w14:paraId="52C9BBD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28.17%</w:t>
            </w:r>
          </w:p>
        </w:tc>
      </w:tr>
      <w:tr w:rsidR="006F19C0" w:rsidRPr="00A22979" w14:paraId="713010F7"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377981D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Answered</w:t>
            </w:r>
          </w:p>
        </w:tc>
        <w:tc>
          <w:tcPr>
            <w:tcW w:w="1060" w:type="dxa"/>
            <w:tcBorders>
              <w:top w:val="nil"/>
              <w:left w:val="nil"/>
              <w:bottom w:val="single" w:sz="4" w:space="0" w:color="auto"/>
              <w:right w:val="single" w:sz="4" w:space="0" w:color="auto"/>
            </w:tcBorders>
            <w:noWrap/>
            <w:vAlign w:val="bottom"/>
            <w:hideMark/>
          </w:tcPr>
          <w:p w14:paraId="4B77D3C6"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234</w:t>
            </w:r>
          </w:p>
        </w:tc>
        <w:tc>
          <w:tcPr>
            <w:tcW w:w="1060" w:type="dxa"/>
            <w:tcBorders>
              <w:top w:val="nil"/>
              <w:left w:val="nil"/>
              <w:bottom w:val="single" w:sz="4" w:space="0" w:color="auto"/>
              <w:right w:val="single" w:sz="4" w:space="0" w:color="auto"/>
            </w:tcBorders>
            <w:noWrap/>
            <w:vAlign w:val="bottom"/>
            <w:hideMark/>
          </w:tcPr>
          <w:p w14:paraId="4F0440A0"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21.33%</w:t>
            </w:r>
          </w:p>
        </w:tc>
      </w:tr>
      <w:tr w:rsidR="006F19C0" w:rsidRPr="00A22979" w14:paraId="79DB5596"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5C07C193"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C0-habiting/living with partner</w:t>
            </w:r>
          </w:p>
        </w:tc>
        <w:tc>
          <w:tcPr>
            <w:tcW w:w="1060" w:type="dxa"/>
            <w:tcBorders>
              <w:top w:val="nil"/>
              <w:left w:val="nil"/>
              <w:bottom w:val="single" w:sz="4" w:space="0" w:color="auto"/>
              <w:right w:val="single" w:sz="4" w:space="0" w:color="auto"/>
            </w:tcBorders>
            <w:noWrap/>
            <w:vAlign w:val="bottom"/>
            <w:hideMark/>
          </w:tcPr>
          <w:p w14:paraId="309A092F"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117</w:t>
            </w:r>
          </w:p>
        </w:tc>
        <w:tc>
          <w:tcPr>
            <w:tcW w:w="1060" w:type="dxa"/>
            <w:tcBorders>
              <w:top w:val="nil"/>
              <w:left w:val="nil"/>
              <w:bottom w:val="single" w:sz="4" w:space="0" w:color="auto"/>
              <w:right w:val="single" w:sz="4" w:space="0" w:color="auto"/>
            </w:tcBorders>
            <w:noWrap/>
            <w:vAlign w:val="bottom"/>
            <w:hideMark/>
          </w:tcPr>
          <w:p w14:paraId="205F0F51"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10.67%</w:t>
            </w:r>
          </w:p>
        </w:tc>
      </w:tr>
      <w:tr w:rsidR="006F19C0" w:rsidRPr="00A22979" w14:paraId="397DB2B9"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6E6F606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Prefer not to say</w:t>
            </w:r>
          </w:p>
        </w:tc>
        <w:tc>
          <w:tcPr>
            <w:tcW w:w="1060" w:type="dxa"/>
            <w:tcBorders>
              <w:top w:val="nil"/>
              <w:left w:val="nil"/>
              <w:bottom w:val="single" w:sz="4" w:space="0" w:color="auto"/>
              <w:right w:val="single" w:sz="4" w:space="0" w:color="auto"/>
            </w:tcBorders>
            <w:noWrap/>
            <w:vAlign w:val="bottom"/>
            <w:hideMark/>
          </w:tcPr>
          <w:p w14:paraId="41D2A530"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38</w:t>
            </w:r>
          </w:p>
        </w:tc>
        <w:tc>
          <w:tcPr>
            <w:tcW w:w="1060" w:type="dxa"/>
            <w:tcBorders>
              <w:top w:val="nil"/>
              <w:left w:val="nil"/>
              <w:bottom w:val="single" w:sz="4" w:space="0" w:color="auto"/>
              <w:right w:val="single" w:sz="4" w:space="0" w:color="auto"/>
            </w:tcBorders>
            <w:noWrap/>
            <w:vAlign w:val="bottom"/>
            <w:hideMark/>
          </w:tcPr>
          <w:p w14:paraId="491804D1"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3.46%</w:t>
            </w:r>
          </w:p>
        </w:tc>
      </w:tr>
      <w:tr w:rsidR="006F19C0" w:rsidRPr="00A22979" w14:paraId="62A07211"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263E3328"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Divorced</w:t>
            </w:r>
          </w:p>
        </w:tc>
        <w:tc>
          <w:tcPr>
            <w:tcW w:w="1060" w:type="dxa"/>
            <w:tcBorders>
              <w:top w:val="nil"/>
              <w:left w:val="nil"/>
              <w:bottom w:val="single" w:sz="4" w:space="0" w:color="auto"/>
              <w:right w:val="single" w:sz="4" w:space="0" w:color="auto"/>
            </w:tcBorders>
            <w:noWrap/>
            <w:vAlign w:val="bottom"/>
            <w:hideMark/>
          </w:tcPr>
          <w:p w14:paraId="3B3D581A"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36</w:t>
            </w:r>
          </w:p>
        </w:tc>
        <w:tc>
          <w:tcPr>
            <w:tcW w:w="1060" w:type="dxa"/>
            <w:tcBorders>
              <w:top w:val="nil"/>
              <w:left w:val="nil"/>
              <w:bottom w:val="single" w:sz="4" w:space="0" w:color="auto"/>
              <w:right w:val="single" w:sz="4" w:space="0" w:color="auto"/>
            </w:tcBorders>
            <w:noWrap/>
            <w:vAlign w:val="bottom"/>
            <w:hideMark/>
          </w:tcPr>
          <w:p w14:paraId="3B69BDB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3.28%</w:t>
            </w:r>
          </w:p>
        </w:tc>
      </w:tr>
      <w:tr w:rsidR="006F19C0" w:rsidRPr="00A22979" w14:paraId="6FCCB98A"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4044ECC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Separated</w:t>
            </w:r>
          </w:p>
        </w:tc>
        <w:tc>
          <w:tcPr>
            <w:tcW w:w="1060" w:type="dxa"/>
            <w:tcBorders>
              <w:top w:val="nil"/>
              <w:left w:val="nil"/>
              <w:bottom w:val="single" w:sz="4" w:space="0" w:color="auto"/>
              <w:right w:val="single" w:sz="4" w:space="0" w:color="auto"/>
            </w:tcBorders>
            <w:noWrap/>
            <w:vAlign w:val="bottom"/>
            <w:hideMark/>
          </w:tcPr>
          <w:p w14:paraId="2F3CC977"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15</w:t>
            </w:r>
          </w:p>
        </w:tc>
        <w:tc>
          <w:tcPr>
            <w:tcW w:w="1060" w:type="dxa"/>
            <w:tcBorders>
              <w:top w:val="nil"/>
              <w:left w:val="nil"/>
              <w:bottom w:val="single" w:sz="4" w:space="0" w:color="auto"/>
              <w:right w:val="single" w:sz="4" w:space="0" w:color="auto"/>
            </w:tcBorders>
            <w:noWrap/>
            <w:vAlign w:val="bottom"/>
            <w:hideMark/>
          </w:tcPr>
          <w:p w14:paraId="4A09AA07"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1.37%</w:t>
            </w:r>
          </w:p>
        </w:tc>
      </w:tr>
      <w:tr w:rsidR="006F19C0" w:rsidRPr="00A22979" w14:paraId="0790461A"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1BF6CBA9"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Civil Partnership</w:t>
            </w:r>
          </w:p>
        </w:tc>
        <w:tc>
          <w:tcPr>
            <w:tcW w:w="1060" w:type="dxa"/>
            <w:tcBorders>
              <w:top w:val="nil"/>
              <w:left w:val="nil"/>
              <w:bottom w:val="single" w:sz="4" w:space="0" w:color="auto"/>
              <w:right w:val="single" w:sz="4" w:space="0" w:color="auto"/>
            </w:tcBorders>
            <w:noWrap/>
            <w:vAlign w:val="bottom"/>
            <w:hideMark/>
          </w:tcPr>
          <w:p w14:paraId="65EFD4DB"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8</w:t>
            </w:r>
          </w:p>
        </w:tc>
        <w:tc>
          <w:tcPr>
            <w:tcW w:w="1060" w:type="dxa"/>
            <w:tcBorders>
              <w:top w:val="nil"/>
              <w:left w:val="nil"/>
              <w:bottom w:val="single" w:sz="4" w:space="0" w:color="auto"/>
              <w:right w:val="single" w:sz="4" w:space="0" w:color="auto"/>
            </w:tcBorders>
            <w:noWrap/>
            <w:vAlign w:val="bottom"/>
            <w:hideMark/>
          </w:tcPr>
          <w:p w14:paraId="3CC5B3D2"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0.73%</w:t>
            </w:r>
          </w:p>
        </w:tc>
      </w:tr>
      <w:tr w:rsidR="006F19C0" w:rsidRPr="00A22979" w14:paraId="1A13A9EB"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44DDF982"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Widowed</w:t>
            </w:r>
          </w:p>
        </w:tc>
        <w:tc>
          <w:tcPr>
            <w:tcW w:w="1060" w:type="dxa"/>
            <w:tcBorders>
              <w:top w:val="nil"/>
              <w:left w:val="nil"/>
              <w:bottom w:val="single" w:sz="4" w:space="0" w:color="auto"/>
              <w:right w:val="single" w:sz="4" w:space="0" w:color="auto"/>
            </w:tcBorders>
            <w:noWrap/>
            <w:vAlign w:val="bottom"/>
            <w:hideMark/>
          </w:tcPr>
          <w:p w14:paraId="12B9D48F"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5</w:t>
            </w:r>
          </w:p>
        </w:tc>
        <w:tc>
          <w:tcPr>
            <w:tcW w:w="1060" w:type="dxa"/>
            <w:tcBorders>
              <w:top w:val="nil"/>
              <w:left w:val="nil"/>
              <w:bottom w:val="single" w:sz="4" w:space="0" w:color="auto"/>
              <w:right w:val="single" w:sz="4" w:space="0" w:color="auto"/>
            </w:tcBorders>
            <w:noWrap/>
            <w:vAlign w:val="bottom"/>
            <w:hideMark/>
          </w:tcPr>
          <w:p w14:paraId="7E1C2DB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0.46%</w:t>
            </w:r>
          </w:p>
        </w:tc>
      </w:tr>
      <w:tr w:rsidR="006F19C0" w:rsidRPr="00A22979" w14:paraId="4D9FF9BB" w14:textId="77777777" w:rsidTr="00CF2A1D">
        <w:trPr>
          <w:trHeight w:val="300"/>
        </w:trPr>
        <w:tc>
          <w:tcPr>
            <w:tcW w:w="3249" w:type="dxa"/>
            <w:tcBorders>
              <w:top w:val="nil"/>
              <w:left w:val="nil"/>
              <w:bottom w:val="nil"/>
              <w:right w:val="nil"/>
            </w:tcBorders>
            <w:noWrap/>
            <w:vAlign w:val="bottom"/>
            <w:hideMark/>
          </w:tcPr>
          <w:p w14:paraId="7F6A5264" w14:textId="77777777" w:rsidR="006F19C0" w:rsidRPr="00A22979" w:rsidRDefault="006F19C0" w:rsidP="00CF2A1D">
            <w:pPr>
              <w:spacing w:after="0" w:line="360" w:lineRule="auto"/>
              <w:rPr>
                <w:rFonts w:ascii="Abadi" w:eastAsia="Times New Roman" w:hAnsi="Abadi" w:cs="Calibri"/>
                <w:color w:val="000000"/>
                <w:sz w:val="24"/>
                <w:szCs w:val="24"/>
                <w:lang w:eastAsia="en-GB"/>
              </w:rPr>
            </w:pPr>
          </w:p>
        </w:tc>
        <w:tc>
          <w:tcPr>
            <w:tcW w:w="1060" w:type="dxa"/>
            <w:tcBorders>
              <w:top w:val="nil"/>
              <w:left w:val="nil"/>
              <w:bottom w:val="nil"/>
              <w:right w:val="nil"/>
            </w:tcBorders>
            <w:noWrap/>
            <w:vAlign w:val="bottom"/>
            <w:hideMark/>
          </w:tcPr>
          <w:p w14:paraId="2CE7C51C" w14:textId="77777777" w:rsidR="006F19C0" w:rsidRPr="00A22979" w:rsidRDefault="006F19C0" w:rsidP="00CF2A1D">
            <w:pPr>
              <w:spacing w:after="0" w:line="360" w:lineRule="auto"/>
              <w:rPr>
                <w:rFonts w:ascii="Abadi" w:eastAsia="Times New Roman" w:hAnsi="Abadi" w:cs="Times New Roman"/>
                <w:sz w:val="24"/>
                <w:szCs w:val="24"/>
                <w:lang w:eastAsia="en-GB"/>
              </w:rPr>
            </w:pPr>
          </w:p>
        </w:tc>
        <w:tc>
          <w:tcPr>
            <w:tcW w:w="1060" w:type="dxa"/>
            <w:tcBorders>
              <w:top w:val="nil"/>
              <w:left w:val="nil"/>
              <w:bottom w:val="nil"/>
              <w:right w:val="nil"/>
            </w:tcBorders>
            <w:noWrap/>
            <w:vAlign w:val="bottom"/>
            <w:hideMark/>
          </w:tcPr>
          <w:p w14:paraId="52818389" w14:textId="77777777" w:rsidR="006F19C0" w:rsidRPr="00A22979" w:rsidRDefault="006F19C0" w:rsidP="00CF2A1D">
            <w:pPr>
              <w:spacing w:after="0" w:line="360" w:lineRule="auto"/>
              <w:rPr>
                <w:rFonts w:ascii="Abadi" w:eastAsia="Times New Roman" w:hAnsi="Abadi" w:cs="Times New Roman"/>
                <w:sz w:val="24"/>
                <w:szCs w:val="24"/>
                <w:lang w:eastAsia="en-GB"/>
              </w:rPr>
            </w:pPr>
          </w:p>
        </w:tc>
      </w:tr>
      <w:tr w:rsidR="006F19C0" w:rsidRPr="00A22979" w14:paraId="41E1A898" w14:textId="77777777" w:rsidTr="00CF2A1D">
        <w:trPr>
          <w:trHeight w:val="300"/>
        </w:trPr>
        <w:tc>
          <w:tcPr>
            <w:tcW w:w="324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0D3C6868" w14:textId="77777777" w:rsidR="006F19C0" w:rsidRPr="00A22979" w:rsidRDefault="006F19C0" w:rsidP="00CF2A1D">
            <w:pPr>
              <w:spacing w:after="0" w:line="360" w:lineRule="auto"/>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Age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617E1FB7"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Response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3E93A9B0"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Percent</w:t>
            </w:r>
          </w:p>
        </w:tc>
      </w:tr>
      <w:tr w:rsidR="006F19C0" w:rsidRPr="00A22979" w14:paraId="7917357F"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90D9907"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25-34</w:t>
            </w:r>
          </w:p>
        </w:tc>
        <w:tc>
          <w:tcPr>
            <w:tcW w:w="1060" w:type="dxa"/>
            <w:tcBorders>
              <w:top w:val="nil"/>
              <w:left w:val="nil"/>
              <w:bottom w:val="single" w:sz="4" w:space="0" w:color="auto"/>
              <w:right w:val="single" w:sz="4" w:space="0" w:color="auto"/>
            </w:tcBorders>
            <w:noWrap/>
            <w:vAlign w:val="bottom"/>
            <w:hideMark/>
          </w:tcPr>
          <w:p w14:paraId="69B451CB"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287</w:t>
            </w:r>
          </w:p>
        </w:tc>
        <w:tc>
          <w:tcPr>
            <w:tcW w:w="1060" w:type="dxa"/>
            <w:tcBorders>
              <w:top w:val="nil"/>
              <w:left w:val="nil"/>
              <w:bottom w:val="single" w:sz="4" w:space="0" w:color="auto"/>
              <w:right w:val="single" w:sz="4" w:space="0" w:color="auto"/>
            </w:tcBorders>
            <w:noWrap/>
            <w:vAlign w:val="bottom"/>
            <w:hideMark/>
          </w:tcPr>
          <w:p w14:paraId="45B2D80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26.16%</w:t>
            </w:r>
          </w:p>
        </w:tc>
      </w:tr>
      <w:tr w:rsidR="006F19C0" w:rsidRPr="00A22979" w14:paraId="6CE688FB"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A6C53FC"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35-44</w:t>
            </w:r>
          </w:p>
        </w:tc>
        <w:tc>
          <w:tcPr>
            <w:tcW w:w="1060" w:type="dxa"/>
            <w:tcBorders>
              <w:top w:val="nil"/>
              <w:left w:val="nil"/>
              <w:bottom w:val="single" w:sz="4" w:space="0" w:color="auto"/>
              <w:right w:val="single" w:sz="4" w:space="0" w:color="auto"/>
            </w:tcBorders>
            <w:noWrap/>
            <w:vAlign w:val="bottom"/>
            <w:hideMark/>
          </w:tcPr>
          <w:p w14:paraId="78DE8DFC"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237</w:t>
            </w:r>
          </w:p>
        </w:tc>
        <w:tc>
          <w:tcPr>
            <w:tcW w:w="1060" w:type="dxa"/>
            <w:tcBorders>
              <w:top w:val="nil"/>
              <w:left w:val="nil"/>
              <w:bottom w:val="single" w:sz="4" w:space="0" w:color="auto"/>
              <w:right w:val="single" w:sz="4" w:space="0" w:color="auto"/>
            </w:tcBorders>
            <w:noWrap/>
            <w:vAlign w:val="bottom"/>
            <w:hideMark/>
          </w:tcPr>
          <w:p w14:paraId="0CF9F988"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21.6%</w:t>
            </w:r>
          </w:p>
        </w:tc>
      </w:tr>
      <w:tr w:rsidR="006F19C0" w:rsidRPr="00A22979" w14:paraId="57BAB5C7"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6321F653"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Answered</w:t>
            </w:r>
          </w:p>
        </w:tc>
        <w:tc>
          <w:tcPr>
            <w:tcW w:w="1060" w:type="dxa"/>
            <w:tcBorders>
              <w:top w:val="nil"/>
              <w:left w:val="nil"/>
              <w:bottom w:val="single" w:sz="4" w:space="0" w:color="auto"/>
              <w:right w:val="single" w:sz="4" w:space="0" w:color="auto"/>
            </w:tcBorders>
            <w:noWrap/>
            <w:vAlign w:val="bottom"/>
            <w:hideMark/>
          </w:tcPr>
          <w:p w14:paraId="28F3B2A2"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222</w:t>
            </w:r>
          </w:p>
        </w:tc>
        <w:tc>
          <w:tcPr>
            <w:tcW w:w="1060" w:type="dxa"/>
            <w:tcBorders>
              <w:top w:val="nil"/>
              <w:left w:val="nil"/>
              <w:bottom w:val="single" w:sz="4" w:space="0" w:color="auto"/>
              <w:right w:val="single" w:sz="4" w:space="0" w:color="auto"/>
            </w:tcBorders>
            <w:noWrap/>
            <w:vAlign w:val="bottom"/>
            <w:hideMark/>
          </w:tcPr>
          <w:p w14:paraId="2818BA9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20.24%</w:t>
            </w:r>
          </w:p>
        </w:tc>
      </w:tr>
      <w:tr w:rsidR="006F19C0" w:rsidRPr="00A22979" w14:paraId="189565FC"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30DC705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45-54</w:t>
            </w:r>
          </w:p>
        </w:tc>
        <w:tc>
          <w:tcPr>
            <w:tcW w:w="1060" w:type="dxa"/>
            <w:tcBorders>
              <w:top w:val="nil"/>
              <w:left w:val="nil"/>
              <w:bottom w:val="single" w:sz="4" w:space="0" w:color="auto"/>
              <w:right w:val="single" w:sz="4" w:space="0" w:color="auto"/>
            </w:tcBorders>
            <w:noWrap/>
            <w:vAlign w:val="bottom"/>
            <w:hideMark/>
          </w:tcPr>
          <w:p w14:paraId="13CF1D77"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170</w:t>
            </w:r>
          </w:p>
        </w:tc>
        <w:tc>
          <w:tcPr>
            <w:tcW w:w="1060" w:type="dxa"/>
            <w:tcBorders>
              <w:top w:val="nil"/>
              <w:left w:val="nil"/>
              <w:bottom w:val="single" w:sz="4" w:space="0" w:color="auto"/>
              <w:right w:val="single" w:sz="4" w:space="0" w:color="auto"/>
            </w:tcBorders>
            <w:noWrap/>
            <w:vAlign w:val="bottom"/>
            <w:hideMark/>
          </w:tcPr>
          <w:p w14:paraId="0BAA1FD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15.5%</w:t>
            </w:r>
          </w:p>
        </w:tc>
      </w:tr>
      <w:tr w:rsidR="006F19C0" w:rsidRPr="00A22979" w14:paraId="0054AAE4"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36764253"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55-64</w:t>
            </w:r>
          </w:p>
        </w:tc>
        <w:tc>
          <w:tcPr>
            <w:tcW w:w="1060" w:type="dxa"/>
            <w:tcBorders>
              <w:top w:val="nil"/>
              <w:left w:val="nil"/>
              <w:bottom w:val="single" w:sz="4" w:space="0" w:color="auto"/>
              <w:right w:val="single" w:sz="4" w:space="0" w:color="auto"/>
            </w:tcBorders>
            <w:noWrap/>
            <w:vAlign w:val="bottom"/>
            <w:hideMark/>
          </w:tcPr>
          <w:p w14:paraId="71DB3275"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86</w:t>
            </w:r>
          </w:p>
        </w:tc>
        <w:tc>
          <w:tcPr>
            <w:tcW w:w="1060" w:type="dxa"/>
            <w:tcBorders>
              <w:top w:val="nil"/>
              <w:left w:val="nil"/>
              <w:bottom w:val="single" w:sz="4" w:space="0" w:color="auto"/>
              <w:right w:val="single" w:sz="4" w:space="0" w:color="auto"/>
            </w:tcBorders>
            <w:noWrap/>
            <w:vAlign w:val="bottom"/>
            <w:hideMark/>
          </w:tcPr>
          <w:p w14:paraId="012B9736"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7.84%</w:t>
            </w:r>
          </w:p>
        </w:tc>
      </w:tr>
      <w:tr w:rsidR="006F19C0" w:rsidRPr="00A22979" w14:paraId="47AE18D9"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4B2CB01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16-24</w:t>
            </w:r>
          </w:p>
        </w:tc>
        <w:tc>
          <w:tcPr>
            <w:tcW w:w="1060" w:type="dxa"/>
            <w:tcBorders>
              <w:top w:val="nil"/>
              <w:left w:val="nil"/>
              <w:bottom w:val="single" w:sz="4" w:space="0" w:color="auto"/>
              <w:right w:val="single" w:sz="4" w:space="0" w:color="auto"/>
            </w:tcBorders>
            <w:noWrap/>
            <w:vAlign w:val="bottom"/>
            <w:hideMark/>
          </w:tcPr>
          <w:p w14:paraId="0C6D3239"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61</w:t>
            </w:r>
          </w:p>
        </w:tc>
        <w:tc>
          <w:tcPr>
            <w:tcW w:w="1060" w:type="dxa"/>
            <w:tcBorders>
              <w:top w:val="nil"/>
              <w:left w:val="nil"/>
              <w:bottom w:val="single" w:sz="4" w:space="0" w:color="auto"/>
              <w:right w:val="single" w:sz="4" w:space="0" w:color="auto"/>
            </w:tcBorders>
            <w:noWrap/>
            <w:vAlign w:val="bottom"/>
            <w:hideMark/>
          </w:tcPr>
          <w:p w14:paraId="542C6F13"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5.56%</w:t>
            </w:r>
          </w:p>
        </w:tc>
      </w:tr>
      <w:tr w:rsidR="006F19C0" w:rsidRPr="00A22979" w14:paraId="2AACF7FC"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7CFC1AB7"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65+</w:t>
            </w:r>
          </w:p>
        </w:tc>
        <w:tc>
          <w:tcPr>
            <w:tcW w:w="1060" w:type="dxa"/>
            <w:tcBorders>
              <w:top w:val="nil"/>
              <w:left w:val="nil"/>
              <w:bottom w:val="single" w:sz="4" w:space="0" w:color="auto"/>
              <w:right w:val="single" w:sz="4" w:space="0" w:color="auto"/>
            </w:tcBorders>
            <w:noWrap/>
            <w:vAlign w:val="bottom"/>
            <w:hideMark/>
          </w:tcPr>
          <w:p w14:paraId="6E99CF2C"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26</w:t>
            </w:r>
          </w:p>
        </w:tc>
        <w:tc>
          <w:tcPr>
            <w:tcW w:w="1060" w:type="dxa"/>
            <w:tcBorders>
              <w:top w:val="nil"/>
              <w:left w:val="nil"/>
              <w:bottom w:val="single" w:sz="4" w:space="0" w:color="auto"/>
              <w:right w:val="single" w:sz="4" w:space="0" w:color="auto"/>
            </w:tcBorders>
            <w:noWrap/>
            <w:vAlign w:val="bottom"/>
            <w:hideMark/>
          </w:tcPr>
          <w:p w14:paraId="1DADAC0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2.37%</w:t>
            </w:r>
          </w:p>
        </w:tc>
      </w:tr>
      <w:tr w:rsidR="006F19C0" w:rsidRPr="00A22979" w14:paraId="238C6EBC"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48B252E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Prefer not to say</w:t>
            </w:r>
          </w:p>
        </w:tc>
        <w:tc>
          <w:tcPr>
            <w:tcW w:w="1060" w:type="dxa"/>
            <w:tcBorders>
              <w:top w:val="nil"/>
              <w:left w:val="nil"/>
              <w:bottom w:val="single" w:sz="4" w:space="0" w:color="auto"/>
              <w:right w:val="single" w:sz="4" w:space="0" w:color="auto"/>
            </w:tcBorders>
            <w:noWrap/>
            <w:vAlign w:val="bottom"/>
            <w:hideMark/>
          </w:tcPr>
          <w:p w14:paraId="7C23C913"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8</w:t>
            </w:r>
          </w:p>
        </w:tc>
        <w:tc>
          <w:tcPr>
            <w:tcW w:w="1060" w:type="dxa"/>
            <w:tcBorders>
              <w:top w:val="nil"/>
              <w:left w:val="nil"/>
              <w:bottom w:val="single" w:sz="4" w:space="0" w:color="auto"/>
              <w:right w:val="single" w:sz="4" w:space="0" w:color="auto"/>
            </w:tcBorders>
            <w:noWrap/>
            <w:vAlign w:val="bottom"/>
            <w:hideMark/>
          </w:tcPr>
          <w:p w14:paraId="03E5D797"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0.73%</w:t>
            </w:r>
          </w:p>
        </w:tc>
      </w:tr>
      <w:tr w:rsidR="006F19C0" w:rsidRPr="00A22979" w14:paraId="7EDFAB23" w14:textId="77777777" w:rsidTr="00CF2A1D">
        <w:trPr>
          <w:trHeight w:val="300"/>
        </w:trPr>
        <w:tc>
          <w:tcPr>
            <w:tcW w:w="3249" w:type="dxa"/>
            <w:tcBorders>
              <w:top w:val="nil"/>
              <w:left w:val="nil"/>
              <w:bottom w:val="nil"/>
              <w:right w:val="nil"/>
            </w:tcBorders>
            <w:noWrap/>
            <w:vAlign w:val="bottom"/>
            <w:hideMark/>
          </w:tcPr>
          <w:p w14:paraId="5D80E29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p>
        </w:tc>
        <w:tc>
          <w:tcPr>
            <w:tcW w:w="1060" w:type="dxa"/>
            <w:tcBorders>
              <w:top w:val="nil"/>
              <w:left w:val="nil"/>
              <w:bottom w:val="nil"/>
              <w:right w:val="nil"/>
            </w:tcBorders>
            <w:noWrap/>
            <w:vAlign w:val="bottom"/>
            <w:hideMark/>
          </w:tcPr>
          <w:p w14:paraId="3481687D" w14:textId="77777777" w:rsidR="006F19C0" w:rsidRPr="00A22979" w:rsidRDefault="006F19C0" w:rsidP="00CF2A1D">
            <w:pPr>
              <w:spacing w:after="0" w:line="360" w:lineRule="auto"/>
              <w:rPr>
                <w:rFonts w:ascii="Abadi" w:eastAsia="Times New Roman" w:hAnsi="Abadi" w:cs="Times New Roman"/>
                <w:sz w:val="24"/>
                <w:szCs w:val="24"/>
                <w:lang w:eastAsia="en-GB"/>
              </w:rPr>
            </w:pPr>
          </w:p>
        </w:tc>
        <w:tc>
          <w:tcPr>
            <w:tcW w:w="1060" w:type="dxa"/>
            <w:tcBorders>
              <w:top w:val="nil"/>
              <w:left w:val="nil"/>
              <w:bottom w:val="nil"/>
              <w:right w:val="nil"/>
            </w:tcBorders>
            <w:noWrap/>
            <w:vAlign w:val="bottom"/>
            <w:hideMark/>
          </w:tcPr>
          <w:p w14:paraId="63924EA3" w14:textId="77777777" w:rsidR="006F19C0" w:rsidRPr="00A22979" w:rsidRDefault="006F19C0" w:rsidP="00CF2A1D">
            <w:pPr>
              <w:spacing w:after="0" w:line="360" w:lineRule="auto"/>
              <w:rPr>
                <w:rFonts w:ascii="Abadi" w:eastAsia="Times New Roman" w:hAnsi="Abadi" w:cs="Times New Roman"/>
                <w:sz w:val="24"/>
                <w:szCs w:val="24"/>
                <w:lang w:eastAsia="en-GB"/>
              </w:rPr>
            </w:pPr>
          </w:p>
        </w:tc>
      </w:tr>
      <w:tr w:rsidR="006F19C0" w:rsidRPr="00A22979" w14:paraId="03F25281" w14:textId="77777777" w:rsidTr="00CF2A1D">
        <w:trPr>
          <w:trHeight w:val="300"/>
        </w:trPr>
        <w:tc>
          <w:tcPr>
            <w:tcW w:w="324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5B55B71" w14:textId="77777777" w:rsidR="006F19C0" w:rsidRPr="00A22979" w:rsidRDefault="006F19C0" w:rsidP="00CF2A1D">
            <w:pPr>
              <w:spacing w:after="0" w:line="360" w:lineRule="auto"/>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Sexual Orientation</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7981F64F"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Response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09D322FF"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Percent</w:t>
            </w:r>
          </w:p>
        </w:tc>
      </w:tr>
      <w:tr w:rsidR="006F19C0" w:rsidRPr="00A22979" w14:paraId="1547333A"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253C561"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Heterosexual/straight</w:t>
            </w:r>
          </w:p>
        </w:tc>
        <w:tc>
          <w:tcPr>
            <w:tcW w:w="1060" w:type="dxa"/>
            <w:tcBorders>
              <w:top w:val="nil"/>
              <w:left w:val="nil"/>
              <w:bottom w:val="single" w:sz="4" w:space="0" w:color="auto"/>
              <w:right w:val="single" w:sz="4" w:space="0" w:color="auto"/>
            </w:tcBorders>
            <w:noWrap/>
            <w:vAlign w:val="bottom"/>
            <w:hideMark/>
          </w:tcPr>
          <w:p w14:paraId="62C7DBA6"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555</w:t>
            </w:r>
          </w:p>
        </w:tc>
        <w:tc>
          <w:tcPr>
            <w:tcW w:w="1060" w:type="dxa"/>
            <w:tcBorders>
              <w:top w:val="nil"/>
              <w:left w:val="nil"/>
              <w:bottom w:val="single" w:sz="4" w:space="0" w:color="auto"/>
              <w:right w:val="single" w:sz="4" w:space="0" w:color="auto"/>
            </w:tcBorders>
            <w:noWrap/>
            <w:vAlign w:val="bottom"/>
            <w:hideMark/>
          </w:tcPr>
          <w:p w14:paraId="28425F1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50.59%</w:t>
            </w:r>
          </w:p>
        </w:tc>
      </w:tr>
      <w:tr w:rsidR="006F19C0" w:rsidRPr="00A22979" w14:paraId="3C83B234"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6784F62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Answered</w:t>
            </w:r>
          </w:p>
        </w:tc>
        <w:tc>
          <w:tcPr>
            <w:tcW w:w="1060" w:type="dxa"/>
            <w:tcBorders>
              <w:top w:val="nil"/>
              <w:left w:val="nil"/>
              <w:bottom w:val="single" w:sz="4" w:space="0" w:color="auto"/>
              <w:right w:val="single" w:sz="4" w:space="0" w:color="auto"/>
            </w:tcBorders>
            <w:noWrap/>
            <w:vAlign w:val="bottom"/>
            <w:hideMark/>
          </w:tcPr>
          <w:p w14:paraId="72E5592A"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266</w:t>
            </w:r>
          </w:p>
        </w:tc>
        <w:tc>
          <w:tcPr>
            <w:tcW w:w="1060" w:type="dxa"/>
            <w:tcBorders>
              <w:top w:val="nil"/>
              <w:left w:val="nil"/>
              <w:bottom w:val="single" w:sz="4" w:space="0" w:color="auto"/>
              <w:right w:val="single" w:sz="4" w:space="0" w:color="auto"/>
            </w:tcBorders>
            <w:noWrap/>
            <w:vAlign w:val="bottom"/>
            <w:hideMark/>
          </w:tcPr>
          <w:p w14:paraId="639A964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24.25%</w:t>
            </w:r>
          </w:p>
        </w:tc>
      </w:tr>
      <w:tr w:rsidR="006F19C0" w:rsidRPr="00A22979" w14:paraId="37DA7657"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23584644"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Prefer not to say</w:t>
            </w:r>
          </w:p>
        </w:tc>
        <w:tc>
          <w:tcPr>
            <w:tcW w:w="1060" w:type="dxa"/>
            <w:tcBorders>
              <w:top w:val="nil"/>
              <w:left w:val="nil"/>
              <w:bottom w:val="single" w:sz="4" w:space="0" w:color="auto"/>
              <w:right w:val="single" w:sz="4" w:space="0" w:color="auto"/>
            </w:tcBorders>
            <w:noWrap/>
            <w:vAlign w:val="bottom"/>
            <w:hideMark/>
          </w:tcPr>
          <w:p w14:paraId="0C8C5C39"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86</w:t>
            </w:r>
          </w:p>
        </w:tc>
        <w:tc>
          <w:tcPr>
            <w:tcW w:w="1060" w:type="dxa"/>
            <w:tcBorders>
              <w:top w:val="nil"/>
              <w:left w:val="nil"/>
              <w:bottom w:val="single" w:sz="4" w:space="0" w:color="auto"/>
              <w:right w:val="single" w:sz="4" w:space="0" w:color="auto"/>
            </w:tcBorders>
            <w:noWrap/>
            <w:vAlign w:val="bottom"/>
            <w:hideMark/>
          </w:tcPr>
          <w:p w14:paraId="7FBAAF0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7.84%</w:t>
            </w:r>
          </w:p>
        </w:tc>
      </w:tr>
      <w:tr w:rsidR="006F19C0" w:rsidRPr="00A22979" w14:paraId="325B53B7"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52FAC1BE"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Bisexual</w:t>
            </w:r>
          </w:p>
        </w:tc>
        <w:tc>
          <w:tcPr>
            <w:tcW w:w="1060" w:type="dxa"/>
            <w:tcBorders>
              <w:top w:val="nil"/>
              <w:left w:val="nil"/>
              <w:bottom w:val="single" w:sz="4" w:space="0" w:color="auto"/>
              <w:right w:val="single" w:sz="4" w:space="0" w:color="auto"/>
            </w:tcBorders>
            <w:noWrap/>
            <w:vAlign w:val="bottom"/>
            <w:hideMark/>
          </w:tcPr>
          <w:p w14:paraId="78E78391"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66</w:t>
            </w:r>
          </w:p>
        </w:tc>
        <w:tc>
          <w:tcPr>
            <w:tcW w:w="1060" w:type="dxa"/>
            <w:tcBorders>
              <w:top w:val="nil"/>
              <w:left w:val="nil"/>
              <w:bottom w:val="single" w:sz="4" w:space="0" w:color="auto"/>
              <w:right w:val="single" w:sz="4" w:space="0" w:color="auto"/>
            </w:tcBorders>
            <w:noWrap/>
            <w:vAlign w:val="bottom"/>
            <w:hideMark/>
          </w:tcPr>
          <w:p w14:paraId="64AF40F1"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6.02%</w:t>
            </w:r>
          </w:p>
        </w:tc>
      </w:tr>
      <w:tr w:rsidR="006F19C0" w:rsidRPr="00A22979" w14:paraId="3816A4B1"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74A7581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Queer</w:t>
            </w:r>
          </w:p>
        </w:tc>
        <w:tc>
          <w:tcPr>
            <w:tcW w:w="1060" w:type="dxa"/>
            <w:tcBorders>
              <w:top w:val="nil"/>
              <w:left w:val="nil"/>
              <w:bottom w:val="single" w:sz="4" w:space="0" w:color="auto"/>
              <w:right w:val="single" w:sz="4" w:space="0" w:color="auto"/>
            </w:tcBorders>
            <w:noWrap/>
            <w:vAlign w:val="bottom"/>
            <w:hideMark/>
          </w:tcPr>
          <w:p w14:paraId="52EC390F"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48</w:t>
            </w:r>
          </w:p>
        </w:tc>
        <w:tc>
          <w:tcPr>
            <w:tcW w:w="1060" w:type="dxa"/>
            <w:tcBorders>
              <w:top w:val="nil"/>
              <w:left w:val="nil"/>
              <w:bottom w:val="single" w:sz="4" w:space="0" w:color="auto"/>
              <w:right w:val="single" w:sz="4" w:space="0" w:color="auto"/>
            </w:tcBorders>
            <w:noWrap/>
            <w:vAlign w:val="bottom"/>
            <w:hideMark/>
          </w:tcPr>
          <w:p w14:paraId="4B55DD46"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4.38%</w:t>
            </w:r>
          </w:p>
        </w:tc>
      </w:tr>
      <w:tr w:rsidR="006F19C0" w:rsidRPr="00A22979" w14:paraId="2F7A8CCD"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57B8E11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Gay man</w:t>
            </w:r>
          </w:p>
        </w:tc>
        <w:tc>
          <w:tcPr>
            <w:tcW w:w="1060" w:type="dxa"/>
            <w:tcBorders>
              <w:top w:val="nil"/>
              <w:left w:val="nil"/>
              <w:bottom w:val="single" w:sz="4" w:space="0" w:color="auto"/>
              <w:right w:val="single" w:sz="4" w:space="0" w:color="auto"/>
            </w:tcBorders>
            <w:noWrap/>
            <w:vAlign w:val="bottom"/>
            <w:hideMark/>
          </w:tcPr>
          <w:p w14:paraId="6AA0BB99"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32</w:t>
            </w:r>
          </w:p>
        </w:tc>
        <w:tc>
          <w:tcPr>
            <w:tcW w:w="1060" w:type="dxa"/>
            <w:tcBorders>
              <w:top w:val="nil"/>
              <w:left w:val="nil"/>
              <w:bottom w:val="single" w:sz="4" w:space="0" w:color="auto"/>
              <w:right w:val="single" w:sz="4" w:space="0" w:color="auto"/>
            </w:tcBorders>
            <w:noWrap/>
            <w:vAlign w:val="bottom"/>
            <w:hideMark/>
          </w:tcPr>
          <w:p w14:paraId="3349C0E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2.92%</w:t>
            </w:r>
          </w:p>
        </w:tc>
      </w:tr>
      <w:tr w:rsidR="006F19C0" w:rsidRPr="00A22979" w14:paraId="7BE5BDE3"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0B786C5E"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Gay woman/Lesbian</w:t>
            </w:r>
          </w:p>
        </w:tc>
        <w:tc>
          <w:tcPr>
            <w:tcW w:w="1060" w:type="dxa"/>
            <w:tcBorders>
              <w:top w:val="nil"/>
              <w:left w:val="nil"/>
              <w:bottom w:val="single" w:sz="4" w:space="0" w:color="auto"/>
              <w:right w:val="single" w:sz="4" w:space="0" w:color="auto"/>
            </w:tcBorders>
            <w:noWrap/>
            <w:vAlign w:val="bottom"/>
            <w:hideMark/>
          </w:tcPr>
          <w:p w14:paraId="25E20819"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22</w:t>
            </w:r>
          </w:p>
        </w:tc>
        <w:tc>
          <w:tcPr>
            <w:tcW w:w="1060" w:type="dxa"/>
            <w:tcBorders>
              <w:top w:val="nil"/>
              <w:left w:val="nil"/>
              <w:bottom w:val="single" w:sz="4" w:space="0" w:color="auto"/>
              <w:right w:val="single" w:sz="4" w:space="0" w:color="auto"/>
            </w:tcBorders>
            <w:noWrap/>
            <w:vAlign w:val="bottom"/>
            <w:hideMark/>
          </w:tcPr>
          <w:p w14:paraId="6B5D7887"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2.01%</w:t>
            </w:r>
          </w:p>
        </w:tc>
      </w:tr>
      <w:tr w:rsidR="006F19C0" w:rsidRPr="00A22979" w14:paraId="3B8AC3DC"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37B2AE6B"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Pansexual</w:t>
            </w:r>
          </w:p>
        </w:tc>
        <w:tc>
          <w:tcPr>
            <w:tcW w:w="1060" w:type="dxa"/>
            <w:tcBorders>
              <w:top w:val="nil"/>
              <w:left w:val="nil"/>
              <w:bottom w:val="single" w:sz="4" w:space="0" w:color="auto"/>
              <w:right w:val="single" w:sz="4" w:space="0" w:color="auto"/>
            </w:tcBorders>
            <w:noWrap/>
            <w:vAlign w:val="bottom"/>
            <w:hideMark/>
          </w:tcPr>
          <w:p w14:paraId="5CDA0993"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20</w:t>
            </w:r>
          </w:p>
        </w:tc>
        <w:tc>
          <w:tcPr>
            <w:tcW w:w="1060" w:type="dxa"/>
            <w:tcBorders>
              <w:top w:val="nil"/>
              <w:left w:val="nil"/>
              <w:bottom w:val="single" w:sz="4" w:space="0" w:color="auto"/>
              <w:right w:val="single" w:sz="4" w:space="0" w:color="auto"/>
            </w:tcBorders>
            <w:noWrap/>
            <w:vAlign w:val="bottom"/>
            <w:hideMark/>
          </w:tcPr>
          <w:p w14:paraId="33AE29E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1.82%</w:t>
            </w:r>
          </w:p>
        </w:tc>
      </w:tr>
      <w:tr w:rsidR="006F19C0" w:rsidRPr="00A22979" w14:paraId="3161B2D2"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55889E32"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listed</w:t>
            </w:r>
          </w:p>
        </w:tc>
        <w:tc>
          <w:tcPr>
            <w:tcW w:w="1060" w:type="dxa"/>
            <w:tcBorders>
              <w:top w:val="nil"/>
              <w:left w:val="nil"/>
              <w:bottom w:val="single" w:sz="4" w:space="0" w:color="auto"/>
              <w:right w:val="single" w:sz="4" w:space="0" w:color="auto"/>
            </w:tcBorders>
            <w:noWrap/>
            <w:vAlign w:val="bottom"/>
            <w:hideMark/>
          </w:tcPr>
          <w:p w14:paraId="7529C4BE"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w:t>
            </w:r>
          </w:p>
        </w:tc>
        <w:tc>
          <w:tcPr>
            <w:tcW w:w="1060" w:type="dxa"/>
            <w:tcBorders>
              <w:top w:val="nil"/>
              <w:left w:val="nil"/>
              <w:bottom w:val="single" w:sz="4" w:space="0" w:color="auto"/>
              <w:right w:val="single" w:sz="4" w:space="0" w:color="auto"/>
            </w:tcBorders>
            <w:noWrap/>
            <w:vAlign w:val="bottom"/>
            <w:hideMark/>
          </w:tcPr>
          <w:p w14:paraId="5E6DB26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0.18%</w:t>
            </w:r>
          </w:p>
        </w:tc>
      </w:tr>
      <w:tr w:rsidR="006F19C0" w:rsidRPr="00A22979" w14:paraId="4F17F43E" w14:textId="77777777" w:rsidTr="00CF2A1D">
        <w:trPr>
          <w:trHeight w:val="300"/>
        </w:trPr>
        <w:tc>
          <w:tcPr>
            <w:tcW w:w="3249" w:type="dxa"/>
            <w:tcBorders>
              <w:top w:val="nil"/>
              <w:left w:val="nil"/>
              <w:bottom w:val="nil"/>
              <w:right w:val="nil"/>
            </w:tcBorders>
            <w:noWrap/>
            <w:vAlign w:val="bottom"/>
            <w:hideMark/>
          </w:tcPr>
          <w:p w14:paraId="0C15EBDF" w14:textId="77777777" w:rsidR="006F19C0" w:rsidRPr="00A22979" w:rsidRDefault="006F19C0" w:rsidP="00CF2A1D">
            <w:pPr>
              <w:spacing w:after="0" w:line="360" w:lineRule="auto"/>
              <w:rPr>
                <w:rFonts w:ascii="Abadi" w:eastAsia="Times New Roman" w:hAnsi="Abadi" w:cs="Calibri"/>
                <w:color w:val="000000"/>
                <w:sz w:val="24"/>
                <w:szCs w:val="24"/>
                <w:lang w:eastAsia="en-GB"/>
              </w:rPr>
            </w:pPr>
          </w:p>
        </w:tc>
        <w:tc>
          <w:tcPr>
            <w:tcW w:w="1060" w:type="dxa"/>
            <w:tcBorders>
              <w:top w:val="nil"/>
              <w:left w:val="nil"/>
              <w:bottom w:val="nil"/>
              <w:right w:val="nil"/>
            </w:tcBorders>
            <w:noWrap/>
            <w:vAlign w:val="bottom"/>
            <w:hideMark/>
          </w:tcPr>
          <w:p w14:paraId="40068BB9" w14:textId="77777777" w:rsidR="006F19C0" w:rsidRPr="00A22979" w:rsidRDefault="006F19C0" w:rsidP="00CF2A1D">
            <w:pPr>
              <w:spacing w:after="0" w:line="360" w:lineRule="auto"/>
              <w:rPr>
                <w:rFonts w:ascii="Abadi" w:eastAsia="Times New Roman" w:hAnsi="Abadi" w:cs="Times New Roman"/>
                <w:sz w:val="24"/>
                <w:szCs w:val="24"/>
                <w:lang w:eastAsia="en-GB"/>
              </w:rPr>
            </w:pPr>
          </w:p>
        </w:tc>
        <w:tc>
          <w:tcPr>
            <w:tcW w:w="1060" w:type="dxa"/>
            <w:tcBorders>
              <w:top w:val="nil"/>
              <w:left w:val="nil"/>
              <w:bottom w:val="nil"/>
              <w:right w:val="nil"/>
            </w:tcBorders>
            <w:noWrap/>
            <w:vAlign w:val="bottom"/>
            <w:hideMark/>
          </w:tcPr>
          <w:p w14:paraId="562B1D82" w14:textId="77777777" w:rsidR="006F19C0" w:rsidRPr="00A22979" w:rsidRDefault="006F19C0" w:rsidP="00CF2A1D">
            <w:pPr>
              <w:spacing w:after="0" w:line="360" w:lineRule="auto"/>
              <w:rPr>
                <w:rFonts w:ascii="Abadi" w:eastAsia="Times New Roman" w:hAnsi="Abadi" w:cs="Times New Roman"/>
                <w:sz w:val="24"/>
                <w:szCs w:val="24"/>
                <w:lang w:eastAsia="en-GB"/>
              </w:rPr>
            </w:pPr>
          </w:p>
        </w:tc>
      </w:tr>
      <w:tr w:rsidR="006F19C0" w:rsidRPr="00A22979" w14:paraId="59C276CC" w14:textId="77777777" w:rsidTr="00CF2A1D">
        <w:trPr>
          <w:trHeight w:val="300"/>
        </w:trPr>
        <w:tc>
          <w:tcPr>
            <w:tcW w:w="324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501DD91" w14:textId="77777777" w:rsidR="006F19C0" w:rsidRPr="00A22979" w:rsidRDefault="006F19C0" w:rsidP="00CF2A1D">
            <w:pPr>
              <w:spacing w:after="0" w:line="360" w:lineRule="auto"/>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Sex</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139DE4DC"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Response</w:t>
            </w:r>
          </w:p>
        </w:tc>
        <w:tc>
          <w:tcPr>
            <w:tcW w:w="1060" w:type="dxa"/>
            <w:tcBorders>
              <w:top w:val="single" w:sz="4" w:space="0" w:color="auto"/>
              <w:left w:val="nil"/>
              <w:bottom w:val="single" w:sz="4" w:space="0" w:color="auto"/>
              <w:right w:val="single" w:sz="4" w:space="0" w:color="auto"/>
            </w:tcBorders>
            <w:shd w:val="clear" w:color="000000" w:fill="DAEEF3"/>
            <w:noWrap/>
            <w:hideMark/>
          </w:tcPr>
          <w:p w14:paraId="2B6195F4" w14:textId="77777777" w:rsidR="006F19C0" w:rsidRPr="00A22979" w:rsidRDefault="006F19C0" w:rsidP="00CF2A1D">
            <w:pPr>
              <w:spacing w:after="0" w:line="360" w:lineRule="auto"/>
              <w:jc w:val="center"/>
              <w:rPr>
                <w:rFonts w:ascii="Abadi" w:eastAsia="Times New Roman" w:hAnsi="Abadi" w:cs="Calibri"/>
                <w:b/>
                <w:bCs/>
                <w:color w:val="000000"/>
                <w:sz w:val="24"/>
                <w:szCs w:val="24"/>
                <w:lang w:eastAsia="en-GB"/>
              </w:rPr>
            </w:pPr>
            <w:r w:rsidRPr="00A22979">
              <w:rPr>
                <w:rFonts w:ascii="Abadi" w:eastAsia="Times New Roman" w:hAnsi="Abadi" w:cs="Calibri"/>
                <w:b/>
                <w:bCs/>
                <w:color w:val="000000"/>
                <w:sz w:val="24"/>
                <w:szCs w:val="24"/>
                <w:lang w:eastAsia="en-GB"/>
              </w:rPr>
              <w:t>Percent</w:t>
            </w:r>
          </w:p>
        </w:tc>
      </w:tr>
      <w:tr w:rsidR="006F19C0" w:rsidRPr="00A22979" w14:paraId="3DBE7946"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1454630D"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lastRenderedPageBreak/>
              <w:t>Male</w:t>
            </w:r>
          </w:p>
        </w:tc>
        <w:tc>
          <w:tcPr>
            <w:tcW w:w="1060" w:type="dxa"/>
            <w:tcBorders>
              <w:top w:val="nil"/>
              <w:left w:val="nil"/>
              <w:bottom w:val="single" w:sz="4" w:space="0" w:color="auto"/>
              <w:right w:val="single" w:sz="4" w:space="0" w:color="auto"/>
            </w:tcBorders>
            <w:noWrap/>
            <w:vAlign w:val="bottom"/>
            <w:hideMark/>
          </w:tcPr>
          <w:p w14:paraId="0468B5A1"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428</w:t>
            </w:r>
          </w:p>
        </w:tc>
        <w:tc>
          <w:tcPr>
            <w:tcW w:w="1060" w:type="dxa"/>
            <w:tcBorders>
              <w:top w:val="nil"/>
              <w:left w:val="nil"/>
              <w:bottom w:val="single" w:sz="4" w:space="0" w:color="auto"/>
              <w:right w:val="single" w:sz="4" w:space="0" w:color="auto"/>
            </w:tcBorders>
            <w:noWrap/>
            <w:vAlign w:val="bottom"/>
            <w:hideMark/>
          </w:tcPr>
          <w:p w14:paraId="400C950A"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39.02%</w:t>
            </w:r>
          </w:p>
        </w:tc>
      </w:tr>
      <w:tr w:rsidR="006F19C0" w:rsidRPr="00A22979" w14:paraId="25AF8495"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4F3F47B3"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Female</w:t>
            </w:r>
          </w:p>
        </w:tc>
        <w:tc>
          <w:tcPr>
            <w:tcW w:w="1060" w:type="dxa"/>
            <w:tcBorders>
              <w:top w:val="nil"/>
              <w:left w:val="nil"/>
              <w:bottom w:val="single" w:sz="4" w:space="0" w:color="auto"/>
              <w:right w:val="single" w:sz="4" w:space="0" w:color="auto"/>
            </w:tcBorders>
            <w:noWrap/>
            <w:vAlign w:val="bottom"/>
            <w:hideMark/>
          </w:tcPr>
          <w:p w14:paraId="49AE6CA0"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382</w:t>
            </w:r>
          </w:p>
        </w:tc>
        <w:tc>
          <w:tcPr>
            <w:tcW w:w="1060" w:type="dxa"/>
            <w:tcBorders>
              <w:top w:val="nil"/>
              <w:left w:val="nil"/>
              <w:bottom w:val="single" w:sz="4" w:space="0" w:color="auto"/>
              <w:right w:val="single" w:sz="4" w:space="0" w:color="auto"/>
            </w:tcBorders>
            <w:noWrap/>
            <w:vAlign w:val="bottom"/>
            <w:hideMark/>
          </w:tcPr>
          <w:p w14:paraId="438A24B8"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34.82%</w:t>
            </w:r>
          </w:p>
        </w:tc>
      </w:tr>
      <w:tr w:rsidR="006F19C0" w:rsidRPr="00A22979" w14:paraId="2F6E85C2"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597E0485"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Not Answered</w:t>
            </w:r>
          </w:p>
        </w:tc>
        <w:tc>
          <w:tcPr>
            <w:tcW w:w="1060" w:type="dxa"/>
            <w:tcBorders>
              <w:top w:val="nil"/>
              <w:left w:val="nil"/>
              <w:bottom w:val="single" w:sz="4" w:space="0" w:color="auto"/>
              <w:right w:val="single" w:sz="4" w:space="0" w:color="auto"/>
            </w:tcBorders>
            <w:noWrap/>
            <w:vAlign w:val="bottom"/>
            <w:hideMark/>
          </w:tcPr>
          <w:p w14:paraId="52804B97"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262</w:t>
            </w:r>
          </w:p>
        </w:tc>
        <w:tc>
          <w:tcPr>
            <w:tcW w:w="1060" w:type="dxa"/>
            <w:tcBorders>
              <w:top w:val="nil"/>
              <w:left w:val="nil"/>
              <w:bottom w:val="single" w:sz="4" w:space="0" w:color="auto"/>
              <w:right w:val="single" w:sz="4" w:space="0" w:color="auto"/>
            </w:tcBorders>
            <w:noWrap/>
            <w:vAlign w:val="bottom"/>
            <w:hideMark/>
          </w:tcPr>
          <w:p w14:paraId="1EE0C190"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23.88%</w:t>
            </w:r>
          </w:p>
        </w:tc>
      </w:tr>
      <w:tr w:rsidR="006F19C0" w:rsidRPr="00A22979" w14:paraId="16B407F9" w14:textId="77777777" w:rsidTr="00CF2A1D">
        <w:trPr>
          <w:trHeight w:val="300"/>
        </w:trPr>
        <w:tc>
          <w:tcPr>
            <w:tcW w:w="3249" w:type="dxa"/>
            <w:tcBorders>
              <w:top w:val="nil"/>
              <w:left w:val="single" w:sz="4" w:space="0" w:color="auto"/>
              <w:bottom w:val="single" w:sz="4" w:space="0" w:color="auto"/>
              <w:right w:val="single" w:sz="4" w:space="0" w:color="auto"/>
            </w:tcBorders>
            <w:noWrap/>
            <w:vAlign w:val="bottom"/>
            <w:hideMark/>
          </w:tcPr>
          <w:p w14:paraId="3E0E3227"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Prefer not to say</w:t>
            </w:r>
          </w:p>
        </w:tc>
        <w:tc>
          <w:tcPr>
            <w:tcW w:w="1060" w:type="dxa"/>
            <w:tcBorders>
              <w:top w:val="nil"/>
              <w:left w:val="nil"/>
              <w:bottom w:val="single" w:sz="4" w:space="0" w:color="auto"/>
              <w:right w:val="single" w:sz="4" w:space="0" w:color="auto"/>
            </w:tcBorders>
            <w:noWrap/>
            <w:vAlign w:val="bottom"/>
            <w:hideMark/>
          </w:tcPr>
          <w:p w14:paraId="41A6D15E" w14:textId="77777777" w:rsidR="006F19C0" w:rsidRPr="00A22979" w:rsidRDefault="006F19C0" w:rsidP="00CF2A1D">
            <w:pPr>
              <w:spacing w:after="0" w:line="360" w:lineRule="auto"/>
              <w:jc w:val="right"/>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25</w:t>
            </w:r>
          </w:p>
        </w:tc>
        <w:tc>
          <w:tcPr>
            <w:tcW w:w="1060" w:type="dxa"/>
            <w:tcBorders>
              <w:top w:val="nil"/>
              <w:left w:val="nil"/>
              <w:bottom w:val="single" w:sz="4" w:space="0" w:color="auto"/>
              <w:right w:val="single" w:sz="4" w:space="0" w:color="auto"/>
            </w:tcBorders>
            <w:noWrap/>
            <w:vAlign w:val="bottom"/>
            <w:hideMark/>
          </w:tcPr>
          <w:p w14:paraId="37BADCC3" w14:textId="77777777" w:rsidR="006F19C0" w:rsidRPr="00A22979" w:rsidRDefault="006F19C0" w:rsidP="00CF2A1D">
            <w:pPr>
              <w:spacing w:after="0" w:line="360" w:lineRule="auto"/>
              <w:rPr>
                <w:rFonts w:ascii="Abadi" w:eastAsia="Times New Roman" w:hAnsi="Abadi" w:cs="Calibri"/>
                <w:color w:val="000000"/>
                <w:sz w:val="24"/>
                <w:szCs w:val="24"/>
                <w:lang w:eastAsia="en-GB"/>
              </w:rPr>
            </w:pPr>
            <w:r w:rsidRPr="00A22979">
              <w:rPr>
                <w:rFonts w:ascii="Abadi" w:eastAsia="Times New Roman" w:hAnsi="Abadi" w:cs="Calibri"/>
                <w:color w:val="000000"/>
                <w:sz w:val="24"/>
                <w:szCs w:val="24"/>
                <w:lang w:eastAsia="en-GB"/>
              </w:rPr>
              <w:t>2.28%</w:t>
            </w:r>
          </w:p>
        </w:tc>
      </w:tr>
    </w:tbl>
    <w:p w14:paraId="13A29AD9" w14:textId="77777777" w:rsidR="006F19C0" w:rsidRPr="00A22979" w:rsidRDefault="006F19C0" w:rsidP="006F19C0">
      <w:pPr>
        <w:spacing w:line="360" w:lineRule="auto"/>
        <w:rPr>
          <w:rFonts w:ascii="Abadi" w:hAnsi="Abadi"/>
          <w:sz w:val="24"/>
          <w:szCs w:val="24"/>
        </w:rPr>
      </w:pPr>
    </w:p>
    <w:p w14:paraId="601B43EE" w14:textId="77777777" w:rsidR="006F19C0" w:rsidRPr="00A22979" w:rsidRDefault="006F19C0" w:rsidP="006F19C0">
      <w:pPr>
        <w:spacing w:line="360" w:lineRule="auto"/>
        <w:rPr>
          <w:rFonts w:ascii="Abadi" w:hAnsi="Abadi"/>
          <w:sz w:val="24"/>
          <w:szCs w:val="24"/>
        </w:rPr>
      </w:pPr>
      <w:r w:rsidRPr="00A22979">
        <w:rPr>
          <w:rFonts w:ascii="Abadi" w:hAnsi="Abadi"/>
          <w:sz w:val="24"/>
          <w:szCs w:val="24"/>
        </w:rPr>
        <w:br w:type="page"/>
      </w:r>
    </w:p>
    <w:p w14:paraId="1109FE25" w14:textId="77777777" w:rsidR="006F19C0" w:rsidRPr="00A22979" w:rsidRDefault="006F19C0" w:rsidP="006F19C0">
      <w:pPr>
        <w:spacing w:line="360" w:lineRule="auto"/>
        <w:rPr>
          <w:rFonts w:ascii="Abadi" w:hAnsi="Abadi"/>
          <w:sz w:val="24"/>
          <w:szCs w:val="24"/>
        </w:rPr>
      </w:pPr>
      <w:r w:rsidRPr="00A22979">
        <w:rPr>
          <w:rFonts w:ascii="Abadi" w:hAnsi="Abadi"/>
          <w:sz w:val="24"/>
          <w:szCs w:val="24"/>
        </w:rPr>
        <w:lastRenderedPageBreak/>
        <w:t>Appendix C</w:t>
      </w:r>
    </w:p>
    <w:p w14:paraId="47678E82" w14:textId="79E32E4D" w:rsidR="006F19C0" w:rsidRPr="00012979" w:rsidRDefault="00012979" w:rsidP="006F19C0">
      <w:pPr>
        <w:spacing w:line="360" w:lineRule="auto"/>
        <w:rPr>
          <w:rFonts w:ascii="Abadi" w:hAnsi="Abadi"/>
          <w:b/>
          <w:bCs/>
          <w:sz w:val="24"/>
          <w:szCs w:val="24"/>
        </w:rPr>
      </w:pPr>
      <w:r>
        <w:rPr>
          <w:rFonts w:ascii="Abadi" w:hAnsi="Abadi"/>
          <w:b/>
          <w:bCs/>
          <w:sz w:val="24"/>
          <w:szCs w:val="24"/>
        </w:rPr>
        <w:t>Relevant n</w:t>
      </w:r>
      <w:r w:rsidR="006F19C0" w:rsidRPr="00012979">
        <w:rPr>
          <w:rFonts w:ascii="Abadi" w:hAnsi="Abadi"/>
          <w:b/>
          <w:bCs/>
          <w:sz w:val="24"/>
          <w:szCs w:val="24"/>
        </w:rPr>
        <w:t>ews releases published on ACNI website and shared on social media channels and in our fortnightly external e-newsletter.</w:t>
      </w:r>
    </w:p>
    <w:p w14:paraId="6AD2EC7D"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27.3.2025 – Belfast’s rich history celebrated in Golden Thread Gallery’s visual arts project with older people - </w:t>
      </w:r>
      <w:hyperlink r:id="rId39" w:history="1">
        <w:r w:rsidRPr="00A22979">
          <w:rPr>
            <w:rStyle w:val="Hyperlink"/>
            <w:rFonts w:ascii="Abadi" w:hAnsi="Abadi"/>
            <w:sz w:val="24"/>
            <w:szCs w:val="24"/>
            <w:lang w:val="en-US"/>
          </w:rPr>
          <w:t>https://artscouncil-ni.org/news/belfast-golden-thread-gallery-city-of-stories</w:t>
        </w:r>
      </w:hyperlink>
      <w:r w:rsidRPr="00A22979">
        <w:rPr>
          <w:rFonts w:ascii="Abadi" w:hAnsi="Abadi"/>
          <w:sz w:val="24"/>
          <w:szCs w:val="24"/>
          <w:lang w:val="en-US"/>
        </w:rPr>
        <w:t xml:space="preserve"> (Arts &amp; Older People Programme)</w:t>
      </w:r>
    </w:p>
    <w:p w14:paraId="38C75A64"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27.2.2025 – NI’s Winnie Ama, JC Stewart and Wynona Bleach set to receive support to attend SXSW 2025 through PRS Foundation’s International Showcase Fund - </w:t>
      </w:r>
      <w:hyperlink r:id="rId40" w:history="1">
        <w:r w:rsidRPr="00A22979">
          <w:rPr>
            <w:rStyle w:val="Hyperlink"/>
            <w:rFonts w:ascii="Abadi" w:hAnsi="Abadi"/>
            <w:sz w:val="24"/>
            <w:szCs w:val="24"/>
            <w:lang w:val="en-US"/>
          </w:rPr>
          <w:t>https://artscouncil-ni.org/news/ni-artists-receive-support-to-attend-sxsw-2025</w:t>
        </w:r>
      </w:hyperlink>
      <w:r w:rsidRPr="00A22979">
        <w:rPr>
          <w:rFonts w:ascii="Abadi" w:hAnsi="Abadi"/>
          <w:sz w:val="24"/>
          <w:szCs w:val="24"/>
          <w:lang w:val="en-US"/>
        </w:rPr>
        <w:t xml:space="preserve"> </w:t>
      </w:r>
    </w:p>
    <w:p w14:paraId="52E38638"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27.2.2025 - </w:t>
      </w:r>
      <w:proofErr w:type="spellStart"/>
      <w:r w:rsidRPr="00A22979">
        <w:rPr>
          <w:rFonts w:ascii="Abadi" w:hAnsi="Abadi"/>
          <w:sz w:val="24"/>
          <w:szCs w:val="24"/>
          <w:lang w:val="en-US"/>
        </w:rPr>
        <w:t>Circusful</w:t>
      </w:r>
      <w:proofErr w:type="spellEnd"/>
      <w:r w:rsidRPr="00A22979">
        <w:rPr>
          <w:rFonts w:ascii="Abadi" w:hAnsi="Abadi"/>
          <w:sz w:val="24"/>
          <w:szCs w:val="24"/>
          <w:lang w:val="en-US"/>
        </w:rPr>
        <w:t xml:space="preserve">, Dylan Quinn Dance Theatre, University of Atypical and Brink! set to benefit from Cultural Bridge funding.  </w:t>
      </w:r>
      <w:hyperlink r:id="rId41" w:history="1">
        <w:r w:rsidRPr="00A22979">
          <w:rPr>
            <w:rStyle w:val="Hyperlink"/>
            <w:rFonts w:ascii="Abadi" w:hAnsi="Abadi"/>
            <w:sz w:val="24"/>
            <w:szCs w:val="24"/>
            <w:lang w:val="en-US"/>
          </w:rPr>
          <w:t>https://artscouncil-ni.org/news/cultural-bridge-funding</w:t>
        </w:r>
      </w:hyperlink>
      <w:r w:rsidRPr="00A22979">
        <w:rPr>
          <w:rFonts w:ascii="Abadi" w:hAnsi="Abadi"/>
          <w:sz w:val="24"/>
          <w:szCs w:val="24"/>
          <w:lang w:val="en-US"/>
        </w:rPr>
        <w:t xml:space="preserve"> </w:t>
      </w:r>
    </w:p>
    <w:p w14:paraId="7DA0EEA7"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25.2.2025 - Belfast Exposed launches ground-breaking conference exploring the mental health benefits of therapeutic photography - </w:t>
      </w:r>
      <w:hyperlink r:id="rId42" w:history="1">
        <w:r w:rsidRPr="00A22979">
          <w:rPr>
            <w:rStyle w:val="Hyperlink"/>
            <w:rFonts w:ascii="Abadi" w:hAnsi="Abadi"/>
            <w:sz w:val="24"/>
            <w:szCs w:val="24"/>
            <w:lang w:val="en-US"/>
          </w:rPr>
          <w:t>https://artscouncil-ni.org/news/belfast-exposed-launches-ground-breaking-conference</w:t>
        </w:r>
      </w:hyperlink>
      <w:r w:rsidRPr="00A22979">
        <w:rPr>
          <w:rFonts w:ascii="Abadi" w:hAnsi="Abadi"/>
          <w:sz w:val="24"/>
          <w:szCs w:val="24"/>
          <w:lang w:val="en-US"/>
        </w:rPr>
        <w:t xml:space="preserve"> </w:t>
      </w:r>
    </w:p>
    <w:p w14:paraId="21F0747B"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6.2.2025 - Gravity defying acrobatic troupe help Belfast Welcome Chinese New Year - </w:t>
      </w:r>
      <w:hyperlink r:id="rId43" w:history="1">
        <w:r w:rsidRPr="00A22979">
          <w:rPr>
            <w:rStyle w:val="Hyperlink"/>
            <w:rFonts w:ascii="Abadi" w:hAnsi="Abadi"/>
            <w:sz w:val="24"/>
            <w:szCs w:val="24"/>
            <w:lang w:val="en-US"/>
          </w:rPr>
          <w:t>https://artscouncil-ni.org/news/welcoming-chinese-new-year</w:t>
        </w:r>
      </w:hyperlink>
      <w:r w:rsidRPr="00A22979">
        <w:rPr>
          <w:rFonts w:ascii="Abadi" w:hAnsi="Abadi"/>
          <w:sz w:val="24"/>
          <w:szCs w:val="24"/>
          <w:lang w:val="en-US"/>
        </w:rPr>
        <w:t xml:space="preserve"> </w:t>
      </w:r>
    </w:p>
    <w:p w14:paraId="20B1573F"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14.1.2025 - Older people benefit from £159,999 arts funding for creative projects, supported by The National Lottery - </w:t>
      </w:r>
      <w:hyperlink r:id="rId44" w:history="1">
        <w:r w:rsidRPr="00A22979">
          <w:rPr>
            <w:rStyle w:val="Hyperlink"/>
            <w:rFonts w:ascii="Abadi" w:hAnsi="Abadi"/>
            <w:sz w:val="24"/>
            <w:szCs w:val="24"/>
            <w:lang w:val="en-US"/>
          </w:rPr>
          <w:t>https://artscouncil-ni.org/news/older-people-benefit-from-arts-funding-for-creative-projects</w:t>
        </w:r>
      </w:hyperlink>
      <w:r w:rsidRPr="00A22979">
        <w:rPr>
          <w:rFonts w:ascii="Abadi" w:hAnsi="Abadi"/>
          <w:sz w:val="24"/>
          <w:szCs w:val="24"/>
          <w:lang w:val="en-US"/>
        </w:rPr>
        <w:t xml:space="preserve"> </w:t>
      </w:r>
    </w:p>
    <w:p w14:paraId="4E6CC714"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20.11.2025 - 18th Outburst Queer Arts Festival now on - </w:t>
      </w:r>
      <w:hyperlink r:id="rId45" w:history="1">
        <w:r w:rsidRPr="00A22979">
          <w:rPr>
            <w:rStyle w:val="Hyperlink"/>
            <w:rFonts w:ascii="Abadi" w:hAnsi="Abadi"/>
            <w:sz w:val="24"/>
            <w:szCs w:val="24"/>
            <w:lang w:val="en-US"/>
          </w:rPr>
          <w:t>https://artscouncil-ni.org/news/18th-outburst-queer-arts-festival-now-on</w:t>
        </w:r>
      </w:hyperlink>
      <w:r w:rsidRPr="00A22979">
        <w:rPr>
          <w:rFonts w:ascii="Abadi" w:hAnsi="Abadi"/>
          <w:sz w:val="24"/>
          <w:szCs w:val="24"/>
          <w:lang w:val="en-US"/>
        </w:rPr>
        <w:t xml:space="preserve"> </w:t>
      </w:r>
    </w:p>
    <w:p w14:paraId="3E1E3723"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18.11.2025 - Baring Foundation release a report celebrating the UK’s longest running creative ageing programme - </w:t>
      </w:r>
      <w:hyperlink r:id="rId46" w:history="1">
        <w:r w:rsidRPr="00A22979">
          <w:rPr>
            <w:rStyle w:val="Hyperlink"/>
            <w:rFonts w:ascii="Abadi" w:hAnsi="Abadi"/>
            <w:sz w:val="24"/>
            <w:szCs w:val="24"/>
            <w:lang w:val="en-US"/>
          </w:rPr>
          <w:t>https://artscouncil-ni.org/news/report-celebrating-the-uks-longest-running-creative-ageing-programme</w:t>
        </w:r>
      </w:hyperlink>
      <w:r w:rsidRPr="00A22979">
        <w:rPr>
          <w:rFonts w:ascii="Abadi" w:hAnsi="Abadi"/>
          <w:sz w:val="24"/>
          <w:szCs w:val="24"/>
          <w:lang w:val="en-US"/>
        </w:rPr>
        <w:t xml:space="preserve"> </w:t>
      </w:r>
    </w:p>
    <w:p w14:paraId="283610A2"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lastRenderedPageBreak/>
        <w:t xml:space="preserve">7.11.2025 - Poet and playwright Nandi Jola </w:t>
      </w:r>
      <w:proofErr w:type="spellStart"/>
      <w:r w:rsidRPr="00A22979">
        <w:rPr>
          <w:rFonts w:ascii="Abadi" w:hAnsi="Abadi"/>
          <w:sz w:val="24"/>
          <w:szCs w:val="24"/>
          <w:lang w:val="en-US"/>
        </w:rPr>
        <w:t>honoured</w:t>
      </w:r>
      <w:proofErr w:type="spellEnd"/>
      <w:r w:rsidRPr="00A22979">
        <w:rPr>
          <w:rFonts w:ascii="Abadi" w:hAnsi="Abadi"/>
          <w:sz w:val="24"/>
          <w:szCs w:val="24"/>
          <w:lang w:val="en-US"/>
        </w:rPr>
        <w:t xml:space="preserve"> in UK-first AI artwork to mark the National Lottery’s 30th birthday - </w:t>
      </w:r>
      <w:hyperlink r:id="rId47" w:history="1">
        <w:r w:rsidRPr="00A22979">
          <w:rPr>
            <w:rStyle w:val="Hyperlink"/>
            <w:rFonts w:ascii="Abadi" w:hAnsi="Abadi"/>
            <w:sz w:val="24"/>
            <w:szCs w:val="24"/>
            <w:lang w:val="en-US"/>
          </w:rPr>
          <w:t>https://artscouncil-ni.org/news/nandi-jola-honoured-in-ai-artwork-to-mark-national-lottery-30th-birthday</w:t>
        </w:r>
      </w:hyperlink>
    </w:p>
    <w:p w14:paraId="3D28E54D"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10.10.2025 - Tamil artist, Anushiya Sundaralingam, exhibits poignant installation about global displacement at Ulster Museum - </w:t>
      </w:r>
      <w:hyperlink r:id="rId48" w:history="1">
        <w:r w:rsidRPr="00A22979">
          <w:rPr>
            <w:rStyle w:val="Hyperlink"/>
            <w:rFonts w:ascii="Abadi" w:hAnsi="Abadi"/>
            <w:sz w:val="24"/>
            <w:szCs w:val="24"/>
            <w:lang w:val="en-US"/>
          </w:rPr>
          <w:t>https://artscouncil-ni.org/news/tamil-artist-anushiya-sundaralingam-exhibits-poignant-installation-at-ulster-museumabout-global-displacement</w:t>
        </w:r>
      </w:hyperlink>
    </w:p>
    <w:p w14:paraId="64F19BA1"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10.10.2025 – World Mental Health Day - </w:t>
      </w:r>
      <w:hyperlink r:id="rId49" w:history="1">
        <w:r w:rsidRPr="00A22979">
          <w:rPr>
            <w:rStyle w:val="Hyperlink"/>
            <w:rFonts w:ascii="Abadi" w:hAnsi="Abadi"/>
            <w:sz w:val="24"/>
            <w:szCs w:val="24"/>
            <w:lang w:val="en-US"/>
          </w:rPr>
          <w:t>https://artscouncil-ni.org/news/world-mental-health-day-2024</w:t>
        </w:r>
      </w:hyperlink>
    </w:p>
    <w:p w14:paraId="23EC5578"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9.9.2025 - All In appoints Attitude is Everything to create UK’s first accessibility standards for creativity and culture - </w:t>
      </w:r>
      <w:hyperlink r:id="rId50" w:history="1">
        <w:r w:rsidRPr="00A22979">
          <w:rPr>
            <w:rStyle w:val="Hyperlink"/>
            <w:rFonts w:ascii="Abadi" w:hAnsi="Abadi"/>
            <w:sz w:val="24"/>
            <w:szCs w:val="24"/>
            <w:lang w:val="en-US"/>
          </w:rPr>
          <w:t>https://artscouncil-ni.org/news/attitude-is-everything-appointed-to-create-uks-first-accessibility-standards-for-creativity-and-culture</w:t>
        </w:r>
      </w:hyperlink>
    </w:p>
    <w:p w14:paraId="3C97983D"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5.9.2025 - Entertaining and diverse line-up unveiled at Bounce Arts Festival 2024 launch - </w:t>
      </w:r>
      <w:hyperlink r:id="rId51" w:history="1">
        <w:r w:rsidRPr="00A22979">
          <w:rPr>
            <w:rStyle w:val="Hyperlink"/>
            <w:rFonts w:ascii="Abadi" w:hAnsi="Abadi"/>
            <w:sz w:val="24"/>
            <w:szCs w:val="24"/>
            <w:lang w:val="en-US"/>
          </w:rPr>
          <w:t>https://artscouncil-ni.org/news/bounce-arts-festival-2024-launch</w:t>
        </w:r>
      </w:hyperlink>
      <w:r w:rsidRPr="00A22979">
        <w:rPr>
          <w:rFonts w:ascii="Abadi" w:hAnsi="Abadi"/>
          <w:sz w:val="24"/>
          <w:szCs w:val="24"/>
          <w:lang w:val="en-US"/>
        </w:rPr>
        <w:t xml:space="preserve"> </w:t>
      </w:r>
    </w:p>
    <w:p w14:paraId="1EB8261E"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2.9.2025 - Arts </w:t>
      </w:r>
      <w:proofErr w:type="spellStart"/>
      <w:r w:rsidRPr="00A22979">
        <w:rPr>
          <w:rFonts w:ascii="Abadi" w:hAnsi="Abadi"/>
          <w:sz w:val="24"/>
          <w:szCs w:val="24"/>
          <w:lang w:val="en-US"/>
        </w:rPr>
        <w:t>organisations</w:t>
      </w:r>
      <w:proofErr w:type="spellEnd"/>
      <w:r w:rsidRPr="00A22979">
        <w:rPr>
          <w:rFonts w:ascii="Abadi" w:hAnsi="Abadi"/>
          <w:sz w:val="24"/>
          <w:szCs w:val="24"/>
          <w:lang w:val="en-US"/>
        </w:rPr>
        <w:t xml:space="preserve"> encouraged to apply for funding from the National lottery Arts &amp; Older People Programme - </w:t>
      </w:r>
      <w:hyperlink r:id="rId52" w:history="1">
        <w:r w:rsidRPr="00A22979">
          <w:rPr>
            <w:rStyle w:val="Hyperlink"/>
            <w:rFonts w:ascii="Abadi" w:hAnsi="Abadi"/>
            <w:sz w:val="24"/>
            <w:szCs w:val="24"/>
            <w:lang w:val="en-US"/>
          </w:rPr>
          <w:t>https://artscouncil-ni.org/news/organisations-encouraged-to-apply-for-national-lottery-arts-older-people-funding</w:t>
        </w:r>
      </w:hyperlink>
    </w:p>
    <w:p w14:paraId="199B0B17"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28.8.2025 - Arts Council information session for Minority Ethnic Artists - </w:t>
      </w:r>
      <w:hyperlink r:id="rId53" w:history="1">
        <w:r w:rsidRPr="00A22979">
          <w:rPr>
            <w:rStyle w:val="Hyperlink"/>
            <w:rFonts w:ascii="Abadi" w:hAnsi="Abadi"/>
            <w:sz w:val="24"/>
            <w:szCs w:val="24"/>
            <w:lang w:val="en-US"/>
          </w:rPr>
          <w:t>https://artscouncil-ni.org/news/arts-council-information-session-for-minority-ethnic-artists</w:t>
        </w:r>
      </w:hyperlink>
    </w:p>
    <w:p w14:paraId="6C05420D"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20.6.2025 - </w:t>
      </w:r>
      <w:proofErr w:type="spellStart"/>
      <w:r w:rsidRPr="00A22979">
        <w:rPr>
          <w:rFonts w:ascii="Abadi" w:hAnsi="Abadi"/>
          <w:sz w:val="24"/>
          <w:szCs w:val="24"/>
          <w:lang w:val="en-US"/>
        </w:rPr>
        <w:t>Cloughmills</w:t>
      </w:r>
      <w:proofErr w:type="spellEnd"/>
      <w:r w:rsidRPr="00A22979">
        <w:rPr>
          <w:rFonts w:ascii="Abadi" w:hAnsi="Abadi"/>
          <w:sz w:val="24"/>
          <w:szCs w:val="24"/>
          <w:lang w:val="en-US"/>
        </w:rPr>
        <w:t xml:space="preserve"> Crochet Club embarks on inspiring visit to </w:t>
      </w:r>
      <w:proofErr w:type="spellStart"/>
      <w:r w:rsidRPr="00A22979">
        <w:rPr>
          <w:rFonts w:ascii="Abadi" w:hAnsi="Abadi"/>
          <w:sz w:val="24"/>
          <w:szCs w:val="24"/>
          <w:lang w:val="en-US"/>
        </w:rPr>
        <w:t>Glenshane</w:t>
      </w:r>
      <w:proofErr w:type="spellEnd"/>
      <w:r w:rsidRPr="00A22979">
        <w:rPr>
          <w:rFonts w:ascii="Abadi" w:hAnsi="Abadi"/>
          <w:sz w:val="24"/>
          <w:szCs w:val="24"/>
          <w:lang w:val="en-US"/>
        </w:rPr>
        <w:t xml:space="preserve"> Country Farm, supported by the National Lottery Arts and Older People Programme - </w:t>
      </w:r>
      <w:hyperlink r:id="rId54" w:history="1">
        <w:r w:rsidRPr="00A22979">
          <w:rPr>
            <w:rStyle w:val="Hyperlink"/>
            <w:rFonts w:ascii="Abadi" w:hAnsi="Abadi"/>
            <w:sz w:val="24"/>
            <w:szCs w:val="24"/>
            <w:lang w:val="en-US"/>
          </w:rPr>
          <w:t>https://artscouncil-ni.org/news/cloughmills-crochet-club-visit-glenshane-country-farm</w:t>
        </w:r>
      </w:hyperlink>
      <w:r w:rsidRPr="00A22979">
        <w:rPr>
          <w:rFonts w:ascii="Abadi" w:hAnsi="Abadi"/>
          <w:sz w:val="24"/>
          <w:szCs w:val="24"/>
          <w:lang w:val="en-US"/>
        </w:rPr>
        <w:t xml:space="preserve"> </w:t>
      </w:r>
    </w:p>
    <w:p w14:paraId="20C3DE9E"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6.6.2025 - </w:t>
      </w:r>
      <w:proofErr w:type="spellStart"/>
      <w:r w:rsidRPr="00A22979">
        <w:rPr>
          <w:rFonts w:ascii="Abadi" w:hAnsi="Abadi"/>
          <w:sz w:val="24"/>
          <w:szCs w:val="24"/>
          <w:lang w:val="en-US"/>
        </w:rPr>
        <w:t>Kabosh</w:t>
      </w:r>
      <w:proofErr w:type="spellEnd"/>
      <w:r w:rsidRPr="00A22979">
        <w:rPr>
          <w:rFonts w:ascii="Abadi" w:hAnsi="Abadi"/>
          <w:sz w:val="24"/>
          <w:szCs w:val="24"/>
          <w:lang w:val="en-US"/>
        </w:rPr>
        <w:t xml:space="preserve"> hosts gardening and arts therapy project to support older people in the community - </w:t>
      </w:r>
      <w:hyperlink r:id="rId55" w:history="1">
        <w:r w:rsidRPr="00A22979">
          <w:rPr>
            <w:rStyle w:val="Hyperlink"/>
            <w:rFonts w:ascii="Abadi" w:hAnsi="Abadi"/>
            <w:sz w:val="24"/>
            <w:szCs w:val="24"/>
            <w:lang w:val="en-US"/>
          </w:rPr>
          <w:t>https://artscouncil-ni.org/news/kabosh-hosts-gardening-and-arts-therapy-project</w:t>
        </w:r>
      </w:hyperlink>
    </w:p>
    <w:p w14:paraId="15400A79"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lastRenderedPageBreak/>
        <w:t xml:space="preserve">31.5.2025 - New £600,000 Mental Health and Arts Progamme launched - </w:t>
      </w:r>
      <w:hyperlink r:id="rId56" w:history="1">
        <w:r w:rsidRPr="00A22979">
          <w:rPr>
            <w:rStyle w:val="Hyperlink"/>
            <w:rFonts w:ascii="Abadi" w:hAnsi="Abadi"/>
            <w:sz w:val="24"/>
            <w:szCs w:val="24"/>
            <w:lang w:val="en-US"/>
          </w:rPr>
          <w:t>https://artscouncil-ni.org/news/new-mental-health-and-arts-progamme-launched</w:t>
        </w:r>
      </w:hyperlink>
    </w:p>
    <w:p w14:paraId="54DE8AD7"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3.5.2025 - North Belfast residents step out together for intergenerational dance project - </w:t>
      </w:r>
      <w:hyperlink r:id="rId57" w:history="1">
        <w:r w:rsidRPr="00A22979">
          <w:rPr>
            <w:rStyle w:val="Hyperlink"/>
            <w:rFonts w:ascii="Abadi" w:hAnsi="Abadi"/>
            <w:sz w:val="24"/>
            <w:szCs w:val="24"/>
            <w:lang w:val="en-US"/>
          </w:rPr>
          <w:t>https://artscouncil-ni.org/news/north-belfast-residents-step-out-together-for-intergenerational-dance-project</w:t>
        </w:r>
      </w:hyperlink>
    </w:p>
    <w:p w14:paraId="78812D7F" w14:textId="77777777" w:rsidR="006F19C0" w:rsidRPr="00A22979" w:rsidRDefault="006F19C0" w:rsidP="006F19C0">
      <w:pPr>
        <w:spacing w:line="360" w:lineRule="auto"/>
        <w:rPr>
          <w:rFonts w:ascii="Abadi" w:hAnsi="Abadi"/>
          <w:sz w:val="24"/>
          <w:szCs w:val="24"/>
          <w:lang w:val="en-US"/>
        </w:rPr>
      </w:pPr>
      <w:r w:rsidRPr="00A22979">
        <w:rPr>
          <w:rFonts w:ascii="Abadi" w:hAnsi="Abadi"/>
          <w:sz w:val="24"/>
          <w:szCs w:val="24"/>
          <w:lang w:val="en-US"/>
        </w:rPr>
        <w:t xml:space="preserve">23.4.2025 - Tinderbox Theatre Company premieres new play exploring racial identity, supported by The National Lottery - </w:t>
      </w:r>
      <w:hyperlink r:id="rId58" w:history="1">
        <w:r w:rsidRPr="00A22979">
          <w:rPr>
            <w:rStyle w:val="Hyperlink"/>
            <w:rFonts w:ascii="Abadi" w:hAnsi="Abadi"/>
            <w:sz w:val="24"/>
            <w:szCs w:val="24"/>
            <w:lang w:val="en-US"/>
          </w:rPr>
          <w:t>https://artscouncil-ni.org/news/tinderbox-premieres-new-play-exploring-racial-identity</w:t>
        </w:r>
      </w:hyperlink>
    </w:p>
    <w:p w14:paraId="755DBDF2" w14:textId="77777777" w:rsidR="006F19C0" w:rsidRPr="00A22979" w:rsidRDefault="006F19C0" w:rsidP="00BA2078">
      <w:pPr>
        <w:rPr>
          <w:rFonts w:ascii="Abadi" w:hAnsi="Abadi"/>
          <w:color w:val="000000" w:themeColor="text1"/>
          <w:sz w:val="24"/>
          <w:szCs w:val="24"/>
        </w:rPr>
      </w:pPr>
    </w:p>
    <w:p w14:paraId="30016C20" w14:textId="77777777" w:rsidR="00A22979" w:rsidRPr="00A22979" w:rsidRDefault="00A22979">
      <w:pPr>
        <w:rPr>
          <w:rFonts w:ascii="Abadi" w:hAnsi="Abadi"/>
          <w:color w:val="000000" w:themeColor="text1"/>
          <w:sz w:val="24"/>
          <w:szCs w:val="24"/>
        </w:rPr>
      </w:pPr>
    </w:p>
    <w:sectPr w:rsidR="00A22979" w:rsidRPr="00A22979" w:rsidSect="00AC40E8">
      <w:headerReference w:type="default" r:id="rId59"/>
      <w:pgSz w:w="16840" w:h="11907" w:orient="landscape" w:code="9"/>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72DC6" w14:textId="77777777" w:rsidR="006B19DA" w:rsidRDefault="006B19DA" w:rsidP="00161476">
      <w:pPr>
        <w:spacing w:after="0" w:line="240" w:lineRule="auto"/>
      </w:pPr>
      <w:r>
        <w:separator/>
      </w:r>
    </w:p>
  </w:endnote>
  <w:endnote w:type="continuationSeparator" w:id="0">
    <w:p w14:paraId="26AE81E5" w14:textId="77777777" w:rsidR="006B19DA" w:rsidRDefault="006B19DA" w:rsidP="00161476">
      <w:pPr>
        <w:spacing w:after="0" w:line="240" w:lineRule="auto"/>
      </w:pPr>
      <w:r>
        <w:continuationSeparator/>
      </w:r>
    </w:p>
  </w:endnote>
  <w:endnote w:id="1">
    <w:p w14:paraId="172BAA8C" w14:textId="77777777" w:rsidR="00D14D42" w:rsidRPr="003A7F3A" w:rsidRDefault="00D14D42" w:rsidP="0042023B">
      <w:pPr>
        <w:pStyle w:val="EndnoteText"/>
        <w:rPr>
          <w:rFonts w:cs="Arial"/>
        </w:rPr>
      </w:pPr>
      <w:r>
        <w:rPr>
          <w:rStyle w:val="EndnoteReference"/>
          <w:rFonts w:ascii="Arial" w:hAnsi="Arial" w:cs="Arial"/>
          <w:sz w:val="24"/>
          <w:szCs w:val="24"/>
        </w:rPr>
        <w:endnoteRef/>
      </w:r>
      <w:r>
        <w:rPr>
          <w:rFonts w:ascii="Arial" w:hAnsi="Arial" w:cs="Arial"/>
          <w:sz w:val="24"/>
          <w:szCs w:val="24"/>
        </w:rPr>
        <w:t xml:space="preserve"> </w:t>
      </w:r>
      <w:r w:rsidRPr="003A7F3A">
        <w:rPr>
          <w:rFonts w:cs="Arial"/>
          <w:b/>
        </w:rPr>
        <w:t>Outputs</w:t>
      </w:r>
      <w:r w:rsidRPr="003A7F3A">
        <w:rPr>
          <w:rFonts w:cs="Arial"/>
        </w:rPr>
        <w:t xml:space="preserve"> – defined as act of producing, amount of something produced over a period, processes undertaken to implement the action measure e.g. Undertook 10 training sessions with 100 people at customer service level. </w:t>
      </w:r>
    </w:p>
  </w:endnote>
  <w:endnote w:id="2">
    <w:p w14:paraId="013A6DF1" w14:textId="77777777" w:rsidR="00D14D42" w:rsidRPr="003A7F3A" w:rsidRDefault="00D14D42" w:rsidP="0042023B">
      <w:pPr>
        <w:pStyle w:val="EndnoteText"/>
        <w:rPr>
          <w:rFonts w:cs="Arial"/>
        </w:rPr>
      </w:pPr>
      <w:r w:rsidRPr="003A7F3A">
        <w:rPr>
          <w:rStyle w:val="EndnoteReference"/>
          <w:rFonts w:cs="Arial"/>
        </w:rPr>
        <w:endnoteRef/>
      </w:r>
      <w:r w:rsidRPr="003A7F3A">
        <w:rPr>
          <w:rFonts w:cs="Arial"/>
        </w:rPr>
        <w:t xml:space="preserve"> </w:t>
      </w:r>
      <w:r w:rsidRPr="003A7F3A">
        <w:rPr>
          <w:rFonts w:cs="Arial"/>
          <w:b/>
        </w:rPr>
        <w:t>Outcome / Impact</w:t>
      </w:r>
      <w:r w:rsidRPr="003A7F3A">
        <w:rPr>
          <w:rFonts w:cs="Arial"/>
        </w:rPr>
        <w:t xml:space="preserve"> – what specifically and tangibly has changed in making progress towards the duties? What impact can directly be attributed to taking this action? Indicate the results of undertaking this action e.g.  Evaluation indicating a tangible shift in attitudes before and after training.</w:t>
      </w:r>
    </w:p>
  </w:endnote>
  <w:endnote w:id="3">
    <w:p w14:paraId="3998690E" w14:textId="77777777" w:rsidR="00D14D42" w:rsidRPr="003A7F3A" w:rsidRDefault="00D14D42" w:rsidP="0042023B">
      <w:pPr>
        <w:pStyle w:val="EndnoteText"/>
        <w:rPr>
          <w:rFonts w:cs="Arial"/>
        </w:rPr>
      </w:pPr>
      <w:r w:rsidRPr="003A7F3A">
        <w:rPr>
          <w:rStyle w:val="EndnoteReference"/>
          <w:rFonts w:cs="Arial"/>
        </w:rPr>
        <w:endnoteRef/>
      </w:r>
      <w:r w:rsidRPr="003A7F3A">
        <w:rPr>
          <w:rFonts w:cs="Arial"/>
        </w:rPr>
        <w:t xml:space="preserve"> </w:t>
      </w:r>
      <w:r w:rsidRPr="003A7F3A">
        <w:rPr>
          <w:rFonts w:cs="Arial"/>
          <w:b/>
        </w:rPr>
        <w:t xml:space="preserve">National </w:t>
      </w:r>
      <w:r w:rsidRPr="003A7F3A">
        <w:rPr>
          <w:rFonts w:cs="Arial"/>
        </w:rPr>
        <w:t>: Situations where people can influence policy at a high impact level e.g. Public Appointments</w:t>
      </w:r>
    </w:p>
  </w:endnote>
  <w:endnote w:id="4">
    <w:p w14:paraId="270301E6" w14:textId="77777777" w:rsidR="00D14D42" w:rsidRPr="003A7F3A" w:rsidRDefault="00D14D42" w:rsidP="0042023B">
      <w:pPr>
        <w:pStyle w:val="EndnoteText"/>
        <w:rPr>
          <w:rFonts w:cs="Arial"/>
        </w:rPr>
      </w:pPr>
      <w:r w:rsidRPr="003A7F3A">
        <w:rPr>
          <w:rStyle w:val="EndnoteReference"/>
          <w:rFonts w:cs="Arial"/>
        </w:rPr>
        <w:endnoteRef/>
      </w:r>
      <w:r w:rsidRPr="003A7F3A">
        <w:rPr>
          <w:rFonts w:cs="Arial"/>
        </w:rPr>
        <w:t xml:space="preserve"> </w:t>
      </w:r>
      <w:r w:rsidRPr="003A7F3A">
        <w:rPr>
          <w:rFonts w:cs="Arial"/>
          <w:b/>
        </w:rPr>
        <w:t>Regional</w:t>
      </w:r>
      <w:r w:rsidRPr="003A7F3A">
        <w:rPr>
          <w:rFonts w:cs="Arial"/>
        </w:rPr>
        <w:t>: Situations where people can influence policy decision making at a middle impact level</w:t>
      </w:r>
    </w:p>
  </w:endnote>
  <w:endnote w:id="5">
    <w:p w14:paraId="396CA242" w14:textId="77777777" w:rsidR="00D14D42" w:rsidRPr="003A7F3A" w:rsidRDefault="00D14D42" w:rsidP="0042023B">
      <w:pPr>
        <w:pStyle w:val="EndnoteText"/>
        <w:rPr>
          <w:rFonts w:cs="Arial"/>
        </w:rPr>
      </w:pPr>
      <w:r w:rsidRPr="003A7F3A">
        <w:rPr>
          <w:rStyle w:val="EndnoteReference"/>
          <w:rFonts w:cs="Arial"/>
        </w:rPr>
        <w:endnoteRef/>
      </w:r>
      <w:r w:rsidRPr="003A7F3A">
        <w:rPr>
          <w:rFonts w:cs="Arial"/>
        </w:rPr>
        <w:t xml:space="preserve"> </w:t>
      </w:r>
      <w:r w:rsidRPr="003A7F3A">
        <w:rPr>
          <w:rFonts w:cs="Arial"/>
          <w:b/>
        </w:rPr>
        <w:t xml:space="preserve">Local : </w:t>
      </w:r>
      <w:r w:rsidRPr="003A7F3A">
        <w:rPr>
          <w:rFonts w:cs="Arial"/>
        </w:rPr>
        <w:t>Situations where people can influence policy decision making at lower impact level e.g. one off consultations, local fora.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350"/>
      <w:docPartObj>
        <w:docPartGallery w:val="Page Numbers (Bottom of Page)"/>
        <w:docPartUnique/>
      </w:docPartObj>
    </w:sdtPr>
    <w:sdtEndPr/>
    <w:sdtContent>
      <w:p w14:paraId="76490D40" w14:textId="77777777" w:rsidR="00D14D42" w:rsidRDefault="00D14D42">
        <w:pPr>
          <w:pStyle w:val="Footer"/>
          <w:jc w:val="center"/>
        </w:pPr>
        <w:r>
          <w:fldChar w:fldCharType="begin"/>
        </w:r>
        <w:r>
          <w:instrText xml:space="preserve"> PAGE   \* MERGEFORMAT </w:instrText>
        </w:r>
        <w:r>
          <w:fldChar w:fldCharType="separate"/>
        </w:r>
        <w:r w:rsidR="00F204DC">
          <w:rPr>
            <w:noProof/>
          </w:rPr>
          <w:t>5</w:t>
        </w:r>
        <w:r>
          <w:rPr>
            <w:noProof/>
          </w:rPr>
          <w:fldChar w:fldCharType="end"/>
        </w:r>
      </w:p>
    </w:sdtContent>
  </w:sdt>
  <w:p w14:paraId="6B8E5505" w14:textId="77777777" w:rsidR="00D14D42" w:rsidRDefault="00D14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29F4E" w14:textId="77777777" w:rsidR="006B19DA" w:rsidRDefault="006B19DA" w:rsidP="00161476">
      <w:pPr>
        <w:spacing w:after="0" w:line="240" w:lineRule="auto"/>
      </w:pPr>
      <w:r>
        <w:separator/>
      </w:r>
    </w:p>
  </w:footnote>
  <w:footnote w:type="continuationSeparator" w:id="0">
    <w:p w14:paraId="18C4D6AD" w14:textId="77777777" w:rsidR="006B19DA" w:rsidRDefault="006B19DA" w:rsidP="00161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759C" w14:textId="7664D11A" w:rsidR="00D14D42" w:rsidRDefault="00D14D42">
    <w:pPr>
      <w:pStyle w:val="Header"/>
    </w:pPr>
    <w:r>
      <w:t xml:space="preserve">DRAFT for approval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975B" w14:textId="64CD9072" w:rsidR="00D14D42" w:rsidRDefault="00D14D42">
    <w:pPr>
      <w:pStyle w:val="Header"/>
    </w:pPr>
    <w:r>
      <w:t>PART 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64F3" w14:textId="5CE7F8F1" w:rsidR="00D14D42" w:rsidRDefault="00D14D42" w:rsidP="00172E51">
    <w:pPr>
      <w:pStyle w:val="Header"/>
    </w:pPr>
    <w:r>
      <w:t>PART 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42A9"/>
    <w:multiLevelType w:val="hybridMultilevel"/>
    <w:tmpl w:val="27929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076D7"/>
    <w:multiLevelType w:val="multilevel"/>
    <w:tmpl w:val="0809001D"/>
    <w:styleLink w:val="Style1"/>
    <w:lvl w:ilvl="0">
      <w:start w:val="1"/>
      <w:numFmt w:val="decimal"/>
      <w:lvlText w:val="%1"/>
      <w:lvlJc w:val="left"/>
      <w:pPr>
        <w:ind w:left="360" w:hanging="360"/>
      </w:pPr>
      <w:rPr>
        <w:rFonts w:ascii="Times New Roman" w:hAnsi="Times New Roman" w:hint="default"/>
        <w:color w:val="548DD4" w:themeColor="text2" w:themeTint="9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5E26828"/>
    <w:multiLevelType w:val="multilevel"/>
    <w:tmpl w:val="2D2A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6368E"/>
    <w:multiLevelType w:val="hybridMultilevel"/>
    <w:tmpl w:val="0DD04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554653"/>
    <w:multiLevelType w:val="hybridMultilevel"/>
    <w:tmpl w:val="33A8324C"/>
    <w:lvl w:ilvl="0" w:tplc="04090005">
      <w:start w:val="1"/>
      <w:numFmt w:val="bullet"/>
      <w:lvlText w:val=""/>
      <w:lvlJc w:val="left"/>
      <w:pPr>
        <w:tabs>
          <w:tab w:val="num" w:pos="360"/>
        </w:tabs>
        <w:ind w:left="360" w:hanging="360"/>
      </w:pPr>
      <w:rPr>
        <w:rFonts w:ascii="Wingdings" w:hAnsi="Wingding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088F0B77"/>
    <w:multiLevelType w:val="multilevel"/>
    <w:tmpl w:val="DB0299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Abadi" w:eastAsiaTheme="minorHAnsi" w:hAnsi="Abadi" w:cs="Arial" w:hint="default"/>
        <w:color w:val="000000" w:themeColor="text1"/>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C14C3A"/>
    <w:multiLevelType w:val="hybridMultilevel"/>
    <w:tmpl w:val="12A48A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B992207"/>
    <w:multiLevelType w:val="hybridMultilevel"/>
    <w:tmpl w:val="DD8AB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973F5F"/>
    <w:multiLevelType w:val="hybridMultilevel"/>
    <w:tmpl w:val="A6B0321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15:restartNumberingAfterBreak="0">
    <w:nsid w:val="0FD050FD"/>
    <w:multiLevelType w:val="hybridMultilevel"/>
    <w:tmpl w:val="A454C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D826AB"/>
    <w:multiLevelType w:val="multilevel"/>
    <w:tmpl w:val="32DA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EE434F"/>
    <w:multiLevelType w:val="hybridMultilevel"/>
    <w:tmpl w:val="06402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F22A06"/>
    <w:multiLevelType w:val="multilevel"/>
    <w:tmpl w:val="BD2CB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712B15"/>
    <w:multiLevelType w:val="hybridMultilevel"/>
    <w:tmpl w:val="3CE21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1E4056"/>
    <w:multiLevelType w:val="multilevel"/>
    <w:tmpl w:val="C226B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A225EB"/>
    <w:multiLevelType w:val="multilevel"/>
    <w:tmpl w:val="B256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AB5051"/>
    <w:multiLevelType w:val="hybridMultilevel"/>
    <w:tmpl w:val="1FF0A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3C6A75"/>
    <w:multiLevelType w:val="hybridMultilevel"/>
    <w:tmpl w:val="9F32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F463E0"/>
    <w:multiLevelType w:val="multilevel"/>
    <w:tmpl w:val="CDD2A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EF775A"/>
    <w:multiLevelType w:val="multilevel"/>
    <w:tmpl w:val="1F36B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F25814"/>
    <w:multiLevelType w:val="multilevel"/>
    <w:tmpl w:val="6B1C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D373B7"/>
    <w:multiLevelType w:val="multilevel"/>
    <w:tmpl w:val="2430B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A95A55"/>
    <w:multiLevelType w:val="multilevel"/>
    <w:tmpl w:val="71FA2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E17A43"/>
    <w:multiLevelType w:val="hybridMultilevel"/>
    <w:tmpl w:val="DFBCD8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8BF1861"/>
    <w:multiLevelType w:val="multilevel"/>
    <w:tmpl w:val="ECFE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3840DF"/>
    <w:multiLevelType w:val="hybridMultilevel"/>
    <w:tmpl w:val="C7CC5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63006C"/>
    <w:multiLevelType w:val="hybridMultilevel"/>
    <w:tmpl w:val="955C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030941"/>
    <w:multiLevelType w:val="multilevel"/>
    <w:tmpl w:val="CBDAEFC8"/>
    <w:styleLink w:val="1astyle"/>
    <w:lvl w:ilvl="0">
      <w:start w:val="1"/>
      <w:numFmt w:val="decimal"/>
      <w:pStyle w:val="ListNumber"/>
      <w:lvlText w:val="%1"/>
      <w:lvlJc w:val="left"/>
      <w:pPr>
        <w:ind w:left="360" w:hanging="360"/>
      </w:pPr>
      <w:rPr>
        <w:rFonts w:ascii="Calibri" w:hAnsi="Calibri" w:hint="default"/>
        <w:b/>
        <w:sz w:val="24"/>
      </w:rPr>
    </w:lvl>
    <w:lvl w:ilvl="1">
      <w:start w:val="1"/>
      <w:numFmt w:val="lowerLetter"/>
      <w:lvlRestart w:val="0"/>
      <w:pStyle w:val="ListNumber2"/>
      <w:lvlText w:val="%1.%2)"/>
      <w:lvlJc w:val="left"/>
      <w:pPr>
        <w:ind w:left="720" w:hanging="360"/>
      </w:pPr>
      <w:rPr>
        <w:rFonts w:ascii="Calibri" w:hAnsi="Calibri" w:hint="default"/>
        <w:b/>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65D06FA"/>
    <w:multiLevelType w:val="multilevel"/>
    <w:tmpl w:val="C436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49621B"/>
    <w:multiLevelType w:val="multilevel"/>
    <w:tmpl w:val="D17E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073D10"/>
    <w:multiLevelType w:val="multilevel"/>
    <w:tmpl w:val="9576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23706C"/>
    <w:multiLevelType w:val="multilevel"/>
    <w:tmpl w:val="92D45ADC"/>
    <w:styleLink w:val="Style2"/>
    <w:lvl w:ilvl="0">
      <w:start w:val="1"/>
      <w:numFmt w:val="decimal"/>
      <w:lvlText w:val="%1."/>
      <w:lvlJc w:val="left"/>
      <w:pPr>
        <w:ind w:left="360" w:hanging="360"/>
      </w:pPr>
      <w:rPr>
        <w:rFonts w:ascii="Calibri" w:hAnsi="Calibri" w:hint="default"/>
        <w:b/>
        <w:i w:val="0"/>
        <w:sz w:val="24"/>
      </w:rPr>
    </w:lvl>
    <w:lvl w:ilvl="1">
      <w:start w:val="1"/>
      <w:numFmt w:val="lowerLetter"/>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0682E6C"/>
    <w:multiLevelType w:val="multilevel"/>
    <w:tmpl w:val="4B52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665193"/>
    <w:multiLevelType w:val="hybridMultilevel"/>
    <w:tmpl w:val="98FA2650"/>
    <w:lvl w:ilvl="0" w:tplc="08090001">
      <w:start w:val="1"/>
      <w:numFmt w:val="bullet"/>
      <w:lvlText w:val=""/>
      <w:lvlJc w:val="left"/>
      <w:pPr>
        <w:ind w:left="1440" w:hanging="360"/>
      </w:pPr>
      <w:rPr>
        <w:rFonts w:ascii="Symbol" w:hAnsi="Symbol" w:hint="default"/>
      </w:rPr>
    </w:lvl>
    <w:lvl w:ilvl="1" w:tplc="2522F6A6">
      <w:numFmt w:val="bullet"/>
      <w:lvlText w:val="•"/>
      <w:lvlJc w:val="left"/>
      <w:pPr>
        <w:ind w:left="2160" w:hanging="360"/>
      </w:pPr>
      <w:rPr>
        <w:rFonts w:ascii="Aptos" w:eastAsiaTheme="minorHAnsi" w:hAnsi="Aptos" w:cstheme="minorBidi"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73705CA"/>
    <w:multiLevelType w:val="hybridMultilevel"/>
    <w:tmpl w:val="90A8E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B56208"/>
    <w:multiLevelType w:val="hybridMultilevel"/>
    <w:tmpl w:val="B2BA0F1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9897AB6"/>
    <w:multiLevelType w:val="multilevel"/>
    <w:tmpl w:val="D9C4A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022CFA"/>
    <w:multiLevelType w:val="hybridMultilevel"/>
    <w:tmpl w:val="78585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DF644D"/>
    <w:multiLevelType w:val="multilevel"/>
    <w:tmpl w:val="584CB932"/>
    <w:styleLink w:val="1aetc"/>
    <w:lvl w:ilvl="0">
      <w:start w:val="1"/>
      <w:numFmt w:val="decimal"/>
      <w:lvlText w:val="%1."/>
      <w:lvlJc w:val="left"/>
      <w:pPr>
        <w:ind w:left="360" w:hanging="360"/>
      </w:pPr>
      <w:rPr>
        <w:rFonts w:asciiTheme="minorHAnsi" w:hAnsiTheme="minorHAnsi" w:hint="default"/>
        <w:b/>
        <w:sz w:val="24"/>
      </w:rPr>
    </w:lvl>
    <w:lvl w:ilvl="1">
      <w:start w:val="1"/>
      <w:numFmt w:val="lowerLetter"/>
      <w:lvlText w:val="%1.%2)"/>
      <w:lvlJc w:val="left"/>
      <w:pPr>
        <w:ind w:left="720" w:hanging="360"/>
      </w:pPr>
      <w:rPr>
        <w:rFonts w:asciiTheme="minorHAnsi" w:hAnsiTheme="minorHAnsi" w:hint="default"/>
        <w:b/>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35E20FC"/>
    <w:multiLevelType w:val="hybridMultilevel"/>
    <w:tmpl w:val="1B5C0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E61CD5"/>
    <w:multiLevelType w:val="hybridMultilevel"/>
    <w:tmpl w:val="3C7E2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C22914"/>
    <w:multiLevelType w:val="hybridMultilevel"/>
    <w:tmpl w:val="2330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653270">
    <w:abstractNumId w:val="3"/>
  </w:num>
  <w:num w:numId="2" w16cid:durableId="489177033">
    <w:abstractNumId w:val="1"/>
  </w:num>
  <w:num w:numId="3" w16cid:durableId="495536463">
    <w:abstractNumId w:val="38"/>
  </w:num>
  <w:num w:numId="4" w16cid:durableId="475948499">
    <w:abstractNumId w:val="31"/>
  </w:num>
  <w:num w:numId="5" w16cid:durableId="453016424">
    <w:abstractNumId w:val="27"/>
  </w:num>
  <w:num w:numId="6" w16cid:durableId="46427655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3817775">
    <w:abstractNumId w:val="0"/>
  </w:num>
  <w:num w:numId="8" w16cid:durableId="1133790379">
    <w:abstractNumId w:val="6"/>
  </w:num>
  <w:num w:numId="9" w16cid:durableId="1029912334">
    <w:abstractNumId w:val="25"/>
  </w:num>
  <w:num w:numId="10" w16cid:durableId="187111550">
    <w:abstractNumId w:val="23"/>
  </w:num>
  <w:num w:numId="11" w16cid:durableId="1731004618">
    <w:abstractNumId w:val="33"/>
  </w:num>
  <w:num w:numId="12" w16cid:durableId="471603835">
    <w:abstractNumId w:val="16"/>
  </w:num>
  <w:num w:numId="13" w16cid:durableId="777991525">
    <w:abstractNumId w:val="13"/>
  </w:num>
  <w:num w:numId="14" w16cid:durableId="179318823">
    <w:abstractNumId w:val="7"/>
  </w:num>
  <w:num w:numId="15" w16cid:durableId="712921276">
    <w:abstractNumId w:val="8"/>
  </w:num>
  <w:num w:numId="16" w16cid:durableId="1234967359">
    <w:abstractNumId w:val="41"/>
  </w:num>
  <w:num w:numId="17" w16cid:durableId="1685746029">
    <w:abstractNumId w:val="17"/>
  </w:num>
  <w:num w:numId="18" w16cid:durableId="2133403476">
    <w:abstractNumId w:val="39"/>
  </w:num>
  <w:num w:numId="19" w16cid:durableId="936451836">
    <w:abstractNumId w:val="34"/>
  </w:num>
  <w:num w:numId="20" w16cid:durableId="1684277930">
    <w:abstractNumId w:val="18"/>
  </w:num>
  <w:num w:numId="21" w16cid:durableId="479075801">
    <w:abstractNumId w:val="26"/>
  </w:num>
  <w:num w:numId="22" w16cid:durableId="1048602270">
    <w:abstractNumId w:val="11"/>
  </w:num>
  <w:num w:numId="23" w16cid:durableId="454643429">
    <w:abstractNumId w:val="37"/>
  </w:num>
  <w:num w:numId="24" w16cid:durableId="483857228">
    <w:abstractNumId w:val="9"/>
  </w:num>
  <w:num w:numId="25" w16cid:durableId="1454136860">
    <w:abstractNumId w:val="32"/>
  </w:num>
  <w:num w:numId="26" w16cid:durableId="2037343940">
    <w:abstractNumId w:val="14"/>
  </w:num>
  <w:num w:numId="27" w16cid:durableId="1237789189">
    <w:abstractNumId w:val="15"/>
  </w:num>
  <w:num w:numId="28" w16cid:durableId="1250311208">
    <w:abstractNumId w:val="20"/>
  </w:num>
  <w:num w:numId="29" w16cid:durableId="699279361">
    <w:abstractNumId w:val="10"/>
  </w:num>
  <w:num w:numId="30" w16cid:durableId="457534396">
    <w:abstractNumId w:val="28"/>
  </w:num>
  <w:num w:numId="31" w16cid:durableId="568468547">
    <w:abstractNumId w:val="29"/>
  </w:num>
  <w:num w:numId="32" w16cid:durableId="623848487">
    <w:abstractNumId w:val="22"/>
  </w:num>
  <w:num w:numId="33" w16cid:durableId="959532883">
    <w:abstractNumId w:val="5"/>
  </w:num>
  <w:num w:numId="34" w16cid:durableId="1204824941">
    <w:abstractNumId w:val="30"/>
  </w:num>
  <w:num w:numId="35" w16cid:durableId="15543607">
    <w:abstractNumId w:val="21"/>
  </w:num>
  <w:num w:numId="36" w16cid:durableId="769931539">
    <w:abstractNumId w:val="35"/>
  </w:num>
  <w:num w:numId="37" w16cid:durableId="307172723">
    <w:abstractNumId w:val="24"/>
  </w:num>
  <w:num w:numId="38" w16cid:durableId="946085928">
    <w:abstractNumId w:val="2"/>
  </w:num>
  <w:num w:numId="39" w16cid:durableId="810368668">
    <w:abstractNumId w:val="36"/>
  </w:num>
  <w:num w:numId="40" w16cid:durableId="1681201464">
    <w:abstractNumId w:val="12"/>
  </w:num>
  <w:num w:numId="41" w16cid:durableId="716319329">
    <w:abstractNumId w:val="19"/>
  </w:num>
  <w:num w:numId="42" w16cid:durableId="737942110">
    <w:abstractNumId w:val="4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xsFTGHTkIIjT0fXQXiX3ZqhOZB1HYnjtH8hTZp3Mcs1+Zt2XBG2VLHwEUxVBBaUp"/>
  </w:docVars>
  <w:rsids>
    <w:rsidRoot w:val="0008294C"/>
    <w:rsid w:val="00002263"/>
    <w:rsid w:val="000107BC"/>
    <w:rsid w:val="00012979"/>
    <w:rsid w:val="00013C1F"/>
    <w:rsid w:val="000217ED"/>
    <w:rsid w:val="00045425"/>
    <w:rsid w:val="0004583D"/>
    <w:rsid w:val="000462A6"/>
    <w:rsid w:val="0005033D"/>
    <w:rsid w:val="00054B22"/>
    <w:rsid w:val="000551B7"/>
    <w:rsid w:val="00055BAA"/>
    <w:rsid w:val="00055F3C"/>
    <w:rsid w:val="0005708F"/>
    <w:rsid w:val="000609FC"/>
    <w:rsid w:val="000618AF"/>
    <w:rsid w:val="00064206"/>
    <w:rsid w:val="000659BD"/>
    <w:rsid w:val="00066A78"/>
    <w:rsid w:val="0007263A"/>
    <w:rsid w:val="000737B8"/>
    <w:rsid w:val="00081210"/>
    <w:rsid w:val="000821A3"/>
    <w:rsid w:val="0008294C"/>
    <w:rsid w:val="00085BA5"/>
    <w:rsid w:val="00087049"/>
    <w:rsid w:val="00087295"/>
    <w:rsid w:val="00097804"/>
    <w:rsid w:val="00097CBA"/>
    <w:rsid w:val="000A4DA9"/>
    <w:rsid w:val="000A4F20"/>
    <w:rsid w:val="000A5540"/>
    <w:rsid w:val="000A6753"/>
    <w:rsid w:val="000A6CED"/>
    <w:rsid w:val="000A7730"/>
    <w:rsid w:val="000B1575"/>
    <w:rsid w:val="000B7756"/>
    <w:rsid w:val="000C3540"/>
    <w:rsid w:val="000C3E3C"/>
    <w:rsid w:val="000C3EE6"/>
    <w:rsid w:val="000D0A70"/>
    <w:rsid w:val="000D172C"/>
    <w:rsid w:val="000D1CE4"/>
    <w:rsid w:val="000D1F5F"/>
    <w:rsid w:val="000D2F18"/>
    <w:rsid w:val="000D349C"/>
    <w:rsid w:val="000D41D2"/>
    <w:rsid w:val="000D425D"/>
    <w:rsid w:val="000D497A"/>
    <w:rsid w:val="000D7345"/>
    <w:rsid w:val="000E0A71"/>
    <w:rsid w:val="000E14CE"/>
    <w:rsid w:val="000E3318"/>
    <w:rsid w:val="000E4714"/>
    <w:rsid w:val="000E71B5"/>
    <w:rsid w:val="000F06FB"/>
    <w:rsid w:val="000F239A"/>
    <w:rsid w:val="000F597E"/>
    <w:rsid w:val="000F66E7"/>
    <w:rsid w:val="0010612A"/>
    <w:rsid w:val="00121C30"/>
    <w:rsid w:val="001227C6"/>
    <w:rsid w:val="00124341"/>
    <w:rsid w:val="00126C42"/>
    <w:rsid w:val="00133839"/>
    <w:rsid w:val="001375B4"/>
    <w:rsid w:val="00137832"/>
    <w:rsid w:val="00143990"/>
    <w:rsid w:val="001452A7"/>
    <w:rsid w:val="001504A3"/>
    <w:rsid w:val="00152228"/>
    <w:rsid w:val="001530E9"/>
    <w:rsid w:val="00154821"/>
    <w:rsid w:val="00161476"/>
    <w:rsid w:val="00166F10"/>
    <w:rsid w:val="00167D89"/>
    <w:rsid w:val="00170DC6"/>
    <w:rsid w:val="00172E51"/>
    <w:rsid w:val="001746C4"/>
    <w:rsid w:val="001750D1"/>
    <w:rsid w:val="00176C9E"/>
    <w:rsid w:val="001918DF"/>
    <w:rsid w:val="001941D6"/>
    <w:rsid w:val="001A6D22"/>
    <w:rsid w:val="001B1713"/>
    <w:rsid w:val="001B3397"/>
    <w:rsid w:val="001B4A7A"/>
    <w:rsid w:val="001B6FD7"/>
    <w:rsid w:val="001B7BD0"/>
    <w:rsid w:val="001C48FF"/>
    <w:rsid w:val="001C5D69"/>
    <w:rsid w:val="001D037F"/>
    <w:rsid w:val="001D42FA"/>
    <w:rsid w:val="001E0DA6"/>
    <w:rsid w:val="001E5737"/>
    <w:rsid w:val="001E78A1"/>
    <w:rsid w:val="001F2C97"/>
    <w:rsid w:val="001F321B"/>
    <w:rsid w:val="001F4640"/>
    <w:rsid w:val="001F6278"/>
    <w:rsid w:val="0020404F"/>
    <w:rsid w:val="0020705A"/>
    <w:rsid w:val="002107D0"/>
    <w:rsid w:val="00211E32"/>
    <w:rsid w:val="00214603"/>
    <w:rsid w:val="0022359F"/>
    <w:rsid w:val="002264A0"/>
    <w:rsid w:val="00227DC9"/>
    <w:rsid w:val="00234F45"/>
    <w:rsid w:val="00236B80"/>
    <w:rsid w:val="002425AF"/>
    <w:rsid w:val="002429DA"/>
    <w:rsid w:val="00242FEB"/>
    <w:rsid w:val="00243482"/>
    <w:rsid w:val="00243E16"/>
    <w:rsid w:val="0024757B"/>
    <w:rsid w:val="00247FBC"/>
    <w:rsid w:val="002506B2"/>
    <w:rsid w:val="0025148D"/>
    <w:rsid w:val="00255E06"/>
    <w:rsid w:val="0025753A"/>
    <w:rsid w:val="00261D90"/>
    <w:rsid w:val="00262A45"/>
    <w:rsid w:val="00263B21"/>
    <w:rsid w:val="0026456C"/>
    <w:rsid w:val="0026476E"/>
    <w:rsid w:val="002654EC"/>
    <w:rsid w:val="002674F7"/>
    <w:rsid w:val="002714F6"/>
    <w:rsid w:val="00272531"/>
    <w:rsid w:val="00272591"/>
    <w:rsid w:val="0027440A"/>
    <w:rsid w:val="00275BAD"/>
    <w:rsid w:val="00276D44"/>
    <w:rsid w:val="0027786B"/>
    <w:rsid w:val="00277A4B"/>
    <w:rsid w:val="002824F1"/>
    <w:rsid w:val="002849A1"/>
    <w:rsid w:val="0028533B"/>
    <w:rsid w:val="00287205"/>
    <w:rsid w:val="00287C7C"/>
    <w:rsid w:val="002924D4"/>
    <w:rsid w:val="00294D79"/>
    <w:rsid w:val="002A3133"/>
    <w:rsid w:val="002A5C9E"/>
    <w:rsid w:val="002B2C2F"/>
    <w:rsid w:val="002B38DC"/>
    <w:rsid w:val="002B4AC2"/>
    <w:rsid w:val="002C53C3"/>
    <w:rsid w:val="002D27B6"/>
    <w:rsid w:val="002D33D2"/>
    <w:rsid w:val="002D63EA"/>
    <w:rsid w:val="002E4742"/>
    <w:rsid w:val="002E5119"/>
    <w:rsid w:val="002E6509"/>
    <w:rsid w:val="002F17F5"/>
    <w:rsid w:val="002F2980"/>
    <w:rsid w:val="002F31C5"/>
    <w:rsid w:val="002F3DC7"/>
    <w:rsid w:val="002F462E"/>
    <w:rsid w:val="002F46F8"/>
    <w:rsid w:val="002F4864"/>
    <w:rsid w:val="002F6A28"/>
    <w:rsid w:val="00300123"/>
    <w:rsid w:val="00306393"/>
    <w:rsid w:val="0031067C"/>
    <w:rsid w:val="00312B7E"/>
    <w:rsid w:val="00315373"/>
    <w:rsid w:val="00316140"/>
    <w:rsid w:val="003162B3"/>
    <w:rsid w:val="00317511"/>
    <w:rsid w:val="00321603"/>
    <w:rsid w:val="003234D1"/>
    <w:rsid w:val="00326953"/>
    <w:rsid w:val="00332A68"/>
    <w:rsid w:val="0033387F"/>
    <w:rsid w:val="00334936"/>
    <w:rsid w:val="00334F2A"/>
    <w:rsid w:val="0033783B"/>
    <w:rsid w:val="00341F20"/>
    <w:rsid w:val="0034219A"/>
    <w:rsid w:val="00343364"/>
    <w:rsid w:val="0034389E"/>
    <w:rsid w:val="003453EE"/>
    <w:rsid w:val="003465CD"/>
    <w:rsid w:val="00346BC4"/>
    <w:rsid w:val="00346D28"/>
    <w:rsid w:val="003671D9"/>
    <w:rsid w:val="00371D57"/>
    <w:rsid w:val="00372BF2"/>
    <w:rsid w:val="00372C27"/>
    <w:rsid w:val="00374037"/>
    <w:rsid w:val="00386B32"/>
    <w:rsid w:val="003876A7"/>
    <w:rsid w:val="00390855"/>
    <w:rsid w:val="00393598"/>
    <w:rsid w:val="00394975"/>
    <w:rsid w:val="00397A2E"/>
    <w:rsid w:val="003A16CA"/>
    <w:rsid w:val="003A7F3A"/>
    <w:rsid w:val="003B0120"/>
    <w:rsid w:val="003B16B8"/>
    <w:rsid w:val="003B28B0"/>
    <w:rsid w:val="003B5A6A"/>
    <w:rsid w:val="003C0A05"/>
    <w:rsid w:val="003C5D99"/>
    <w:rsid w:val="003C7158"/>
    <w:rsid w:val="003D45E8"/>
    <w:rsid w:val="003D483C"/>
    <w:rsid w:val="003E258B"/>
    <w:rsid w:val="003E4AFD"/>
    <w:rsid w:val="003E5539"/>
    <w:rsid w:val="003F62E5"/>
    <w:rsid w:val="00405E2A"/>
    <w:rsid w:val="00406BBB"/>
    <w:rsid w:val="00410771"/>
    <w:rsid w:val="0041156F"/>
    <w:rsid w:val="00414698"/>
    <w:rsid w:val="0041718C"/>
    <w:rsid w:val="0042023B"/>
    <w:rsid w:val="00422BC2"/>
    <w:rsid w:val="00425A35"/>
    <w:rsid w:val="00430FE7"/>
    <w:rsid w:val="00431EDC"/>
    <w:rsid w:val="0043209A"/>
    <w:rsid w:val="004365C2"/>
    <w:rsid w:val="00436ACD"/>
    <w:rsid w:val="00436ED6"/>
    <w:rsid w:val="00440F6D"/>
    <w:rsid w:val="004429A5"/>
    <w:rsid w:val="00443137"/>
    <w:rsid w:val="004464CC"/>
    <w:rsid w:val="004536B3"/>
    <w:rsid w:val="00454179"/>
    <w:rsid w:val="004547D8"/>
    <w:rsid w:val="0045759F"/>
    <w:rsid w:val="00457DA1"/>
    <w:rsid w:val="00460049"/>
    <w:rsid w:val="0046773F"/>
    <w:rsid w:val="004719C5"/>
    <w:rsid w:val="00472464"/>
    <w:rsid w:val="00472EE0"/>
    <w:rsid w:val="00473139"/>
    <w:rsid w:val="0047715A"/>
    <w:rsid w:val="00482FE4"/>
    <w:rsid w:val="00484B78"/>
    <w:rsid w:val="00492315"/>
    <w:rsid w:val="004929DB"/>
    <w:rsid w:val="00494DC5"/>
    <w:rsid w:val="004A62B4"/>
    <w:rsid w:val="004A75FC"/>
    <w:rsid w:val="004B24EB"/>
    <w:rsid w:val="004B7086"/>
    <w:rsid w:val="004C030C"/>
    <w:rsid w:val="004C0E27"/>
    <w:rsid w:val="004C27EA"/>
    <w:rsid w:val="004C3E40"/>
    <w:rsid w:val="004C6781"/>
    <w:rsid w:val="004D1547"/>
    <w:rsid w:val="004D1AB2"/>
    <w:rsid w:val="004D2F21"/>
    <w:rsid w:val="004D453A"/>
    <w:rsid w:val="004D6D37"/>
    <w:rsid w:val="004D6EA7"/>
    <w:rsid w:val="004D7738"/>
    <w:rsid w:val="004E38C3"/>
    <w:rsid w:val="004F20F2"/>
    <w:rsid w:val="004F4D0E"/>
    <w:rsid w:val="005009C4"/>
    <w:rsid w:val="00502130"/>
    <w:rsid w:val="0050527A"/>
    <w:rsid w:val="005055C4"/>
    <w:rsid w:val="00510FC2"/>
    <w:rsid w:val="00515EC6"/>
    <w:rsid w:val="0052041C"/>
    <w:rsid w:val="005216CC"/>
    <w:rsid w:val="00524DF7"/>
    <w:rsid w:val="00525A3F"/>
    <w:rsid w:val="00526F2C"/>
    <w:rsid w:val="005273D2"/>
    <w:rsid w:val="00527D30"/>
    <w:rsid w:val="00534B70"/>
    <w:rsid w:val="00535B40"/>
    <w:rsid w:val="00543706"/>
    <w:rsid w:val="005454E1"/>
    <w:rsid w:val="0054612E"/>
    <w:rsid w:val="0054644A"/>
    <w:rsid w:val="005513C0"/>
    <w:rsid w:val="00562338"/>
    <w:rsid w:val="005656EC"/>
    <w:rsid w:val="005664ED"/>
    <w:rsid w:val="00572CED"/>
    <w:rsid w:val="00576260"/>
    <w:rsid w:val="0057705A"/>
    <w:rsid w:val="0058123A"/>
    <w:rsid w:val="005826EE"/>
    <w:rsid w:val="0058539B"/>
    <w:rsid w:val="005857B5"/>
    <w:rsid w:val="005857C5"/>
    <w:rsid w:val="00586269"/>
    <w:rsid w:val="0058633F"/>
    <w:rsid w:val="0058634D"/>
    <w:rsid w:val="00586EF7"/>
    <w:rsid w:val="005939B6"/>
    <w:rsid w:val="00594AC9"/>
    <w:rsid w:val="00597542"/>
    <w:rsid w:val="005A10BD"/>
    <w:rsid w:val="005A6073"/>
    <w:rsid w:val="005B0731"/>
    <w:rsid w:val="005B410A"/>
    <w:rsid w:val="005B535C"/>
    <w:rsid w:val="005C36CC"/>
    <w:rsid w:val="005C7CC0"/>
    <w:rsid w:val="005D13F2"/>
    <w:rsid w:val="005D1E3E"/>
    <w:rsid w:val="005D2371"/>
    <w:rsid w:val="005D2C76"/>
    <w:rsid w:val="005D3A0B"/>
    <w:rsid w:val="005D7100"/>
    <w:rsid w:val="005E17B6"/>
    <w:rsid w:val="005E1FDC"/>
    <w:rsid w:val="005E2322"/>
    <w:rsid w:val="005F0525"/>
    <w:rsid w:val="005F39EE"/>
    <w:rsid w:val="005F58C6"/>
    <w:rsid w:val="005F5D67"/>
    <w:rsid w:val="005F6116"/>
    <w:rsid w:val="005F7CA6"/>
    <w:rsid w:val="00614A9E"/>
    <w:rsid w:val="00615198"/>
    <w:rsid w:val="006201F9"/>
    <w:rsid w:val="00620241"/>
    <w:rsid w:val="00620458"/>
    <w:rsid w:val="00621C58"/>
    <w:rsid w:val="00625BA5"/>
    <w:rsid w:val="006263BA"/>
    <w:rsid w:val="0063071C"/>
    <w:rsid w:val="006312E6"/>
    <w:rsid w:val="00634A81"/>
    <w:rsid w:val="00635290"/>
    <w:rsid w:val="006377E2"/>
    <w:rsid w:val="0064377C"/>
    <w:rsid w:val="00643D87"/>
    <w:rsid w:val="00644250"/>
    <w:rsid w:val="00644358"/>
    <w:rsid w:val="00645C9F"/>
    <w:rsid w:val="00646416"/>
    <w:rsid w:val="00650CD4"/>
    <w:rsid w:val="00653CD3"/>
    <w:rsid w:val="00656B63"/>
    <w:rsid w:val="00663A0C"/>
    <w:rsid w:val="00671EFF"/>
    <w:rsid w:val="00673420"/>
    <w:rsid w:val="00675769"/>
    <w:rsid w:val="006865F8"/>
    <w:rsid w:val="00686CFC"/>
    <w:rsid w:val="0069003B"/>
    <w:rsid w:val="006A080C"/>
    <w:rsid w:val="006A4742"/>
    <w:rsid w:val="006A59C9"/>
    <w:rsid w:val="006B19DA"/>
    <w:rsid w:val="006B2ECE"/>
    <w:rsid w:val="006C3990"/>
    <w:rsid w:val="006C3E5A"/>
    <w:rsid w:val="006C6B75"/>
    <w:rsid w:val="006C7BD0"/>
    <w:rsid w:val="006D1970"/>
    <w:rsid w:val="006D50E0"/>
    <w:rsid w:val="006D674C"/>
    <w:rsid w:val="006D6EA4"/>
    <w:rsid w:val="006E331C"/>
    <w:rsid w:val="006E47C9"/>
    <w:rsid w:val="006E747A"/>
    <w:rsid w:val="006F19C0"/>
    <w:rsid w:val="006F1CC4"/>
    <w:rsid w:val="006F53D8"/>
    <w:rsid w:val="006F5B2F"/>
    <w:rsid w:val="006F6F17"/>
    <w:rsid w:val="00704687"/>
    <w:rsid w:val="0070537D"/>
    <w:rsid w:val="0070760A"/>
    <w:rsid w:val="007102BD"/>
    <w:rsid w:val="007144DA"/>
    <w:rsid w:val="00717E60"/>
    <w:rsid w:val="007220FE"/>
    <w:rsid w:val="00725066"/>
    <w:rsid w:val="007262F6"/>
    <w:rsid w:val="00726ED1"/>
    <w:rsid w:val="007319FA"/>
    <w:rsid w:val="00733E8A"/>
    <w:rsid w:val="0073528A"/>
    <w:rsid w:val="0074032F"/>
    <w:rsid w:val="00752C92"/>
    <w:rsid w:val="007534D8"/>
    <w:rsid w:val="007568D8"/>
    <w:rsid w:val="00757A8E"/>
    <w:rsid w:val="007658C5"/>
    <w:rsid w:val="00775D08"/>
    <w:rsid w:val="00784704"/>
    <w:rsid w:val="00784C0E"/>
    <w:rsid w:val="00790718"/>
    <w:rsid w:val="007932CB"/>
    <w:rsid w:val="00796748"/>
    <w:rsid w:val="00797DD9"/>
    <w:rsid w:val="007A5AE3"/>
    <w:rsid w:val="007C2FE8"/>
    <w:rsid w:val="007C48D5"/>
    <w:rsid w:val="007D0721"/>
    <w:rsid w:val="007D5105"/>
    <w:rsid w:val="007D726A"/>
    <w:rsid w:val="007E4CE9"/>
    <w:rsid w:val="007E534D"/>
    <w:rsid w:val="007F3382"/>
    <w:rsid w:val="007F5132"/>
    <w:rsid w:val="007F65C2"/>
    <w:rsid w:val="00801D27"/>
    <w:rsid w:val="0081102F"/>
    <w:rsid w:val="00812242"/>
    <w:rsid w:val="008132BB"/>
    <w:rsid w:val="008147FA"/>
    <w:rsid w:val="008224F1"/>
    <w:rsid w:val="00822D28"/>
    <w:rsid w:val="008252AE"/>
    <w:rsid w:val="00825CC5"/>
    <w:rsid w:val="00827897"/>
    <w:rsid w:val="00827D48"/>
    <w:rsid w:val="00832007"/>
    <w:rsid w:val="00832A98"/>
    <w:rsid w:val="008341D5"/>
    <w:rsid w:val="00835F0C"/>
    <w:rsid w:val="008375AF"/>
    <w:rsid w:val="0084506A"/>
    <w:rsid w:val="008478BF"/>
    <w:rsid w:val="0085135C"/>
    <w:rsid w:val="00851E23"/>
    <w:rsid w:val="0085422B"/>
    <w:rsid w:val="00854475"/>
    <w:rsid w:val="00865D09"/>
    <w:rsid w:val="00867099"/>
    <w:rsid w:val="008673F9"/>
    <w:rsid w:val="00882155"/>
    <w:rsid w:val="00882665"/>
    <w:rsid w:val="00882F0E"/>
    <w:rsid w:val="00884215"/>
    <w:rsid w:val="00884487"/>
    <w:rsid w:val="00887109"/>
    <w:rsid w:val="0088715F"/>
    <w:rsid w:val="00891F6E"/>
    <w:rsid w:val="00897901"/>
    <w:rsid w:val="008B7FC7"/>
    <w:rsid w:val="008C1611"/>
    <w:rsid w:val="008C26EC"/>
    <w:rsid w:val="008C2B58"/>
    <w:rsid w:val="008C3178"/>
    <w:rsid w:val="008C4670"/>
    <w:rsid w:val="008D4713"/>
    <w:rsid w:val="008E16A9"/>
    <w:rsid w:val="008E374B"/>
    <w:rsid w:val="008E3B4B"/>
    <w:rsid w:val="008E73FF"/>
    <w:rsid w:val="008F036A"/>
    <w:rsid w:val="008F1489"/>
    <w:rsid w:val="009047D9"/>
    <w:rsid w:val="00904E8F"/>
    <w:rsid w:val="00917382"/>
    <w:rsid w:val="009229E0"/>
    <w:rsid w:val="00923228"/>
    <w:rsid w:val="00925059"/>
    <w:rsid w:val="00932DC2"/>
    <w:rsid w:val="009369D4"/>
    <w:rsid w:val="009377BD"/>
    <w:rsid w:val="00940DD7"/>
    <w:rsid w:val="00940E26"/>
    <w:rsid w:val="00943386"/>
    <w:rsid w:val="0095134C"/>
    <w:rsid w:val="00953424"/>
    <w:rsid w:val="00955AD5"/>
    <w:rsid w:val="00963035"/>
    <w:rsid w:val="00963471"/>
    <w:rsid w:val="00970256"/>
    <w:rsid w:val="00971A00"/>
    <w:rsid w:val="00975CFB"/>
    <w:rsid w:val="0099002A"/>
    <w:rsid w:val="009909AE"/>
    <w:rsid w:val="00994E84"/>
    <w:rsid w:val="009B5E8D"/>
    <w:rsid w:val="009B77E0"/>
    <w:rsid w:val="009C5DF9"/>
    <w:rsid w:val="009C7023"/>
    <w:rsid w:val="009D0C79"/>
    <w:rsid w:val="009D26F3"/>
    <w:rsid w:val="009D2CD7"/>
    <w:rsid w:val="009D2E80"/>
    <w:rsid w:val="009E0745"/>
    <w:rsid w:val="009E56A5"/>
    <w:rsid w:val="009F1F32"/>
    <w:rsid w:val="009F7C5C"/>
    <w:rsid w:val="00A00F74"/>
    <w:rsid w:val="00A013FE"/>
    <w:rsid w:val="00A03395"/>
    <w:rsid w:val="00A04DF9"/>
    <w:rsid w:val="00A05304"/>
    <w:rsid w:val="00A13979"/>
    <w:rsid w:val="00A1752C"/>
    <w:rsid w:val="00A17C20"/>
    <w:rsid w:val="00A22979"/>
    <w:rsid w:val="00A23D1D"/>
    <w:rsid w:val="00A25202"/>
    <w:rsid w:val="00A34543"/>
    <w:rsid w:val="00A40A2F"/>
    <w:rsid w:val="00A445C4"/>
    <w:rsid w:val="00A454A3"/>
    <w:rsid w:val="00A475A4"/>
    <w:rsid w:val="00A4779F"/>
    <w:rsid w:val="00A51F48"/>
    <w:rsid w:val="00A6267C"/>
    <w:rsid w:val="00A64348"/>
    <w:rsid w:val="00A64A74"/>
    <w:rsid w:val="00A65A50"/>
    <w:rsid w:val="00A71334"/>
    <w:rsid w:val="00A72BC3"/>
    <w:rsid w:val="00A733B3"/>
    <w:rsid w:val="00A73456"/>
    <w:rsid w:val="00A746D6"/>
    <w:rsid w:val="00A7712F"/>
    <w:rsid w:val="00A85C96"/>
    <w:rsid w:val="00A9097D"/>
    <w:rsid w:val="00A9108F"/>
    <w:rsid w:val="00A9185C"/>
    <w:rsid w:val="00A94681"/>
    <w:rsid w:val="00AA1AD5"/>
    <w:rsid w:val="00AA4402"/>
    <w:rsid w:val="00AA4CCB"/>
    <w:rsid w:val="00AA50ED"/>
    <w:rsid w:val="00AA5D26"/>
    <w:rsid w:val="00AA7D42"/>
    <w:rsid w:val="00AB1E0C"/>
    <w:rsid w:val="00AB2628"/>
    <w:rsid w:val="00AB4E52"/>
    <w:rsid w:val="00AB6047"/>
    <w:rsid w:val="00AC3183"/>
    <w:rsid w:val="00AC3BA3"/>
    <w:rsid w:val="00AC40E8"/>
    <w:rsid w:val="00AC6E2D"/>
    <w:rsid w:val="00AC7691"/>
    <w:rsid w:val="00AD2318"/>
    <w:rsid w:val="00AD241C"/>
    <w:rsid w:val="00AD307B"/>
    <w:rsid w:val="00AD4B49"/>
    <w:rsid w:val="00AD4BB0"/>
    <w:rsid w:val="00AD5827"/>
    <w:rsid w:val="00AD7A86"/>
    <w:rsid w:val="00AE44E4"/>
    <w:rsid w:val="00AE7223"/>
    <w:rsid w:val="00AF2913"/>
    <w:rsid w:val="00AF410A"/>
    <w:rsid w:val="00AF4B9F"/>
    <w:rsid w:val="00B00DB2"/>
    <w:rsid w:val="00B00E6D"/>
    <w:rsid w:val="00B0345E"/>
    <w:rsid w:val="00B036DC"/>
    <w:rsid w:val="00B06AF0"/>
    <w:rsid w:val="00B071CD"/>
    <w:rsid w:val="00B13142"/>
    <w:rsid w:val="00B14B01"/>
    <w:rsid w:val="00B16092"/>
    <w:rsid w:val="00B1700E"/>
    <w:rsid w:val="00B20666"/>
    <w:rsid w:val="00B23BFF"/>
    <w:rsid w:val="00B2496D"/>
    <w:rsid w:val="00B30F02"/>
    <w:rsid w:val="00B4168D"/>
    <w:rsid w:val="00B42EB9"/>
    <w:rsid w:val="00B44299"/>
    <w:rsid w:val="00B443B8"/>
    <w:rsid w:val="00B44B0B"/>
    <w:rsid w:val="00B47D7D"/>
    <w:rsid w:val="00B5207F"/>
    <w:rsid w:val="00B53A06"/>
    <w:rsid w:val="00B542DB"/>
    <w:rsid w:val="00B5607E"/>
    <w:rsid w:val="00B57B25"/>
    <w:rsid w:val="00B625C5"/>
    <w:rsid w:val="00B65F01"/>
    <w:rsid w:val="00B66DF8"/>
    <w:rsid w:val="00B702CF"/>
    <w:rsid w:val="00B7134A"/>
    <w:rsid w:val="00B808B4"/>
    <w:rsid w:val="00B80EE1"/>
    <w:rsid w:val="00B83278"/>
    <w:rsid w:val="00B84D28"/>
    <w:rsid w:val="00B8530B"/>
    <w:rsid w:val="00B86225"/>
    <w:rsid w:val="00B93DEF"/>
    <w:rsid w:val="00B93F14"/>
    <w:rsid w:val="00B947D2"/>
    <w:rsid w:val="00B96323"/>
    <w:rsid w:val="00BA1714"/>
    <w:rsid w:val="00BA2078"/>
    <w:rsid w:val="00BA33FE"/>
    <w:rsid w:val="00BA51A6"/>
    <w:rsid w:val="00BA540A"/>
    <w:rsid w:val="00BA7236"/>
    <w:rsid w:val="00BB1C1C"/>
    <w:rsid w:val="00BB3D83"/>
    <w:rsid w:val="00BB41B0"/>
    <w:rsid w:val="00BC0F1D"/>
    <w:rsid w:val="00BC21A0"/>
    <w:rsid w:val="00BC506E"/>
    <w:rsid w:val="00BD0781"/>
    <w:rsid w:val="00BD26A1"/>
    <w:rsid w:val="00BD2B62"/>
    <w:rsid w:val="00BE280F"/>
    <w:rsid w:val="00BF0174"/>
    <w:rsid w:val="00BF6332"/>
    <w:rsid w:val="00C03D11"/>
    <w:rsid w:val="00C06046"/>
    <w:rsid w:val="00C10985"/>
    <w:rsid w:val="00C11865"/>
    <w:rsid w:val="00C12452"/>
    <w:rsid w:val="00C129B8"/>
    <w:rsid w:val="00C203CD"/>
    <w:rsid w:val="00C23AA7"/>
    <w:rsid w:val="00C24D2C"/>
    <w:rsid w:val="00C27455"/>
    <w:rsid w:val="00C31779"/>
    <w:rsid w:val="00C41960"/>
    <w:rsid w:val="00C5251E"/>
    <w:rsid w:val="00C556A8"/>
    <w:rsid w:val="00C56613"/>
    <w:rsid w:val="00C56FBE"/>
    <w:rsid w:val="00C80FC8"/>
    <w:rsid w:val="00C85073"/>
    <w:rsid w:val="00C905C8"/>
    <w:rsid w:val="00C9068E"/>
    <w:rsid w:val="00C913D7"/>
    <w:rsid w:val="00C91AFA"/>
    <w:rsid w:val="00C960BA"/>
    <w:rsid w:val="00C96F05"/>
    <w:rsid w:val="00C97570"/>
    <w:rsid w:val="00CA4F82"/>
    <w:rsid w:val="00CB00FD"/>
    <w:rsid w:val="00CB03FF"/>
    <w:rsid w:val="00CB13B5"/>
    <w:rsid w:val="00CB35AA"/>
    <w:rsid w:val="00CB7E48"/>
    <w:rsid w:val="00CD0069"/>
    <w:rsid w:val="00CD146B"/>
    <w:rsid w:val="00CD20E3"/>
    <w:rsid w:val="00CD21F6"/>
    <w:rsid w:val="00CD3ABF"/>
    <w:rsid w:val="00CD752D"/>
    <w:rsid w:val="00CE3E45"/>
    <w:rsid w:val="00CE5D69"/>
    <w:rsid w:val="00CE62C7"/>
    <w:rsid w:val="00CE671F"/>
    <w:rsid w:val="00CF2EE6"/>
    <w:rsid w:val="00D00418"/>
    <w:rsid w:val="00D07E5B"/>
    <w:rsid w:val="00D106C1"/>
    <w:rsid w:val="00D11841"/>
    <w:rsid w:val="00D14D42"/>
    <w:rsid w:val="00D23FF1"/>
    <w:rsid w:val="00D30C4B"/>
    <w:rsid w:val="00D3470C"/>
    <w:rsid w:val="00D43EDD"/>
    <w:rsid w:val="00D5646C"/>
    <w:rsid w:val="00D60D0C"/>
    <w:rsid w:val="00D658B4"/>
    <w:rsid w:val="00D663BE"/>
    <w:rsid w:val="00D67C0D"/>
    <w:rsid w:val="00D91641"/>
    <w:rsid w:val="00D917A0"/>
    <w:rsid w:val="00D9233A"/>
    <w:rsid w:val="00D96F15"/>
    <w:rsid w:val="00DA234D"/>
    <w:rsid w:val="00DA3BEE"/>
    <w:rsid w:val="00DA4205"/>
    <w:rsid w:val="00DA7A89"/>
    <w:rsid w:val="00DB3128"/>
    <w:rsid w:val="00DB5575"/>
    <w:rsid w:val="00DC0EFA"/>
    <w:rsid w:val="00DC3099"/>
    <w:rsid w:val="00DC58A8"/>
    <w:rsid w:val="00DC6402"/>
    <w:rsid w:val="00DC71A7"/>
    <w:rsid w:val="00DD02FC"/>
    <w:rsid w:val="00DD418E"/>
    <w:rsid w:val="00DF067C"/>
    <w:rsid w:val="00DF3326"/>
    <w:rsid w:val="00DF56BA"/>
    <w:rsid w:val="00DF6F9B"/>
    <w:rsid w:val="00DF706C"/>
    <w:rsid w:val="00E03791"/>
    <w:rsid w:val="00E10805"/>
    <w:rsid w:val="00E12BD4"/>
    <w:rsid w:val="00E13218"/>
    <w:rsid w:val="00E1706D"/>
    <w:rsid w:val="00E31179"/>
    <w:rsid w:val="00E314E5"/>
    <w:rsid w:val="00E3262D"/>
    <w:rsid w:val="00E44F29"/>
    <w:rsid w:val="00E51944"/>
    <w:rsid w:val="00E524F1"/>
    <w:rsid w:val="00E540B8"/>
    <w:rsid w:val="00E56DE3"/>
    <w:rsid w:val="00E57793"/>
    <w:rsid w:val="00E60EB1"/>
    <w:rsid w:val="00E71A5E"/>
    <w:rsid w:val="00E740C9"/>
    <w:rsid w:val="00E75416"/>
    <w:rsid w:val="00E82285"/>
    <w:rsid w:val="00E822C9"/>
    <w:rsid w:val="00E8686C"/>
    <w:rsid w:val="00E9013E"/>
    <w:rsid w:val="00E90586"/>
    <w:rsid w:val="00E90E38"/>
    <w:rsid w:val="00E923CD"/>
    <w:rsid w:val="00E945CD"/>
    <w:rsid w:val="00EA01D7"/>
    <w:rsid w:val="00EA043E"/>
    <w:rsid w:val="00EA05A9"/>
    <w:rsid w:val="00EA0B23"/>
    <w:rsid w:val="00EA1258"/>
    <w:rsid w:val="00EA2693"/>
    <w:rsid w:val="00EA4DFE"/>
    <w:rsid w:val="00EA5D35"/>
    <w:rsid w:val="00EA7D86"/>
    <w:rsid w:val="00EB6DDC"/>
    <w:rsid w:val="00EC0618"/>
    <w:rsid w:val="00EC2B0A"/>
    <w:rsid w:val="00EC370B"/>
    <w:rsid w:val="00EC377C"/>
    <w:rsid w:val="00EC3840"/>
    <w:rsid w:val="00EE50C5"/>
    <w:rsid w:val="00EF377A"/>
    <w:rsid w:val="00EF7F57"/>
    <w:rsid w:val="00F028C9"/>
    <w:rsid w:val="00F04FDF"/>
    <w:rsid w:val="00F050F0"/>
    <w:rsid w:val="00F074CB"/>
    <w:rsid w:val="00F118B6"/>
    <w:rsid w:val="00F133CF"/>
    <w:rsid w:val="00F15F2B"/>
    <w:rsid w:val="00F1611A"/>
    <w:rsid w:val="00F204DC"/>
    <w:rsid w:val="00F25F10"/>
    <w:rsid w:val="00F26DE8"/>
    <w:rsid w:val="00F27077"/>
    <w:rsid w:val="00F305B6"/>
    <w:rsid w:val="00F331A9"/>
    <w:rsid w:val="00F35F3D"/>
    <w:rsid w:val="00F36C43"/>
    <w:rsid w:val="00F37258"/>
    <w:rsid w:val="00F37DCF"/>
    <w:rsid w:val="00F4286E"/>
    <w:rsid w:val="00F463A3"/>
    <w:rsid w:val="00F464D3"/>
    <w:rsid w:val="00F47EAD"/>
    <w:rsid w:val="00F511C3"/>
    <w:rsid w:val="00F52007"/>
    <w:rsid w:val="00F5227C"/>
    <w:rsid w:val="00F54D95"/>
    <w:rsid w:val="00F54E96"/>
    <w:rsid w:val="00F566D2"/>
    <w:rsid w:val="00F579A7"/>
    <w:rsid w:val="00F60392"/>
    <w:rsid w:val="00F622CB"/>
    <w:rsid w:val="00F62B04"/>
    <w:rsid w:val="00F66EB1"/>
    <w:rsid w:val="00F67A90"/>
    <w:rsid w:val="00F70045"/>
    <w:rsid w:val="00F7025F"/>
    <w:rsid w:val="00F70E42"/>
    <w:rsid w:val="00F719EF"/>
    <w:rsid w:val="00F7370A"/>
    <w:rsid w:val="00F74353"/>
    <w:rsid w:val="00F745D7"/>
    <w:rsid w:val="00F74617"/>
    <w:rsid w:val="00F751AD"/>
    <w:rsid w:val="00F76818"/>
    <w:rsid w:val="00F802E8"/>
    <w:rsid w:val="00F84477"/>
    <w:rsid w:val="00F844DA"/>
    <w:rsid w:val="00F86B79"/>
    <w:rsid w:val="00F87238"/>
    <w:rsid w:val="00F87FDC"/>
    <w:rsid w:val="00F900B5"/>
    <w:rsid w:val="00F94AD2"/>
    <w:rsid w:val="00FA09FF"/>
    <w:rsid w:val="00FA5A0F"/>
    <w:rsid w:val="00FA69E7"/>
    <w:rsid w:val="00FA7E86"/>
    <w:rsid w:val="00FB3774"/>
    <w:rsid w:val="00FB77F3"/>
    <w:rsid w:val="00FC5D21"/>
    <w:rsid w:val="00FD434A"/>
    <w:rsid w:val="00FD4AF9"/>
    <w:rsid w:val="00FD5AE5"/>
    <w:rsid w:val="00FD5FF2"/>
    <w:rsid w:val="00FD73D1"/>
    <w:rsid w:val="00FD74BC"/>
    <w:rsid w:val="00FE53C3"/>
    <w:rsid w:val="00FE6615"/>
    <w:rsid w:val="00FE7CD9"/>
    <w:rsid w:val="00FF029C"/>
    <w:rsid w:val="00FF1E4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FC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745"/>
    <w:rPr>
      <w:lang w:val="en-GB"/>
    </w:rPr>
  </w:style>
  <w:style w:type="paragraph" w:styleId="Heading1">
    <w:name w:val="heading 1"/>
    <w:basedOn w:val="Normal"/>
    <w:next w:val="Normal"/>
    <w:link w:val="Heading1Char"/>
    <w:uiPriority w:val="9"/>
    <w:qFormat/>
    <w:rsid w:val="00AD58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C3EE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C3EE6"/>
    <w:pPr>
      <w:keepNext/>
      <w:keepLines/>
      <w:spacing w:before="160" w:after="80" w:line="278" w:lineRule="auto"/>
      <w:outlineLvl w:val="2"/>
    </w:pPr>
    <w:rPr>
      <w:rFonts w:eastAsiaTheme="majorEastAsia" w:cstheme="majorBidi"/>
      <w:color w:val="365F9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C3EE6"/>
    <w:pPr>
      <w:keepNext/>
      <w:keepLines/>
      <w:spacing w:before="80" w:after="40" w:line="278" w:lineRule="auto"/>
      <w:outlineLvl w:val="3"/>
    </w:pPr>
    <w:rPr>
      <w:rFonts w:eastAsiaTheme="majorEastAsia" w:cstheme="majorBidi"/>
      <w:i/>
      <w:iCs/>
      <w:color w:val="365F9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C3EE6"/>
    <w:pPr>
      <w:keepNext/>
      <w:keepLines/>
      <w:spacing w:before="80" w:after="40" w:line="278" w:lineRule="auto"/>
      <w:outlineLvl w:val="4"/>
    </w:pPr>
    <w:rPr>
      <w:rFonts w:eastAsiaTheme="majorEastAsia" w:cstheme="majorBidi"/>
      <w:color w:val="365F9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C3EE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C3EE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C3EE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C3EE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List Paragraph1,Bullet Points,MAIN CONTENT,OBC Bullet,List Paragraph11,List Paragraph12,F5 List Paragraph,Normal numbered,Bullet 1,Bullet Style"/>
    <w:basedOn w:val="Normal"/>
    <w:link w:val="ListParagraphChar"/>
    <w:uiPriority w:val="34"/>
    <w:qFormat/>
    <w:rsid w:val="0008294C"/>
    <w:pPr>
      <w:ind w:left="720"/>
      <w:contextualSpacing/>
    </w:pPr>
  </w:style>
  <w:style w:type="paragraph" w:styleId="BalloonText">
    <w:name w:val="Balloon Text"/>
    <w:basedOn w:val="Normal"/>
    <w:link w:val="BalloonTextChar"/>
    <w:uiPriority w:val="99"/>
    <w:semiHidden/>
    <w:unhideWhenUsed/>
    <w:rsid w:val="00AA7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D42"/>
    <w:rPr>
      <w:rFonts w:ascii="Tahoma" w:hAnsi="Tahoma" w:cs="Tahoma"/>
      <w:sz w:val="16"/>
      <w:szCs w:val="16"/>
    </w:rPr>
  </w:style>
  <w:style w:type="table" w:styleId="TableGrid">
    <w:name w:val="Table Grid"/>
    <w:basedOn w:val="TableNormal"/>
    <w:uiPriority w:val="39"/>
    <w:rsid w:val="00566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
    <w:name w:val="H3"/>
    <w:basedOn w:val="Normal"/>
    <w:next w:val="Normal"/>
    <w:rsid w:val="005826EE"/>
    <w:pPr>
      <w:keepNext/>
      <w:spacing w:before="100" w:after="100" w:line="240" w:lineRule="auto"/>
      <w:outlineLvl w:val="3"/>
    </w:pPr>
    <w:rPr>
      <w:rFonts w:ascii="Times New Roman" w:eastAsia="Times New Roman" w:hAnsi="Times New Roman" w:cs="Times New Roman"/>
      <w:b/>
      <w:snapToGrid w:val="0"/>
      <w:sz w:val="28"/>
      <w:szCs w:val="20"/>
    </w:rPr>
  </w:style>
  <w:style w:type="paragraph" w:styleId="FootnoteText">
    <w:name w:val="footnote text"/>
    <w:basedOn w:val="Normal"/>
    <w:link w:val="FootnoteTextChar"/>
    <w:uiPriority w:val="99"/>
    <w:rsid w:val="0016147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161476"/>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161476"/>
    <w:rPr>
      <w:vertAlign w:val="superscript"/>
    </w:rPr>
  </w:style>
  <w:style w:type="paragraph" w:styleId="EndnoteText">
    <w:name w:val="endnote text"/>
    <w:basedOn w:val="Normal"/>
    <w:link w:val="EndnoteTextChar"/>
    <w:uiPriority w:val="99"/>
    <w:semiHidden/>
    <w:unhideWhenUsed/>
    <w:rsid w:val="00BB1C1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B1C1C"/>
    <w:rPr>
      <w:sz w:val="20"/>
      <w:szCs w:val="20"/>
    </w:rPr>
  </w:style>
  <w:style w:type="character" w:styleId="EndnoteReference">
    <w:name w:val="endnote reference"/>
    <w:basedOn w:val="DefaultParagraphFont"/>
    <w:uiPriority w:val="99"/>
    <w:semiHidden/>
    <w:unhideWhenUsed/>
    <w:rsid w:val="00BB1C1C"/>
    <w:rPr>
      <w:vertAlign w:val="superscript"/>
    </w:rPr>
  </w:style>
  <w:style w:type="paragraph" w:styleId="Header">
    <w:name w:val="header"/>
    <w:basedOn w:val="Normal"/>
    <w:link w:val="HeaderChar"/>
    <w:uiPriority w:val="99"/>
    <w:unhideWhenUsed/>
    <w:rsid w:val="00FD5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AE5"/>
  </w:style>
  <w:style w:type="paragraph" w:styleId="Footer">
    <w:name w:val="footer"/>
    <w:basedOn w:val="Normal"/>
    <w:link w:val="FooterChar"/>
    <w:uiPriority w:val="99"/>
    <w:unhideWhenUsed/>
    <w:rsid w:val="00FD5A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AE5"/>
  </w:style>
  <w:style w:type="character" w:customStyle="1" w:styleId="legds2">
    <w:name w:val="legds2"/>
    <w:basedOn w:val="DefaultParagraphFont"/>
    <w:rsid w:val="00F67A90"/>
    <w:rPr>
      <w:vanish w:val="0"/>
      <w:webHidden w:val="0"/>
      <w:specVanish w:val="0"/>
    </w:rPr>
  </w:style>
  <w:style w:type="character" w:styleId="CommentReference">
    <w:name w:val="annotation reference"/>
    <w:basedOn w:val="DefaultParagraphFont"/>
    <w:uiPriority w:val="99"/>
    <w:semiHidden/>
    <w:unhideWhenUsed/>
    <w:rsid w:val="00326953"/>
    <w:rPr>
      <w:sz w:val="16"/>
      <w:szCs w:val="16"/>
    </w:rPr>
  </w:style>
  <w:style w:type="paragraph" w:styleId="CommentText">
    <w:name w:val="annotation text"/>
    <w:basedOn w:val="Normal"/>
    <w:link w:val="CommentTextChar"/>
    <w:uiPriority w:val="99"/>
    <w:unhideWhenUsed/>
    <w:rsid w:val="00326953"/>
    <w:pPr>
      <w:spacing w:line="240" w:lineRule="auto"/>
    </w:pPr>
    <w:rPr>
      <w:sz w:val="20"/>
      <w:szCs w:val="20"/>
    </w:rPr>
  </w:style>
  <w:style w:type="character" w:customStyle="1" w:styleId="CommentTextChar">
    <w:name w:val="Comment Text Char"/>
    <w:basedOn w:val="DefaultParagraphFont"/>
    <w:link w:val="CommentText"/>
    <w:uiPriority w:val="99"/>
    <w:rsid w:val="00326953"/>
    <w:rPr>
      <w:sz w:val="20"/>
      <w:szCs w:val="20"/>
    </w:rPr>
  </w:style>
  <w:style w:type="paragraph" w:styleId="CommentSubject">
    <w:name w:val="annotation subject"/>
    <w:basedOn w:val="CommentText"/>
    <w:next w:val="CommentText"/>
    <w:link w:val="CommentSubjectChar"/>
    <w:uiPriority w:val="99"/>
    <w:semiHidden/>
    <w:unhideWhenUsed/>
    <w:rsid w:val="00326953"/>
    <w:rPr>
      <w:b/>
      <w:bCs/>
    </w:rPr>
  </w:style>
  <w:style w:type="character" w:customStyle="1" w:styleId="CommentSubjectChar">
    <w:name w:val="Comment Subject Char"/>
    <w:basedOn w:val="CommentTextChar"/>
    <w:link w:val="CommentSubject"/>
    <w:uiPriority w:val="99"/>
    <w:semiHidden/>
    <w:rsid w:val="00326953"/>
    <w:rPr>
      <w:b/>
      <w:bCs/>
      <w:sz w:val="20"/>
      <w:szCs w:val="20"/>
    </w:rPr>
  </w:style>
  <w:style w:type="numbering" w:customStyle="1" w:styleId="Style1">
    <w:name w:val="Style1"/>
    <w:uiPriority w:val="99"/>
    <w:rsid w:val="005E17B6"/>
    <w:pPr>
      <w:numPr>
        <w:numId w:val="2"/>
      </w:numPr>
    </w:pPr>
  </w:style>
  <w:style w:type="numbering" w:customStyle="1" w:styleId="1aetc">
    <w:name w:val="1.a etc"/>
    <w:uiPriority w:val="99"/>
    <w:rsid w:val="00472EE0"/>
    <w:pPr>
      <w:numPr>
        <w:numId w:val="3"/>
      </w:numPr>
    </w:pPr>
  </w:style>
  <w:style w:type="numbering" w:customStyle="1" w:styleId="Style2">
    <w:name w:val="Style2"/>
    <w:uiPriority w:val="99"/>
    <w:rsid w:val="005F39EE"/>
    <w:pPr>
      <w:numPr>
        <w:numId w:val="4"/>
      </w:numPr>
    </w:pPr>
  </w:style>
  <w:style w:type="paragraph" w:styleId="ListNumber">
    <w:name w:val="List Number"/>
    <w:basedOn w:val="Normal"/>
    <w:uiPriority w:val="99"/>
    <w:unhideWhenUsed/>
    <w:rsid w:val="005F39EE"/>
    <w:pPr>
      <w:numPr>
        <w:numId w:val="5"/>
      </w:numPr>
      <w:contextualSpacing/>
    </w:pPr>
  </w:style>
  <w:style w:type="paragraph" w:styleId="ListNumber2">
    <w:name w:val="List Number 2"/>
    <w:basedOn w:val="Normal"/>
    <w:uiPriority w:val="99"/>
    <w:unhideWhenUsed/>
    <w:rsid w:val="005F39EE"/>
    <w:pPr>
      <w:numPr>
        <w:ilvl w:val="1"/>
        <w:numId w:val="5"/>
      </w:numPr>
      <w:contextualSpacing/>
    </w:pPr>
  </w:style>
  <w:style w:type="numbering" w:customStyle="1" w:styleId="1astyle">
    <w:name w:val="1.a style"/>
    <w:uiPriority w:val="99"/>
    <w:rsid w:val="005F39EE"/>
    <w:pPr>
      <w:numPr>
        <w:numId w:val="5"/>
      </w:numPr>
    </w:pPr>
  </w:style>
  <w:style w:type="character" w:styleId="PlaceholderText">
    <w:name w:val="Placeholder Text"/>
    <w:basedOn w:val="DefaultParagraphFont"/>
    <w:uiPriority w:val="99"/>
    <w:semiHidden/>
    <w:rsid w:val="00AD241C"/>
    <w:rPr>
      <w:color w:val="808080"/>
    </w:rPr>
  </w:style>
  <w:style w:type="character" w:customStyle="1" w:styleId="Heading1Char">
    <w:name w:val="Heading 1 Char"/>
    <w:basedOn w:val="DefaultParagraphFont"/>
    <w:link w:val="Heading1"/>
    <w:uiPriority w:val="9"/>
    <w:rsid w:val="00AD5827"/>
    <w:rPr>
      <w:rFonts w:asciiTheme="majorHAnsi" w:eastAsiaTheme="majorEastAsia" w:hAnsiTheme="majorHAnsi" w:cstheme="majorBidi"/>
      <w:color w:val="365F91" w:themeColor="accent1" w:themeShade="BF"/>
      <w:sz w:val="32"/>
      <w:szCs w:val="32"/>
      <w:lang w:val="en-GB"/>
    </w:rPr>
  </w:style>
  <w:style w:type="paragraph" w:styleId="NormalWeb">
    <w:name w:val="Normal (Web)"/>
    <w:basedOn w:val="Normal"/>
    <w:uiPriority w:val="99"/>
    <w:unhideWhenUsed/>
    <w:rsid w:val="000C3E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0C3EE6"/>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semiHidden/>
    <w:rsid w:val="000C3EE6"/>
    <w:rPr>
      <w:rFonts w:eastAsiaTheme="majorEastAsia" w:cstheme="majorBidi"/>
      <w:color w:val="365F91" w:themeColor="accent1" w:themeShade="BF"/>
      <w:kern w:val="2"/>
      <w:sz w:val="28"/>
      <w:szCs w:val="28"/>
      <w:lang w:val="en-GB"/>
      <w14:ligatures w14:val="standardContextual"/>
    </w:rPr>
  </w:style>
  <w:style w:type="character" w:customStyle="1" w:styleId="Heading4Char">
    <w:name w:val="Heading 4 Char"/>
    <w:basedOn w:val="DefaultParagraphFont"/>
    <w:link w:val="Heading4"/>
    <w:uiPriority w:val="9"/>
    <w:semiHidden/>
    <w:rsid w:val="000C3EE6"/>
    <w:rPr>
      <w:rFonts w:eastAsiaTheme="majorEastAsia" w:cstheme="majorBidi"/>
      <w:i/>
      <w:iCs/>
      <w:color w:val="365F91" w:themeColor="accent1" w:themeShade="BF"/>
      <w:kern w:val="2"/>
      <w:sz w:val="24"/>
      <w:szCs w:val="24"/>
      <w:lang w:val="en-GB"/>
      <w14:ligatures w14:val="standardContextual"/>
    </w:rPr>
  </w:style>
  <w:style w:type="character" w:customStyle="1" w:styleId="Heading5Char">
    <w:name w:val="Heading 5 Char"/>
    <w:basedOn w:val="DefaultParagraphFont"/>
    <w:link w:val="Heading5"/>
    <w:uiPriority w:val="9"/>
    <w:semiHidden/>
    <w:rsid w:val="000C3EE6"/>
    <w:rPr>
      <w:rFonts w:eastAsiaTheme="majorEastAsia" w:cstheme="majorBidi"/>
      <w:color w:val="365F91" w:themeColor="accent1" w:themeShade="BF"/>
      <w:kern w:val="2"/>
      <w:sz w:val="24"/>
      <w:szCs w:val="24"/>
      <w:lang w:val="en-GB"/>
      <w14:ligatures w14:val="standardContextual"/>
    </w:rPr>
  </w:style>
  <w:style w:type="character" w:customStyle="1" w:styleId="Heading6Char">
    <w:name w:val="Heading 6 Char"/>
    <w:basedOn w:val="DefaultParagraphFont"/>
    <w:link w:val="Heading6"/>
    <w:uiPriority w:val="9"/>
    <w:semiHidden/>
    <w:rsid w:val="000C3EE6"/>
    <w:rPr>
      <w:rFonts w:eastAsiaTheme="majorEastAsia" w:cstheme="majorBidi"/>
      <w:i/>
      <w:iCs/>
      <w:color w:val="595959" w:themeColor="text1" w:themeTint="A6"/>
      <w:kern w:val="2"/>
      <w:sz w:val="24"/>
      <w:szCs w:val="24"/>
      <w:lang w:val="en-GB"/>
      <w14:ligatures w14:val="standardContextual"/>
    </w:rPr>
  </w:style>
  <w:style w:type="character" w:customStyle="1" w:styleId="Heading7Char">
    <w:name w:val="Heading 7 Char"/>
    <w:basedOn w:val="DefaultParagraphFont"/>
    <w:link w:val="Heading7"/>
    <w:uiPriority w:val="9"/>
    <w:semiHidden/>
    <w:rsid w:val="000C3EE6"/>
    <w:rPr>
      <w:rFonts w:eastAsiaTheme="majorEastAsia" w:cstheme="majorBidi"/>
      <w:color w:val="595959" w:themeColor="text1" w:themeTint="A6"/>
      <w:kern w:val="2"/>
      <w:sz w:val="24"/>
      <w:szCs w:val="24"/>
      <w:lang w:val="en-GB"/>
      <w14:ligatures w14:val="standardContextual"/>
    </w:rPr>
  </w:style>
  <w:style w:type="character" w:customStyle="1" w:styleId="Heading8Char">
    <w:name w:val="Heading 8 Char"/>
    <w:basedOn w:val="DefaultParagraphFont"/>
    <w:link w:val="Heading8"/>
    <w:uiPriority w:val="9"/>
    <w:semiHidden/>
    <w:rsid w:val="000C3EE6"/>
    <w:rPr>
      <w:rFonts w:eastAsiaTheme="majorEastAsia" w:cstheme="majorBidi"/>
      <w:i/>
      <w:iCs/>
      <w:color w:val="272727" w:themeColor="text1" w:themeTint="D8"/>
      <w:kern w:val="2"/>
      <w:sz w:val="24"/>
      <w:szCs w:val="24"/>
      <w:lang w:val="en-GB"/>
      <w14:ligatures w14:val="standardContextual"/>
    </w:rPr>
  </w:style>
  <w:style w:type="character" w:customStyle="1" w:styleId="Heading9Char">
    <w:name w:val="Heading 9 Char"/>
    <w:basedOn w:val="DefaultParagraphFont"/>
    <w:link w:val="Heading9"/>
    <w:uiPriority w:val="9"/>
    <w:semiHidden/>
    <w:rsid w:val="000C3EE6"/>
    <w:rPr>
      <w:rFonts w:eastAsiaTheme="majorEastAsia" w:cstheme="majorBidi"/>
      <w:color w:val="272727" w:themeColor="text1" w:themeTint="D8"/>
      <w:kern w:val="2"/>
      <w:sz w:val="24"/>
      <w:szCs w:val="24"/>
      <w:lang w:val="en-GB"/>
      <w14:ligatures w14:val="standardContextual"/>
    </w:rPr>
  </w:style>
  <w:style w:type="paragraph" w:styleId="Title">
    <w:name w:val="Title"/>
    <w:basedOn w:val="Normal"/>
    <w:next w:val="Normal"/>
    <w:link w:val="TitleChar"/>
    <w:uiPriority w:val="10"/>
    <w:qFormat/>
    <w:rsid w:val="000C3EE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C3EE6"/>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0C3EE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C3EE6"/>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0C3EE6"/>
    <w:pPr>
      <w:spacing w:before="160" w:after="160" w:line="278" w:lineRule="auto"/>
      <w:jc w:val="center"/>
    </w:pPr>
    <w:rPr>
      <w:rFonts w:eastAsia="SimSun"/>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C3EE6"/>
    <w:rPr>
      <w:rFonts w:eastAsia="SimSun"/>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0C3EE6"/>
    <w:rPr>
      <w:i/>
      <w:iCs/>
      <w:color w:val="365F91" w:themeColor="accent1" w:themeShade="BF"/>
    </w:rPr>
  </w:style>
  <w:style w:type="paragraph" w:styleId="IntenseQuote">
    <w:name w:val="Intense Quote"/>
    <w:basedOn w:val="Normal"/>
    <w:next w:val="Normal"/>
    <w:link w:val="IntenseQuoteChar"/>
    <w:uiPriority w:val="30"/>
    <w:qFormat/>
    <w:rsid w:val="000C3EE6"/>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SimSun"/>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C3EE6"/>
    <w:rPr>
      <w:rFonts w:eastAsia="SimSun"/>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0C3EE6"/>
    <w:rPr>
      <w:b/>
      <w:bCs/>
      <w:smallCaps/>
      <w:color w:val="365F91" w:themeColor="accent1" w:themeShade="BF"/>
      <w:spacing w:val="5"/>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link w:val="ListParagraph"/>
    <w:uiPriority w:val="34"/>
    <w:qFormat/>
    <w:locked/>
    <w:rsid w:val="000C3EE6"/>
    <w:rPr>
      <w:lang w:val="en-GB"/>
    </w:rPr>
  </w:style>
  <w:style w:type="character" w:styleId="Hyperlink">
    <w:name w:val="Hyperlink"/>
    <w:basedOn w:val="DefaultParagraphFont"/>
    <w:uiPriority w:val="99"/>
    <w:unhideWhenUsed/>
    <w:rsid w:val="000C3EE6"/>
    <w:rPr>
      <w:color w:val="0000FF"/>
      <w:u w:val="single"/>
    </w:rPr>
  </w:style>
  <w:style w:type="character" w:styleId="FollowedHyperlink">
    <w:name w:val="FollowedHyperlink"/>
    <w:basedOn w:val="DefaultParagraphFont"/>
    <w:uiPriority w:val="99"/>
    <w:semiHidden/>
    <w:unhideWhenUsed/>
    <w:rsid w:val="000C3EE6"/>
    <w:rPr>
      <w:color w:val="800080" w:themeColor="followedHyperlink"/>
      <w:u w:val="single"/>
    </w:rPr>
  </w:style>
  <w:style w:type="paragraph" w:styleId="BodyText">
    <w:name w:val="Body Text"/>
    <w:basedOn w:val="Normal"/>
    <w:link w:val="BodyTextChar1"/>
    <w:qFormat/>
    <w:rsid w:val="000C3EE6"/>
    <w:pPr>
      <w:spacing w:before="100" w:beforeAutospacing="1" w:after="100" w:afterAutospacing="1"/>
    </w:pPr>
    <w:rPr>
      <w:rFonts w:eastAsiaTheme="minorEastAsia"/>
      <w:szCs w:val="20"/>
      <w:lang w:eastAsia="en-GB"/>
    </w:rPr>
  </w:style>
  <w:style w:type="character" w:customStyle="1" w:styleId="BodyTextChar">
    <w:name w:val="Body Text Char"/>
    <w:basedOn w:val="DefaultParagraphFont"/>
    <w:uiPriority w:val="99"/>
    <w:semiHidden/>
    <w:rsid w:val="000C3EE6"/>
    <w:rPr>
      <w:lang w:val="en-GB"/>
    </w:rPr>
  </w:style>
  <w:style w:type="character" w:customStyle="1" w:styleId="BodyTextChar1">
    <w:name w:val="Body Text Char1"/>
    <w:link w:val="BodyText"/>
    <w:rsid w:val="000C3EE6"/>
    <w:rPr>
      <w:rFonts w:eastAsiaTheme="minorEastAsia"/>
      <w:szCs w:val="20"/>
      <w:lang w:val="en-GB" w:eastAsia="en-GB"/>
    </w:rPr>
  </w:style>
  <w:style w:type="character" w:styleId="UnresolvedMention">
    <w:name w:val="Unresolved Mention"/>
    <w:basedOn w:val="DefaultParagraphFont"/>
    <w:uiPriority w:val="99"/>
    <w:semiHidden/>
    <w:unhideWhenUsed/>
    <w:rsid w:val="000C3EE6"/>
    <w:rPr>
      <w:color w:val="605E5C"/>
      <w:shd w:val="clear" w:color="auto" w:fill="E1DFDD"/>
    </w:rPr>
  </w:style>
  <w:style w:type="paragraph" w:customStyle="1" w:styleId="Default">
    <w:name w:val="Default"/>
    <w:rsid w:val="000C3EE6"/>
    <w:pPr>
      <w:autoSpaceDE w:val="0"/>
      <w:autoSpaceDN w:val="0"/>
      <w:adjustRightInd w:val="0"/>
      <w:spacing w:after="0" w:line="240" w:lineRule="auto"/>
    </w:pPr>
    <w:rPr>
      <w:rFonts w:ascii="Calibri" w:eastAsia="Calibri" w:hAnsi="Calibri" w:cs="Calibri"/>
      <w:color w:val="000000"/>
      <w:sz w:val="24"/>
      <w:szCs w:val="24"/>
      <w:lang w:val="en-GB"/>
    </w:rPr>
  </w:style>
  <w:style w:type="character" w:customStyle="1" w:styleId="relative">
    <w:name w:val="relative"/>
    <w:basedOn w:val="DefaultParagraphFont"/>
    <w:rsid w:val="000C3EE6"/>
  </w:style>
  <w:style w:type="character" w:customStyle="1" w:styleId="ms-1">
    <w:name w:val="ms-1"/>
    <w:basedOn w:val="DefaultParagraphFont"/>
    <w:rsid w:val="000C3EE6"/>
  </w:style>
  <w:style w:type="character" w:customStyle="1" w:styleId="max-w-full">
    <w:name w:val="max-w-full"/>
    <w:basedOn w:val="DefaultParagraphFont"/>
    <w:rsid w:val="000C3EE6"/>
  </w:style>
  <w:style w:type="character" w:customStyle="1" w:styleId="-me-1">
    <w:name w:val="-me-1"/>
    <w:basedOn w:val="DefaultParagraphFont"/>
    <w:rsid w:val="000C3EE6"/>
  </w:style>
  <w:style w:type="character" w:styleId="PageNumber">
    <w:name w:val="page number"/>
    <w:basedOn w:val="DefaultParagraphFont"/>
    <w:uiPriority w:val="99"/>
    <w:semiHidden/>
    <w:unhideWhenUsed/>
    <w:rsid w:val="000C3EE6"/>
  </w:style>
  <w:style w:type="character" w:styleId="Strong">
    <w:name w:val="Strong"/>
    <w:basedOn w:val="DefaultParagraphFont"/>
    <w:uiPriority w:val="22"/>
    <w:qFormat/>
    <w:rsid w:val="000C3EE6"/>
    <w:rPr>
      <w:b/>
      <w:bCs/>
    </w:rPr>
  </w:style>
  <w:style w:type="character" w:styleId="Emphasis">
    <w:name w:val="Emphasis"/>
    <w:basedOn w:val="DefaultParagraphFont"/>
    <w:uiPriority w:val="20"/>
    <w:qFormat/>
    <w:rsid w:val="00EF7F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687549">
      <w:bodyDiv w:val="1"/>
      <w:marLeft w:val="0"/>
      <w:marRight w:val="0"/>
      <w:marTop w:val="0"/>
      <w:marBottom w:val="0"/>
      <w:divBdr>
        <w:top w:val="none" w:sz="0" w:space="0" w:color="auto"/>
        <w:left w:val="none" w:sz="0" w:space="0" w:color="auto"/>
        <w:bottom w:val="none" w:sz="0" w:space="0" w:color="auto"/>
        <w:right w:val="none" w:sz="0" w:space="0" w:color="auto"/>
      </w:divBdr>
    </w:div>
    <w:div w:id="1156143214">
      <w:bodyDiv w:val="1"/>
      <w:marLeft w:val="0"/>
      <w:marRight w:val="0"/>
      <w:marTop w:val="0"/>
      <w:marBottom w:val="0"/>
      <w:divBdr>
        <w:top w:val="none" w:sz="0" w:space="0" w:color="auto"/>
        <w:left w:val="none" w:sz="0" w:space="0" w:color="auto"/>
        <w:bottom w:val="none" w:sz="0" w:space="0" w:color="auto"/>
        <w:right w:val="none" w:sz="0" w:space="0" w:color="auto"/>
      </w:divBdr>
    </w:div>
    <w:div w:id="17864638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tscouncil-ni.org/about-us/equality" TargetMode="External"/><Relationship Id="rId18" Type="http://schemas.openxmlformats.org/officeDocument/2006/relationships/hyperlink" Target="https://attitudeiseverything.org.uk/" TargetMode="External"/><Relationship Id="rId26" Type="http://schemas.openxmlformats.org/officeDocument/2006/relationships/hyperlink" Target="http://www.glasgowbury.com/" TargetMode="External"/><Relationship Id="rId39" Type="http://schemas.openxmlformats.org/officeDocument/2006/relationships/hyperlink" Target="https://artscouncil-ni.org/news/belfast-golden-thread-gallery-city-of-stories" TargetMode="External"/><Relationship Id="rId21" Type="http://schemas.openxmlformats.org/officeDocument/2006/relationships/hyperlink" Target="https://baringfoundation.org.uk/resource/creative-ageing-in-northern-ireland/" TargetMode="External"/><Relationship Id="rId34" Type="http://schemas.openxmlformats.org/officeDocument/2006/relationships/hyperlink" Target="https://strandartscentre.com/" TargetMode="External"/><Relationship Id="rId42" Type="http://schemas.openxmlformats.org/officeDocument/2006/relationships/hyperlink" Target="https://artscouncil-ni.org/news/belfast-exposed-launches-ground-breaking-conference" TargetMode="External"/><Relationship Id="rId47" Type="http://schemas.openxmlformats.org/officeDocument/2006/relationships/hyperlink" Target="https://artscouncil-ni.org/news/nandi-jola-honoured-in-ai-artwork-to-mark-national-lottery-30th-birthday" TargetMode="External"/><Relationship Id="rId50" Type="http://schemas.openxmlformats.org/officeDocument/2006/relationships/hyperlink" Target="https://artscouncil-ni.org/news/attitude-is-everything-appointed-to-create-uks-first-accessibility-standards-for-creativity-and-culture" TargetMode="External"/><Relationship Id="rId55" Type="http://schemas.openxmlformats.org/officeDocument/2006/relationships/hyperlink" Target="https://artscouncil-ni.org/news/kabosh-hosts-gardening-and-arts-therapy-projec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artscouncil-ni.s3-assets.com/acni-annual-funding-survey-findings-2023-24.pdf" TargetMode="External"/><Relationship Id="rId29" Type="http://schemas.openxmlformats.org/officeDocument/2006/relationships/hyperlink" Target="https://www.goh.co.uk/" TargetMode="External"/><Relationship Id="rId41" Type="http://schemas.openxmlformats.org/officeDocument/2006/relationships/hyperlink" Target="https://artscouncil-ni.org/news/cultural-bridge-funding" TargetMode="External"/><Relationship Id="rId54" Type="http://schemas.openxmlformats.org/officeDocument/2006/relationships/hyperlink" Target="https://artscouncil-ni.org/news/cloughmills-crochet-club-visit-glenshane-country-far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flowerfield.org/exhibition/here-there-them-contemporary-irish-art-from-the-acni-collection-11-january-1-march" TargetMode="External"/><Relationship Id="rId32" Type="http://schemas.openxmlformats.org/officeDocument/2006/relationships/hyperlink" Target="https://www.derryplayhouse.co.uk/" TargetMode="External"/><Relationship Id="rId37" Type="http://schemas.openxmlformats.org/officeDocument/2006/relationships/hyperlink" Target="https://www.stendhalfestival.com/" TargetMode="External"/><Relationship Id="rId40" Type="http://schemas.openxmlformats.org/officeDocument/2006/relationships/hyperlink" Target="https://artscouncil-ni.org/news/ni-artists-receive-support-to-attend-sxsw-2025" TargetMode="External"/><Relationship Id="rId45" Type="http://schemas.openxmlformats.org/officeDocument/2006/relationships/hyperlink" Target="https://artscouncil-ni.org/news/18th-outburst-queer-arts-festival-now-on" TargetMode="External"/><Relationship Id="rId53" Type="http://schemas.openxmlformats.org/officeDocument/2006/relationships/hyperlink" Target="https://artscouncil-ni.org/news/arts-council-information-session-for-minority-ethnic-artists" TargetMode="External"/><Relationship Id="rId58" Type="http://schemas.openxmlformats.org/officeDocument/2006/relationships/hyperlink" Target="https://artscouncil-ni.org/news/tinderbox-premieres-new-play-exploring-racial-identity"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struleartscentre.co.uk/whats-on/exhibitions/past-exhibitions/longing-for-home/" TargetMode="External"/><Relationship Id="rId28" Type="http://schemas.openxmlformats.org/officeDocument/2006/relationships/hyperlink" Target="https://crescentarts.org/" TargetMode="External"/><Relationship Id="rId36" Type="http://schemas.openxmlformats.org/officeDocument/2006/relationships/hyperlink" Target="https://feilebelfast.com/" TargetMode="External"/><Relationship Id="rId49" Type="http://schemas.openxmlformats.org/officeDocument/2006/relationships/hyperlink" Target="https://artscouncil-ni.org/news/world-mental-health-day-2024" TargetMode="External"/><Relationship Id="rId57" Type="http://schemas.openxmlformats.org/officeDocument/2006/relationships/hyperlink" Target="https://artscouncil-ni.org/news/north-belfast-residents-step-out-together-for-intergenerational-dance-project" TargetMode="External"/><Relationship Id="rId61"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ommunities-ni.gov.uk/publications/experience-culture-arts-and-heritage-adults-northern-ireland-202324" TargetMode="External"/><Relationship Id="rId31" Type="http://schemas.openxmlformats.org/officeDocument/2006/relationships/hyperlink" Target="https://www.millenniumforum.co.uk/" TargetMode="External"/><Relationship Id="rId44" Type="http://schemas.openxmlformats.org/officeDocument/2006/relationships/hyperlink" Target="https://artscouncil-ni.org/news/older-people-benefit-from-arts-funding-for-creative-projects" TargetMode="External"/><Relationship Id="rId52" Type="http://schemas.openxmlformats.org/officeDocument/2006/relationships/hyperlink" Target="https://artscouncil-ni.org/news/organisations-encouraged-to-apply-for-national-lottery-arts-older-people-funding"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hyperlink" Target="https://artscouncil-ni.s3-assets.com/Young-People-Wellbeing-Arts-Programme-Year-2-Evaluation-Report.pdf" TargetMode="External"/><Relationship Id="rId27" Type="http://schemas.openxmlformats.org/officeDocument/2006/relationships/hyperlink" Target="https://www.blackboxbelfast.com/" TargetMode="External"/><Relationship Id="rId30" Type="http://schemas.openxmlformats.org/officeDocument/2006/relationships/hyperlink" Target="https://westerntrust.hscni.net/service/older-peoples-mental-health-services/" TargetMode="External"/><Relationship Id="rId35" Type="http://schemas.openxmlformats.org/officeDocument/2006/relationships/hyperlink" Target="https://cqaf.com/" TargetMode="External"/><Relationship Id="rId43" Type="http://schemas.openxmlformats.org/officeDocument/2006/relationships/hyperlink" Target="https://artscouncil-ni.org/news/welcoming-chinese-new-year" TargetMode="External"/><Relationship Id="rId48" Type="http://schemas.openxmlformats.org/officeDocument/2006/relationships/hyperlink" Target="https://artscouncil-ni.org/news/tamil-artist-anushiya-sundaralingam-exhibits-poignant-installation-at-ulster-museumabout-global-displacement" TargetMode="External"/><Relationship Id="rId56" Type="http://schemas.openxmlformats.org/officeDocument/2006/relationships/hyperlink" Target="https://artscouncil-ni.org/news/new-mental-health-and-arts-progamme-launched" TargetMode="External"/><Relationship Id="rId8" Type="http://schemas.openxmlformats.org/officeDocument/2006/relationships/webSettings" Target="webSettings.xml"/><Relationship Id="rId51" Type="http://schemas.openxmlformats.org/officeDocument/2006/relationships/hyperlink" Target="https://artscouncil-ni.org/news/bounce-arts-festival-2024-launch" TargetMode="External"/><Relationship Id="rId3" Type="http://schemas.openxmlformats.org/officeDocument/2006/relationships/customXml" Target="../customXml/item3.xml"/><Relationship Id="rId12" Type="http://schemas.openxmlformats.org/officeDocument/2006/relationships/hyperlink" Target="https://artscouncil-ni.org/resources/equality-diversity-inclusion-policy-and-action-plan" TargetMode="External"/><Relationship Id="rId17" Type="http://schemas.openxmlformats.org/officeDocument/2006/relationships/hyperlink" Target="https://allin.online/" TargetMode="External"/><Relationship Id="rId25" Type="http://schemas.openxmlformats.org/officeDocument/2006/relationships/hyperlink" Target="https://www.qub.ac.uk/research-centres/CentreforChildrensRights/" TargetMode="External"/><Relationship Id="rId33" Type="http://schemas.openxmlformats.org/officeDocument/2006/relationships/hyperlink" Target="https://accidentaltheatre.co.uk/" TargetMode="External"/><Relationship Id="rId38" Type="http://schemas.openxmlformats.org/officeDocument/2006/relationships/header" Target="header2.xml"/><Relationship Id="rId46" Type="http://schemas.openxmlformats.org/officeDocument/2006/relationships/hyperlink" Target="https://artscouncil-ni.org/news/report-celebrating-the-uks-longest-running-creative-ageing-programme" TargetMode="External"/><Relationship Id="rId59"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8E31028-643F-48F6-A1E7-0D01179A92C2}"/>
      </w:docPartPr>
      <w:docPartBody>
        <w:p w:rsidR="00916A97" w:rsidRDefault="001C1EF0">
          <w:r w:rsidRPr="00CC63E9">
            <w:rPr>
              <w:rStyle w:val="PlaceholderText"/>
            </w:rPr>
            <w:t>Click or tap here to enter text.</w:t>
          </w:r>
        </w:p>
      </w:docPartBody>
    </w:docPart>
    <w:docPart>
      <w:docPartPr>
        <w:name w:val="397F73ECFE0C47EFA6D8BDC02E93DBC0"/>
        <w:category>
          <w:name w:val="General"/>
          <w:gallery w:val="placeholder"/>
        </w:category>
        <w:types>
          <w:type w:val="bbPlcHdr"/>
        </w:types>
        <w:behaviors>
          <w:behavior w:val="content"/>
        </w:behaviors>
        <w:guid w:val="{FC05C975-FA03-4E05-A926-80C6A68A321F}"/>
      </w:docPartPr>
      <w:docPartBody>
        <w:p w:rsidR="006A3F9A" w:rsidRDefault="00BF4594" w:rsidP="00BF4594">
          <w:pPr>
            <w:pStyle w:val="397F73ECFE0C47EFA6D8BDC02E93DBC0"/>
          </w:pPr>
          <w:r w:rsidRPr="00CC63E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Pro">
    <w:charset w:val="00"/>
    <w:family w:val="roman"/>
    <w:pitch w:val="variable"/>
    <w:sig w:usb0="800002AF" w:usb1="00000003"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EF0"/>
    <w:rsid w:val="000217ED"/>
    <w:rsid w:val="00050CC8"/>
    <w:rsid w:val="000821A3"/>
    <w:rsid w:val="000E71A4"/>
    <w:rsid w:val="001814BF"/>
    <w:rsid w:val="001C1EF0"/>
    <w:rsid w:val="00240C02"/>
    <w:rsid w:val="00254336"/>
    <w:rsid w:val="002924D4"/>
    <w:rsid w:val="0047715A"/>
    <w:rsid w:val="00492740"/>
    <w:rsid w:val="0057705A"/>
    <w:rsid w:val="005F21B2"/>
    <w:rsid w:val="005F58BC"/>
    <w:rsid w:val="0060294C"/>
    <w:rsid w:val="006A3F9A"/>
    <w:rsid w:val="006C234A"/>
    <w:rsid w:val="006E331C"/>
    <w:rsid w:val="006E3E2E"/>
    <w:rsid w:val="008C1611"/>
    <w:rsid w:val="009047D9"/>
    <w:rsid w:val="00916A97"/>
    <w:rsid w:val="00933F80"/>
    <w:rsid w:val="009802BE"/>
    <w:rsid w:val="009C6356"/>
    <w:rsid w:val="00A64348"/>
    <w:rsid w:val="00AB2628"/>
    <w:rsid w:val="00B03672"/>
    <w:rsid w:val="00B04787"/>
    <w:rsid w:val="00B35D1B"/>
    <w:rsid w:val="00B64FC7"/>
    <w:rsid w:val="00BF4594"/>
    <w:rsid w:val="00D63C22"/>
    <w:rsid w:val="00E36048"/>
    <w:rsid w:val="00E57793"/>
    <w:rsid w:val="00F408A2"/>
    <w:rsid w:val="00F91D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4594"/>
    <w:rPr>
      <w:color w:val="808080"/>
    </w:rPr>
  </w:style>
  <w:style w:type="paragraph" w:customStyle="1" w:styleId="397F73ECFE0C47EFA6D8BDC02E93DBC0">
    <w:name w:val="397F73ECFE0C47EFA6D8BDC02E93DBC0"/>
    <w:rsid w:val="00BF459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b813a64-d609-4417-b56a-2f86feea4237">
      <Terms xmlns="http://schemas.microsoft.com/office/infopath/2007/PartnerControls"/>
    </lcf76f155ced4ddcb4097134ff3c332f>
    <TaxCatchAll xmlns="dc8f04f3-fc5c-4731-95f8-91a41d1b00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7707C64C82DC48977AD52D884ED523" ma:contentTypeVersion="17" ma:contentTypeDescription="Create a new document." ma:contentTypeScope="" ma:versionID="f65bf7fc62242c995d41342f9a920539">
  <xsd:schema xmlns:xsd="http://www.w3.org/2001/XMLSchema" xmlns:xs="http://www.w3.org/2001/XMLSchema" xmlns:p="http://schemas.microsoft.com/office/2006/metadata/properties" xmlns:ns2="cb813a64-d609-4417-b56a-2f86feea4237" xmlns:ns3="dc8f04f3-fc5c-4731-95f8-91a41d1b009c" targetNamespace="http://schemas.microsoft.com/office/2006/metadata/properties" ma:root="true" ma:fieldsID="94a4e8cd15198f67b9256255358a07e3" ns2:_="" ns3:_="">
    <xsd:import namespace="cb813a64-d609-4417-b56a-2f86feea4237"/>
    <xsd:import namespace="dc8f04f3-fc5c-4731-95f8-91a41d1b00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13a64-d609-4417-b56a-2f86feea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45f4dd7-5f98-4d70-8c56-0bc13f09c8b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f04f3-fc5c-4731-95f8-91a41d1b009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33cbcd7-bd7a-4640-bb16-b2ad69c99bd6}" ma:internalName="TaxCatchAll" ma:showField="CatchAllData" ma:web="dc8f04f3-fc5c-4731-95f8-91a41d1b00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D66F60-90D7-4A6F-9006-BB74CD67C874}">
  <ds:schemaRefs>
    <ds:schemaRef ds:uri="http://schemas.microsoft.com/sharepoint/v3/contenttype/forms"/>
  </ds:schemaRefs>
</ds:datastoreItem>
</file>

<file path=customXml/itemProps2.xml><?xml version="1.0" encoding="utf-8"?>
<ds:datastoreItem xmlns:ds="http://schemas.openxmlformats.org/officeDocument/2006/customXml" ds:itemID="{CE174738-4ADB-4355-A9C0-35ECF1A67640}">
  <ds:schemaRefs>
    <ds:schemaRef ds:uri="http://schemas.openxmlformats.org/officeDocument/2006/bibliography"/>
  </ds:schemaRefs>
</ds:datastoreItem>
</file>

<file path=customXml/itemProps3.xml><?xml version="1.0" encoding="utf-8"?>
<ds:datastoreItem xmlns:ds="http://schemas.openxmlformats.org/officeDocument/2006/customXml" ds:itemID="{976A832A-D37C-467C-A082-013F2C668F7A}">
  <ds:schemaRefs>
    <ds:schemaRef ds:uri="http://schemas.microsoft.com/office/2006/metadata/properties"/>
    <ds:schemaRef ds:uri="http://schemas.microsoft.com/office/infopath/2007/PartnerControls"/>
    <ds:schemaRef ds:uri="cb813a64-d609-4417-b56a-2f86feea4237"/>
    <ds:schemaRef ds:uri="dc8f04f3-fc5c-4731-95f8-91a41d1b009c"/>
  </ds:schemaRefs>
</ds:datastoreItem>
</file>

<file path=customXml/itemProps4.xml><?xml version="1.0" encoding="utf-8"?>
<ds:datastoreItem xmlns:ds="http://schemas.openxmlformats.org/officeDocument/2006/customXml" ds:itemID="{23113A28-FA21-4DF6-835E-B0F86AD35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13a64-d609-4417-b56a-2f86feea4237"/>
    <ds:schemaRef ds:uri="dc8f04f3-fc5c-4731-95f8-91a41d1b0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24343</Words>
  <Characters>141193</Characters>
  <Application>Microsoft Office Word</Application>
  <DocSecurity>4</DocSecurity>
  <Lines>4016</Lines>
  <Paragraphs>1616</Paragraphs>
  <ScaleCrop>false</ScaleCrop>
  <HeadingPairs>
    <vt:vector size="2" baseType="variant">
      <vt:variant>
        <vt:lpstr>Title</vt:lpstr>
      </vt:variant>
      <vt:variant>
        <vt:i4>1</vt:i4>
      </vt:variant>
    </vt:vector>
  </HeadingPairs>
  <TitlesOfParts>
    <vt:vector size="1" baseType="lpstr">
      <vt:lpstr>Public Authorities Annual Progress Report</vt:lpstr>
    </vt:vector>
  </TitlesOfParts>
  <LinksUpToDate>false</LinksUpToDate>
  <CharactersWithSpaces>164372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Authorities Annual Progress Report</dc:title>
  <dc:subject/>
  <dc:creator/>
  <cp:keywords/>
  <dc:description/>
  <cp:lastModifiedBy/>
  <cp:revision>1</cp:revision>
  <dcterms:created xsi:type="dcterms:W3CDTF">2025-12-16T14:20:00Z</dcterms:created>
  <dcterms:modified xsi:type="dcterms:W3CDTF">2025-12-16T14:20:00Z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0x0101007E7707C64C82DC48977AD52D884ED523</vt:lpwstr>
  </property>
  <property fmtid="{D5CDD505-2E9C-101B-9397-08002B2CF9AE}" pid="3" name="MediaServiceImageTags">
    <vt:lpwstr/>
  </property>
</Properties>
</file>